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36B25" w14:textId="77777777" w:rsidR="002F7794" w:rsidRDefault="00000000">
      <w:pPr>
        <w:spacing w:after="40"/>
      </w:pPr>
      <w:r>
        <w:rPr>
          <w:rFonts w:ascii="Calibri" w:hAnsi="Calibri"/>
          <w:b/>
          <w:color w:val="6B7280"/>
          <w:sz w:val="16"/>
        </w:rPr>
        <w:t>VELOCITY GTM CO  ·  ServiceBridge GTM  ·  Premium Service Brands  ·  Track 2 P1 #6</w:t>
      </w:r>
    </w:p>
    <w:p w14:paraId="65E2294E" w14:textId="77777777" w:rsidR="002F7794" w:rsidRDefault="00000000">
      <w:pPr>
        <w:spacing w:after="40"/>
      </w:pPr>
      <w:r>
        <w:rPr>
          <w:rFonts w:ascii="Calibri" w:hAnsi="Calibri"/>
          <w:b/>
          <w:color w:val="1A2B3C"/>
          <w:sz w:val="44"/>
        </w:rPr>
        <w:t>ProLift Garage Doors</w:t>
      </w:r>
    </w:p>
    <w:p w14:paraId="30577E63" w14:textId="77777777" w:rsidR="002F7794" w:rsidRDefault="00000000">
      <w:pPr>
        <w:spacing w:after="160"/>
      </w:pPr>
      <w:r>
        <w:rPr>
          <w:rFonts w:ascii="Calibri" w:hAnsi="Calibri"/>
          <w:b/>
          <w:color w:val="185FA5"/>
          <w:sz w:val="20"/>
        </w:rPr>
        <w:t>Score 68  ·  Tier T4  ·  Character: GREENFIELD-OPEN · T4 NORTHSTAR · MIKE PEREZ NEW VP</w:t>
      </w:r>
    </w:p>
    <w:p w14:paraId="279868C5" w14:textId="77777777" w:rsidR="002F7794" w:rsidRDefault="002F7794">
      <w:pPr>
        <w:pBdr>
          <w:bottom w:val="single" w:sz="8" w:space="0" w:color="185FA5"/>
        </w:pBdr>
        <w:spacing w:after="160"/>
      </w:pPr>
    </w:p>
    <w:p w14:paraId="1CF80803" w14:textId="77777777" w:rsidR="002F7794" w:rsidRDefault="00000000">
      <w:pPr>
        <w:spacing w:after="160"/>
      </w:pPr>
      <w:r>
        <w:rPr>
          <w:rFonts w:ascii="Calibri" w:hAnsi="Calibri"/>
          <w:i/>
          <w:color w:val="374151"/>
          <w:sz w:val="20"/>
        </w:rPr>
        <w:t>Garage door installation &amp; repair · ~150 locations · Mike Perez (VP Franchise Development, Q3 2025) · Project-based + emergency repair</w:t>
      </w:r>
    </w:p>
    <w:tbl>
      <w:tblPr>
        <w:tblW w:w="0" w:type="auto"/>
        <w:jc w:val="center"/>
        <w:tblLook w:val="04A0" w:firstRow="1" w:lastRow="0" w:firstColumn="1" w:lastColumn="0" w:noHBand="0" w:noVBand="1"/>
      </w:tblPr>
      <w:tblGrid>
        <w:gridCol w:w="2518"/>
        <w:gridCol w:w="2517"/>
        <w:gridCol w:w="2518"/>
        <w:gridCol w:w="2517"/>
      </w:tblGrid>
      <w:tr w:rsidR="002F7794" w14:paraId="6167A742" w14:textId="77777777">
        <w:trPr>
          <w:jc w:val="center"/>
        </w:trPr>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725828A3" w14:textId="77777777" w:rsidR="002F7794" w:rsidRDefault="00000000">
            <w:pPr>
              <w:spacing w:after="40"/>
            </w:pPr>
            <w:r>
              <w:rPr>
                <w:rFonts w:ascii="Calibri" w:hAnsi="Calibri"/>
                <w:b/>
                <w:color w:val="6B7280"/>
                <w:sz w:val="16"/>
              </w:rPr>
              <w:t>LOCATIONS</w:t>
            </w:r>
          </w:p>
          <w:p w14:paraId="3B1BF558" w14:textId="77777777" w:rsidR="002F7794" w:rsidRDefault="00000000">
            <w:pPr>
              <w:spacing w:after="0"/>
            </w:pPr>
            <w:r>
              <w:rPr>
                <w:rFonts w:ascii="Calibri" w:hAnsi="Calibri"/>
                <w:b/>
                <w:color w:val="1A2B3C"/>
              </w:rPr>
              <w:t>150</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3A9FFBAC" w14:textId="77777777" w:rsidR="002F7794" w:rsidRDefault="00000000">
            <w:pPr>
              <w:spacing w:after="40"/>
            </w:pPr>
            <w:r>
              <w:rPr>
                <w:rFonts w:ascii="Calibri" w:hAnsi="Calibri"/>
                <w:b/>
                <w:color w:val="6B7280"/>
                <w:sz w:val="16"/>
              </w:rPr>
              <w:t>TECHS / LOC</w:t>
            </w:r>
          </w:p>
          <w:p w14:paraId="2686D2FF" w14:textId="77777777" w:rsidR="002F7794" w:rsidRDefault="00000000">
            <w:pPr>
              <w:spacing w:after="0"/>
            </w:pPr>
            <w:r>
              <w:rPr>
                <w:rFonts w:ascii="Calibri" w:hAnsi="Calibri"/>
                <w:b/>
                <w:color w:val="1A2B3C"/>
              </w:rPr>
              <w:t>3</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1D594E7D" w14:textId="77777777" w:rsidR="002F7794" w:rsidRDefault="00000000">
            <w:pPr>
              <w:spacing w:after="40"/>
            </w:pPr>
            <w:r>
              <w:rPr>
                <w:rFonts w:ascii="Calibri" w:hAnsi="Calibri"/>
                <w:b/>
                <w:color w:val="6B7280"/>
                <w:sz w:val="16"/>
              </w:rPr>
              <w:t>TOTAL / ENGAGEABLE</w:t>
            </w:r>
          </w:p>
          <w:p w14:paraId="0624E0B0" w14:textId="77777777" w:rsidR="002F7794" w:rsidRDefault="00000000">
            <w:pPr>
              <w:spacing w:after="0"/>
            </w:pPr>
            <w:r>
              <w:rPr>
                <w:rFonts w:ascii="Calibri" w:hAnsi="Calibri"/>
                <w:b/>
                <w:color w:val="1A2B3C"/>
              </w:rPr>
              <w:t>450 / 450</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4FCC7A28" w14:textId="77777777" w:rsidR="002F7794" w:rsidRDefault="00000000">
            <w:pPr>
              <w:spacing w:after="40"/>
            </w:pPr>
            <w:r>
              <w:rPr>
                <w:rFonts w:ascii="Calibri" w:hAnsi="Calibri"/>
                <w:b/>
                <w:color w:val="6B7280"/>
                <w:sz w:val="16"/>
              </w:rPr>
              <w:t>Y1 ARR @ 10%</w:t>
            </w:r>
          </w:p>
          <w:p w14:paraId="72772F8A" w14:textId="77777777" w:rsidR="002F7794" w:rsidRDefault="00000000">
            <w:pPr>
              <w:spacing w:after="0"/>
            </w:pPr>
            <w:r>
              <w:rPr>
                <w:rFonts w:ascii="Calibri" w:hAnsi="Calibri"/>
                <w:b/>
                <w:color w:val="1A2B3C"/>
              </w:rPr>
              <w:t>$13.5K</w:t>
            </w:r>
          </w:p>
        </w:tc>
      </w:tr>
    </w:tbl>
    <w:p w14:paraId="60887EFE" w14:textId="77777777" w:rsidR="002F7794" w:rsidRDefault="002F7794">
      <w:pPr>
        <w:spacing w:after="80"/>
      </w:pPr>
    </w:p>
    <w:tbl>
      <w:tblPr>
        <w:tblW w:w="0" w:type="auto"/>
        <w:jc w:val="center"/>
        <w:tblLook w:val="04A0" w:firstRow="1" w:lastRow="0" w:firstColumn="1" w:lastColumn="0" w:noHBand="0" w:noVBand="1"/>
      </w:tblPr>
      <w:tblGrid>
        <w:gridCol w:w="10064"/>
      </w:tblGrid>
      <w:tr w:rsidR="002F7794" w14:paraId="422E9294" w14:textId="77777777">
        <w:trPr>
          <w:jc w:val="center"/>
        </w:trPr>
        <w:tc>
          <w:tcPr>
            <w:tcW w:w="10080" w:type="dxa"/>
            <w:tcBorders>
              <w:top w:val="single" w:sz="6" w:space="0" w:color="B8860B"/>
              <w:left w:val="single" w:sz="6" w:space="0" w:color="B8860B"/>
              <w:bottom w:val="single" w:sz="6" w:space="0" w:color="B8860B"/>
              <w:right w:val="single" w:sz="6" w:space="0" w:color="B8860B"/>
            </w:tcBorders>
            <w:shd w:val="clear" w:color="auto" w:fill="FFF8E1"/>
          </w:tcPr>
          <w:p w14:paraId="6F7CC551" w14:textId="77777777" w:rsidR="002F7794" w:rsidRDefault="00000000">
            <w:pPr>
              <w:spacing w:after="80"/>
            </w:pPr>
            <w:r>
              <w:rPr>
                <w:rFonts w:ascii="Calibri" w:hAnsi="Calibri"/>
                <w:b/>
                <w:color w:val="B8860B"/>
                <w:sz w:val="18"/>
              </w:rPr>
              <w:t>MY READ</w:t>
            </w:r>
          </w:p>
          <w:p w14:paraId="20AA959C" w14:textId="77777777" w:rsidR="002F7794" w:rsidRDefault="00000000">
            <w:pPr>
              <w:spacing w:after="120"/>
            </w:pPr>
            <w:r>
              <w:rPr>
                <w:rFonts w:ascii="Calibri" w:hAnsi="Calibri"/>
                <w:b/>
                <w:color w:val="1A2B3C"/>
                <w:sz w:val="24"/>
              </w:rPr>
              <w:t>Mike Perez joined PSB Q3 2025 as VP Franchise Development for ProLift + Rubbish Works. New leadership in role under 1 year = open posture for tooling decisions.</w:t>
            </w:r>
          </w:p>
          <w:p w14:paraId="4B3A4BC7" w14:textId="77777777" w:rsidR="002F7794" w:rsidRDefault="00000000">
            <w:pPr>
              <w:spacing w:after="80" w:line="312" w:lineRule="auto"/>
            </w:pPr>
            <w:r>
              <w:rPr>
                <w:rFonts w:ascii="Calibri" w:hAnsi="Calibri"/>
                <w:color w:val="374151"/>
                <w:sz w:val="20"/>
              </w:rPr>
              <w:t>Per Oct 2025 PSB PR: 'Mike Perez joined as Vice President of Franchise Development for ProLift Garage Doors and Rubbish Works, bringing extensive experience in franchise sales and operational growth.' That's a recent hire — Mike will be in his first full year of role through 2026. New VPs in their first year are receptive to bringing in operational tools that demonstrate their value to PSB franchisees. ServiceBridge as 'the platform Mike Perez recommended' is a meaningful value-prop for him personally, building his own credibility with the franchisee network.</w:t>
            </w:r>
          </w:p>
          <w:p w14:paraId="1679DD6C" w14:textId="77777777" w:rsidR="002F7794" w:rsidRDefault="00000000">
            <w:pPr>
              <w:spacing w:after="80" w:line="312" w:lineRule="auto"/>
            </w:pPr>
            <w:r>
              <w:rPr>
                <w:rFonts w:ascii="Calibri" w:hAnsi="Calibri"/>
                <w:color w:val="374151"/>
                <w:sz w:val="20"/>
              </w:rPr>
              <w:t>Garage door work is interesting from a ServiceBridge fit perspective: mixed emergency repair (broken springs, off-track doors — high urgency, customer-text-heavy ETAs) + project-based installation (new doors, multi-hour jobs, supply-chain coordination). ServiceBridge handles both workflows. Garage door franchisees are typically 2-3 person crews per truck; smaller individual deals than plumbing but still solid recurring service profile from spring/cable replacements.</w:t>
            </w:r>
          </w:p>
          <w:p w14:paraId="5C3040B0" w14:textId="77777777" w:rsidR="002F7794" w:rsidRDefault="00000000">
            <w:pPr>
              <w:spacing w:after="80" w:line="312" w:lineRule="auto"/>
            </w:pPr>
            <w:r>
              <w:rPr>
                <w:rFonts w:ascii="Calibri" w:hAnsi="Calibri"/>
                <w:color w:val="374151"/>
                <w:sz w:val="20"/>
              </w:rPr>
              <w:t>Mike Perez covers TWO brands (ProLift + Rubbish Works) — paired-brand wedge. Win Mike on tooling at ProLift, get Rubbish Works as parallel brand.</w:t>
            </w:r>
          </w:p>
        </w:tc>
      </w:tr>
    </w:tbl>
    <w:p w14:paraId="0FBA0E29" w14:textId="77777777" w:rsidR="002F7794" w:rsidRDefault="002F7794">
      <w:pPr>
        <w:spacing w:after="80"/>
      </w:pPr>
    </w:p>
    <w:p w14:paraId="6FBDFEED" w14:textId="77777777" w:rsidR="002F7794" w:rsidRDefault="00000000">
      <w:pPr>
        <w:spacing w:before="160" w:after="80"/>
      </w:pPr>
      <w:r>
        <w:rPr>
          <w:rFonts w:ascii="Calibri" w:hAnsi="Calibri"/>
          <w:b/>
          <w:color w:val="1A2B3C"/>
          <w:sz w:val="26"/>
        </w:rPr>
        <w:t>DIMENSION SCORING  ·  6 LENSES</w:t>
      </w:r>
    </w:p>
    <w:tbl>
      <w:tblPr>
        <w:tblW w:w="0" w:type="auto"/>
        <w:jc w:val="center"/>
        <w:tblLook w:val="04A0" w:firstRow="1" w:lastRow="0" w:firstColumn="1" w:lastColumn="0" w:noHBand="0" w:noVBand="1"/>
      </w:tblPr>
      <w:tblGrid>
        <w:gridCol w:w="2014"/>
        <w:gridCol w:w="1296"/>
        <w:gridCol w:w="6760"/>
      </w:tblGrid>
      <w:tr w:rsidR="002F7794" w14:paraId="4FCC79B2" w14:textId="77777777">
        <w:trPr>
          <w:jc w:val="center"/>
        </w:trPr>
        <w:tc>
          <w:tcPr>
            <w:tcW w:w="2016" w:type="dxa"/>
            <w:tcBorders>
              <w:top w:val="single" w:sz="4" w:space="0" w:color="1A2B3C"/>
              <w:left w:val="single" w:sz="4" w:space="0" w:color="1A2B3C"/>
              <w:bottom w:val="single" w:sz="4" w:space="0" w:color="1A2B3C"/>
              <w:right w:val="single" w:sz="4" w:space="0" w:color="1A2B3C"/>
            </w:tcBorders>
            <w:shd w:val="clear" w:color="auto" w:fill="1A2B3C"/>
          </w:tcPr>
          <w:p w14:paraId="66E9C79A" w14:textId="77777777" w:rsidR="002F7794" w:rsidRDefault="00000000">
            <w:pPr>
              <w:spacing w:after="0"/>
            </w:pPr>
            <w:r>
              <w:rPr>
                <w:rFonts w:ascii="Calibri" w:hAnsi="Calibri"/>
                <w:b/>
                <w:color w:val="FFFFFF"/>
                <w:sz w:val="18"/>
              </w:rPr>
              <w:t>DIMENSION</w:t>
            </w:r>
          </w:p>
        </w:tc>
        <w:tc>
          <w:tcPr>
            <w:tcW w:w="1296" w:type="dxa"/>
            <w:tcBorders>
              <w:top w:val="single" w:sz="4" w:space="0" w:color="1A2B3C"/>
              <w:left w:val="single" w:sz="4" w:space="0" w:color="1A2B3C"/>
              <w:bottom w:val="single" w:sz="4" w:space="0" w:color="1A2B3C"/>
              <w:right w:val="single" w:sz="4" w:space="0" w:color="1A2B3C"/>
            </w:tcBorders>
            <w:shd w:val="clear" w:color="auto" w:fill="1A2B3C"/>
          </w:tcPr>
          <w:p w14:paraId="319B4260" w14:textId="77777777" w:rsidR="002F7794" w:rsidRDefault="00000000">
            <w:pPr>
              <w:spacing w:after="0"/>
            </w:pPr>
            <w:r>
              <w:rPr>
                <w:rFonts w:ascii="Calibri" w:hAnsi="Calibri"/>
                <w:b/>
                <w:color w:val="FFFFFF"/>
                <w:sz w:val="18"/>
              </w:rPr>
              <w:t>FLAG</w:t>
            </w:r>
          </w:p>
        </w:tc>
        <w:tc>
          <w:tcPr>
            <w:tcW w:w="6768" w:type="dxa"/>
            <w:tcBorders>
              <w:top w:val="single" w:sz="4" w:space="0" w:color="1A2B3C"/>
              <w:left w:val="single" w:sz="4" w:space="0" w:color="1A2B3C"/>
              <w:bottom w:val="single" w:sz="4" w:space="0" w:color="1A2B3C"/>
              <w:right w:val="single" w:sz="4" w:space="0" w:color="1A2B3C"/>
            </w:tcBorders>
            <w:shd w:val="clear" w:color="auto" w:fill="1A2B3C"/>
          </w:tcPr>
          <w:p w14:paraId="2C4E3824" w14:textId="77777777" w:rsidR="002F7794" w:rsidRDefault="00000000">
            <w:pPr>
              <w:spacing w:after="0"/>
            </w:pPr>
            <w:r>
              <w:rPr>
                <w:rFonts w:ascii="Calibri" w:hAnsi="Calibri"/>
                <w:b/>
                <w:color w:val="FFFFFF"/>
                <w:sz w:val="18"/>
              </w:rPr>
              <w:t>NARRATIVE</w:t>
            </w:r>
          </w:p>
        </w:tc>
      </w:tr>
      <w:tr w:rsidR="002F7794" w14:paraId="58EED784"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7265797A" w14:textId="77777777" w:rsidR="002F7794" w:rsidRDefault="00000000">
            <w:pPr>
              <w:spacing w:after="0"/>
            </w:pPr>
            <w:r>
              <w:rPr>
                <w:rFonts w:ascii="Calibri" w:hAnsi="Calibri"/>
                <w:b/>
                <w:color w:val="1A2B3C"/>
                <w:sz w:val="18"/>
              </w:rPr>
              <w:t>Greenfield Posture</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39F23907" w14:textId="77777777" w:rsidR="002F7794"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1C829730" w14:textId="77777777" w:rsidR="002F7794" w:rsidRDefault="00000000">
            <w:pPr>
              <w:spacing w:after="0"/>
            </w:pPr>
            <w:r>
              <w:rPr>
                <w:rFonts w:ascii="Calibri" w:hAnsi="Calibri"/>
                <w:color w:val="374151"/>
                <w:sz w:val="18"/>
              </w:rPr>
              <w:t>Not ST-mandated. PSB centralized call center at lead intake. FSM layer franchisee-choice. Real greenfield.</w:t>
            </w:r>
          </w:p>
        </w:tc>
      </w:tr>
      <w:tr w:rsidR="002F7794" w14:paraId="549F23F8"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5DCEBCF1" w14:textId="77777777" w:rsidR="002F7794" w:rsidRDefault="00000000">
            <w:pPr>
              <w:spacing w:after="0"/>
            </w:pPr>
            <w:r>
              <w:rPr>
                <w:rFonts w:ascii="Calibri" w:hAnsi="Calibri"/>
                <w:b/>
                <w:color w:val="1A2B3C"/>
                <w:sz w:val="18"/>
              </w:rPr>
              <w:t>Persona Access</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5F334928" w14:textId="77777777" w:rsidR="002F7794"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4D8A7B0B" w14:textId="77777777" w:rsidR="002F7794" w:rsidRDefault="00000000">
            <w:pPr>
              <w:spacing w:after="0"/>
            </w:pPr>
            <w:r>
              <w:rPr>
                <w:rFonts w:ascii="Calibri" w:hAnsi="Calibri"/>
                <w:color w:val="374151"/>
                <w:sz w:val="18"/>
              </w:rPr>
              <w:t>Mike Perez (VP Franchise Dev for ProLift + Rubbish Works, Q3 2025) — under 1 year in role, open posture. Paul Flick CEO accessible. Roxanne Conrad COO.</w:t>
            </w:r>
          </w:p>
        </w:tc>
      </w:tr>
      <w:tr w:rsidR="002F7794" w14:paraId="56C7A8FA"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7833CC2A" w14:textId="77777777" w:rsidR="002F7794" w:rsidRDefault="00000000">
            <w:pPr>
              <w:spacing w:after="0"/>
            </w:pPr>
            <w:r>
              <w:rPr>
                <w:rFonts w:ascii="Calibri" w:hAnsi="Calibri"/>
                <w:b/>
                <w:color w:val="1A2B3C"/>
                <w:sz w:val="18"/>
              </w:rPr>
              <w:t>Commercial / Consumer Mix</w:t>
            </w:r>
          </w:p>
        </w:tc>
        <w:tc>
          <w:tcPr>
            <w:tcW w:w="1296" w:type="dxa"/>
            <w:tcBorders>
              <w:top w:val="single" w:sz="4" w:space="0" w:color="CCCCCC"/>
              <w:left w:val="single" w:sz="4" w:space="0" w:color="CCCCCC"/>
              <w:bottom w:val="single" w:sz="4" w:space="0" w:color="CCCCCC"/>
              <w:right w:val="single" w:sz="4" w:space="0" w:color="CCCCCC"/>
            </w:tcBorders>
            <w:shd w:val="clear" w:color="auto" w:fill="FFF1E0"/>
          </w:tcPr>
          <w:p w14:paraId="762C56C0" w14:textId="77777777" w:rsidR="002F7794" w:rsidRDefault="00000000">
            <w:pPr>
              <w:spacing w:after="0"/>
              <w:jc w:val="center"/>
            </w:pPr>
            <w:r>
              <w:rPr>
                <w:rFonts w:ascii="Calibri" w:hAnsi="Calibri"/>
                <w:b/>
                <w:color w:val="C25E1A"/>
                <w:sz w:val="18"/>
              </w:rPr>
              <w:t>CAUTION</w:t>
            </w:r>
          </w:p>
        </w:tc>
        <w:tc>
          <w:tcPr>
            <w:tcW w:w="6768" w:type="dxa"/>
            <w:tcBorders>
              <w:top w:val="single" w:sz="4" w:space="0" w:color="CCCCCC"/>
              <w:left w:val="single" w:sz="4" w:space="0" w:color="CCCCCC"/>
              <w:bottom w:val="single" w:sz="4" w:space="0" w:color="CCCCCC"/>
              <w:right w:val="single" w:sz="4" w:space="0" w:color="CCCCCC"/>
            </w:tcBorders>
          </w:tcPr>
          <w:p w14:paraId="1E08E862" w14:textId="77777777" w:rsidR="002F7794" w:rsidRDefault="00000000">
            <w:pPr>
              <w:spacing w:after="0"/>
            </w:pPr>
            <w:r>
              <w:rPr>
                <w:rFonts w:ascii="Calibri" w:hAnsi="Calibri"/>
                <w:color w:val="374151"/>
                <w:sz w:val="18"/>
              </w:rPr>
              <w:t>Primarily residential homeowner garage doors. Some light commercial. Mixed emergency + project workflow.</w:t>
            </w:r>
          </w:p>
        </w:tc>
      </w:tr>
      <w:tr w:rsidR="002F7794" w14:paraId="621477B1"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44AA738F" w14:textId="77777777" w:rsidR="002F7794" w:rsidRDefault="00000000">
            <w:pPr>
              <w:spacing w:after="0"/>
            </w:pPr>
            <w:r>
              <w:rPr>
                <w:rFonts w:ascii="Calibri" w:hAnsi="Calibri"/>
                <w:b/>
                <w:color w:val="1A2B3C"/>
                <w:sz w:val="18"/>
              </w:rPr>
              <w:t>BPO in place</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5A200EA3" w14:textId="77777777" w:rsidR="002F7794"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1ADE6D51" w14:textId="77777777" w:rsidR="002F7794" w:rsidRDefault="00000000">
            <w:pPr>
              <w:spacing w:after="0"/>
            </w:pPr>
            <w:r>
              <w:rPr>
                <w:rFonts w:ascii="Calibri" w:hAnsi="Calibri"/>
                <w:color w:val="374151"/>
                <w:sz w:val="18"/>
              </w:rPr>
              <w:t>PSB centralized call center at lead intake. Critical for emergency garage door dispatch.</w:t>
            </w:r>
          </w:p>
        </w:tc>
      </w:tr>
      <w:tr w:rsidR="002F7794" w14:paraId="35C119AA"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4640B524" w14:textId="77777777" w:rsidR="002F7794" w:rsidRDefault="00000000">
            <w:pPr>
              <w:spacing w:after="0"/>
            </w:pPr>
            <w:r>
              <w:rPr>
                <w:rFonts w:ascii="Calibri" w:hAnsi="Calibri"/>
                <w:b/>
                <w:color w:val="1A2B3C"/>
                <w:sz w:val="18"/>
              </w:rPr>
              <w:t>QuickBooks deployed</w:t>
            </w:r>
          </w:p>
        </w:tc>
        <w:tc>
          <w:tcPr>
            <w:tcW w:w="1296" w:type="dxa"/>
            <w:tcBorders>
              <w:top w:val="single" w:sz="4" w:space="0" w:color="CCCCCC"/>
              <w:left w:val="single" w:sz="4" w:space="0" w:color="CCCCCC"/>
              <w:bottom w:val="single" w:sz="4" w:space="0" w:color="CCCCCC"/>
              <w:right w:val="single" w:sz="4" w:space="0" w:color="CCCCCC"/>
            </w:tcBorders>
            <w:shd w:val="clear" w:color="auto" w:fill="F3F4F6"/>
          </w:tcPr>
          <w:p w14:paraId="3B71F8E0" w14:textId="77777777" w:rsidR="002F7794" w:rsidRDefault="00000000">
            <w:pPr>
              <w:spacing w:after="0"/>
              <w:jc w:val="center"/>
            </w:pPr>
            <w:r>
              <w:rPr>
                <w:rFonts w:ascii="Calibri" w:hAnsi="Calibri"/>
                <w:b/>
                <w:color w:val="6B7280"/>
                <w:sz w:val="18"/>
              </w:rPr>
              <w:t>UNKNOWN</w:t>
            </w:r>
          </w:p>
        </w:tc>
        <w:tc>
          <w:tcPr>
            <w:tcW w:w="6768" w:type="dxa"/>
            <w:tcBorders>
              <w:top w:val="single" w:sz="4" w:space="0" w:color="CCCCCC"/>
              <w:left w:val="single" w:sz="4" w:space="0" w:color="CCCCCC"/>
              <w:bottom w:val="single" w:sz="4" w:space="0" w:color="CCCCCC"/>
              <w:right w:val="single" w:sz="4" w:space="0" w:color="CCCCCC"/>
            </w:tcBorders>
          </w:tcPr>
          <w:p w14:paraId="1E657834" w14:textId="77777777" w:rsidR="002F7794" w:rsidRDefault="00000000">
            <w:pPr>
              <w:spacing w:after="0"/>
            </w:pPr>
            <w:r>
              <w:rPr>
                <w:rFonts w:ascii="Calibri" w:hAnsi="Calibri"/>
                <w:color w:val="374151"/>
                <w:sz w:val="18"/>
              </w:rPr>
              <w:t>Garage door franchisees = typical QB users. Validate.</w:t>
            </w:r>
          </w:p>
        </w:tc>
      </w:tr>
      <w:tr w:rsidR="002F7794" w14:paraId="215C67AE"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4C026021" w14:textId="77777777" w:rsidR="002F7794" w:rsidRDefault="00000000">
            <w:pPr>
              <w:spacing w:after="0"/>
            </w:pPr>
            <w:r>
              <w:rPr>
                <w:rFonts w:ascii="Calibri" w:hAnsi="Calibri"/>
                <w:b/>
                <w:color w:val="1A2B3C"/>
                <w:sz w:val="18"/>
              </w:rPr>
              <w:t>Events attended</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122EB5DF" w14:textId="77777777" w:rsidR="002F7794"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2503E45C" w14:textId="77777777" w:rsidR="002F7794" w:rsidRDefault="00000000">
            <w:pPr>
              <w:spacing w:after="0"/>
            </w:pPr>
            <w:r>
              <w:rPr>
                <w:rFonts w:ascii="Calibri" w:hAnsi="Calibri"/>
                <w:color w:val="374151"/>
                <w:sz w:val="18"/>
              </w:rPr>
              <w:t>PSB Annual Conference. IDA EXPO (International Door Association). DASMA events. Garage door vendor opportunities.</w:t>
            </w:r>
          </w:p>
        </w:tc>
      </w:tr>
    </w:tbl>
    <w:p w14:paraId="710231E9" w14:textId="77777777" w:rsidR="002F7794" w:rsidRDefault="002F7794">
      <w:pPr>
        <w:spacing w:after="80"/>
      </w:pPr>
    </w:p>
    <w:p w14:paraId="7C419E38" w14:textId="77777777" w:rsidR="002F7794" w:rsidRDefault="00000000">
      <w:pPr>
        <w:spacing w:before="160" w:after="80"/>
      </w:pPr>
      <w:r>
        <w:rPr>
          <w:rFonts w:ascii="Calibri" w:hAnsi="Calibri"/>
          <w:b/>
          <w:color w:val="1A2B3C"/>
          <w:sz w:val="26"/>
        </w:rPr>
        <w:t>WHAT WE'D LEVERAGE  ·  WHAT WE'D CHALLENGE</w:t>
      </w:r>
    </w:p>
    <w:tbl>
      <w:tblPr>
        <w:tblW w:w="0" w:type="auto"/>
        <w:jc w:val="center"/>
        <w:tblLook w:val="04A0" w:firstRow="1" w:lastRow="0" w:firstColumn="1" w:lastColumn="0" w:noHBand="0" w:noVBand="1"/>
      </w:tblPr>
      <w:tblGrid>
        <w:gridCol w:w="5031"/>
        <w:gridCol w:w="5033"/>
      </w:tblGrid>
      <w:tr w:rsidR="002F7794" w14:paraId="55487F54" w14:textId="77777777">
        <w:trPr>
          <w:jc w:val="center"/>
        </w:trPr>
        <w:tc>
          <w:tcPr>
            <w:tcW w:w="5040" w:type="dxa"/>
            <w:tcBorders>
              <w:top w:val="single" w:sz="6" w:space="0" w:color="2D6A4F"/>
              <w:left w:val="single" w:sz="6" w:space="0" w:color="2D6A4F"/>
              <w:bottom w:val="single" w:sz="6" w:space="0" w:color="2D6A4F"/>
              <w:right w:val="single" w:sz="6" w:space="0" w:color="2D6A4F"/>
            </w:tcBorders>
            <w:shd w:val="clear" w:color="auto" w:fill="E8F4EE"/>
          </w:tcPr>
          <w:p w14:paraId="7C5FBDCE" w14:textId="77777777" w:rsidR="002F7794" w:rsidRDefault="00000000">
            <w:pPr>
              <w:spacing w:after="0"/>
            </w:pPr>
            <w:r>
              <w:rPr>
                <w:rFonts w:ascii="Calibri" w:hAnsi="Calibri"/>
                <w:b/>
                <w:color w:val="2D6A4F"/>
                <w:sz w:val="20"/>
              </w:rPr>
              <w:t>WHAT WE'D LEVERAGE</w:t>
            </w:r>
          </w:p>
        </w:tc>
        <w:tc>
          <w:tcPr>
            <w:tcW w:w="5040" w:type="dxa"/>
            <w:tcBorders>
              <w:top w:val="single" w:sz="6" w:space="0" w:color="A32D2D"/>
              <w:left w:val="single" w:sz="6" w:space="0" w:color="A32D2D"/>
              <w:bottom w:val="single" w:sz="6" w:space="0" w:color="A32D2D"/>
              <w:right w:val="single" w:sz="6" w:space="0" w:color="A32D2D"/>
            </w:tcBorders>
            <w:shd w:val="clear" w:color="auto" w:fill="F4D9D9"/>
          </w:tcPr>
          <w:p w14:paraId="00018499" w14:textId="77777777" w:rsidR="002F7794" w:rsidRDefault="00000000">
            <w:pPr>
              <w:spacing w:after="0"/>
            </w:pPr>
            <w:r>
              <w:rPr>
                <w:rFonts w:ascii="Calibri" w:hAnsi="Calibri"/>
                <w:b/>
                <w:color w:val="A32D2D"/>
                <w:sz w:val="20"/>
              </w:rPr>
              <w:t>WHAT WE'D CHALLENGE</w:t>
            </w:r>
          </w:p>
        </w:tc>
      </w:tr>
      <w:tr w:rsidR="002F7794" w14:paraId="13FC886F" w14:textId="77777777">
        <w:trPr>
          <w:jc w:val="center"/>
        </w:trPr>
        <w:tc>
          <w:tcPr>
            <w:tcW w:w="5040" w:type="dxa"/>
            <w:tcBorders>
              <w:top w:val="single" w:sz="4" w:space="0" w:color="2D6A4F"/>
              <w:left w:val="single" w:sz="4" w:space="0" w:color="2D6A4F"/>
              <w:bottom w:val="single" w:sz="4" w:space="0" w:color="2D6A4F"/>
              <w:right w:val="single" w:sz="4" w:space="0" w:color="2D6A4F"/>
            </w:tcBorders>
          </w:tcPr>
          <w:p w14:paraId="594997A0" w14:textId="77777777" w:rsidR="002F7794" w:rsidRDefault="002F7794">
            <w:pPr>
              <w:spacing w:after="0"/>
            </w:pPr>
          </w:p>
          <w:p w14:paraId="774AC238" w14:textId="77777777" w:rsidR="002F7794" w:rsidRDefault="00000000">
            <w:pPr>
              <w:spacing w:after="60"/>
              <w:ind w:left="144"/>
            </w:pPr>
            <w:r>
              <w:rPr>
                <w:rFonts w:ascii="Calibri" w:hAnsi="Calibri"/>
                <w:b/>
                <w:color w:val="2D6A4F"/>
                <w:sz w:val="20"/>
              </w:rPr>
              <w:lastRenderedPageBreak/>
              <w:t xml:space="preserve">▸ </w:t>
            </w:r>
            <w:r>
              <w:rPr>
                <w:rFonts w:ascii="Calibri" w:hAnsi="Calibri"/>
                <w:color w:val="374151"/>
                <w:sz w:val="18"/>
              </w:rPr>
              <w:t>Mike Perez Q3 2025 hire. Under 1 year in role — receptive to new tools.</w:t>
            </w:r>
          </w:p>
          <w:p w14:paraId="0A09CA2B" w14:textId="77777777" w:rsidR="002F7794" w:rsidRDefault="00000000">
            <w:pPr>
              <w:spacing w:after="60"/>
              <w:ind w:left="144"/>
            </w:pPr>
            <w:r>
              <w:rPr>
                <w:rFonts w:ascii="Calibri" w:hAnsi="Calibri"/>
                <w:b/>
                <w:color w:val="2D6A4F"/>
                <w:sz w:val="20"/>
              </w:rPr>
              <w:t xml:space="preserve">▸ </w:t>
            </w:r>
            <w:r>
              <w:rPr>
                <w:rFonts w:ascii="Calibri" w:hAnsi="Calibri"/>
                <w:color w:val="374151"/>
                <w:sz w:val="18"/>
              </w:rPr>
              <w:t>Mike covers ProLift + Rubbish Works. Paired-brand wedge.</w:t>
            </w:r>
          </w:p>
          <w:p w14:paraId="349D95C9" w14:textId="77777777" w:rsidR="002F7794" w:rsidRDefault="00000000">
            <w:pPr>
              <w:spacing w:after="60"/>
              <w:ind w:left="144"/>
            </w:pPr>
            <w:r>
              <w:rPr>
                <w:rFonts w:ascii="Calibri" w:hAnsi="Calibri"/>
                <w:b/>
                <w:color w:val="2D6A4F"/>
                <w:sz w:val="20"/>
              </w:rPr>
              <w:t xml:space="preserve">▸ </w:t>
            </w:r>
            <w:r>
              <w:rPr>
                <w:rFonts w:ascii="Calibri" w:hAnsi="Calibri"/>
                <w:color w:val="374151"/>
                <w:sz w:val="18"/>
              </w:rPr>
              <w:t>Mixed emergency + project workflow. ServiceBridge fits both.</w:t>
            </w:r>
          </w:p>
          <w:p w14:paraId="1C880269" w14:textId="77777777" w:rsidR="002F7794" w:rsidRDefault="00000000">
            <w:pPr>
              <w:spacing w:after="60"/>
              <w:ind w:left="144"/>
            </w:pPr>
            <w:r>
              <w:rPr>
                <w:rFonts w:ascii="Calibri" w:hAnsi="Calibri"/>
                <w:b/>
                <w:color w:val="2D6A4F"/>
                <w:sz w:val="20"/>
              </w:rPr>
              <w:t xml:space="preserve">▸ </w:t>
            </w:r>
            <w:r>
              <w:rPr>
                <w:rFonts w:ascii="Calibri" w:hAnsi="Calibri"/>
                <w:color w:val="374151"/>
                <w:sz w:val="18"/>
              </w:rPr>
              <w:t>PSB call center handles 24/7 emergency intake. Clean architecture.</w:t>
            </w:r>
          </w:p>
          <w:p w14:paraId="28D12713" w14:textId="77777777" w:rsidR="002F7794" w:rsidRDefault="00000000">
            <w:pPr>
              <w:spacing w:after="60"/>
              <w:ind w:left="144"/>
            </w:pPr>
            <w:r>
              <w:rPr>
                <w:rFonts w:ascii="Calibri" w:hAnsi="Calibri"/>
                <w:b/>
                <w:color w:val="2D6A4F"/>
                <w:sz w:val="20"/>
              </w:rPr>
              <w:t xml:space="preserve">▸ </w:t>
            </w:r>
            <w:r>
              <w:rPr>
                <w:rFonts w:ascii="Calibri" w:hAnsi="Calibri"/>
                <w:color w:val="374151"/>
                <w:sz w:val="18"/>
              </w:rPr>
              <w:t>Brand stacking strategy 2026. Multi-brand operator focus = ServiceBridge unified platform appeal.</w:t>
            </w:r>
          </w:p>
        </w:tc>
        <w:tc>
          <w:tcPr>
            <w:tcW w:w="5040" w:type="dxa"/>
            <w:tcBorders>
              <w:top w:val="single" w:sz="4" w:space="0" w:color="A32D2D"/>
              <w:left w:val="single" w:sz="4" w:space="0" w:color="A32D2D"/>
              <w:bottom w:val="single" w:sz="4" w:space="0" w:color="A32D2D"/>
              <w:right w:val="single" w:sz="4" w:space="0" w:color="A32D2D"/>
            </w:tcBorders>
          </w:tcPr>
          <w:p w14:paraId="7AD4CED4" w14:textId="77777777" w:rsidR="002F7794" w:rsidRDefault="002F7794">
            <w:pPr>
              <w:spacing w:after="0"/>
            </w:pPr>
          </w:p>
          <w:p w14:paraId="510F8D6E" w14:textId="77777777" w:rsidR="002F7794" w:rsidRDefault="00000000">
            <w:pPr>
              <w:spacing w:after="60"/>
              <w:ind w:left="144"/>
            </w:pPr>
            <w:r>
              <w:rPr>
                <w:rFonts w:ascii="Calibri" w:hAnsi="Calibri"/>
                <w:b/>
                <w:color w:val="A32D2D"/>
                <w:sz w:val="20"/>
              </w:rPr>
              <w:lastRenderedPageBreak/>
              <w:t xml:space="preserve">▸ </w:t>
            </w:r>
            <w:r>
              <w:rPr>
                <w:rFonts w:ascii="Calibri" w:hAnsi="Calibri"/>
                <w:color w:val="374151"/>
                <w:sz w:val="18"/>
              </w:rPr>
              <w:t>Garage door SaaS competition. SmartConvert, ServicePro target garage doors.</w:t>
            </w:r>
          </w:p>
          <w:p w14:paraId="5CB19CE3" w14:textId="77777777" w:rsidR="002F7794" w:rsidRDefault="00000000">
            <w:pPr>
              <w:spacing w:after="60"/>
              <w:ind w:left="144"/>
            </w:pPr>
            <w:r>
              <w:rPr>
                <w:rFonts w:ascii="Calibri" w:hAnsi="Calibri"/>
                <w:b/>
                <w:color w:val="A32D2D"/>
                <w:sz w:val="20"/>
              </w:rPr>
              <w:t xml:space="preserve">▸ </w:t>
            </w:r>
            <w:r>
              <w:rPr>
                <w:rFonts w:ascii="Calibri" w:hAnsi="Calibri"/>
                <w:color w:val="374151"/>
                <w:sz w:val="18"/>
              </w:rPr>
              <w:t>Smaller individual deal size. 150 locs · 450 techs · $13.5K Y1.</w:t>
            </w:r>
          </w:p>
          <w:p w14:paraId="24DC87D5" w14:textId="77777777" w:rsidR="002F7794" w:rsidRDefault="00000000">
            <w:pPr>
              <w:spacing w:after="60"/>
              <w:ind w:left="144"/>
            </w:pPr>
            <w:r>
              <w:rPr>
                <w:rFonts w:ascii="Calibri" w:hAnsi="Calibri"/>
                <w:b/>
                <w:color w:val="A32D2D"/>
                <w:sz w:val="20"/>
              </w:rPr>
              <w:t xml:space="preserve">▸ </w:t>
            </w:r>
            <w:r>
              <w:rPr>
                <w:rFonts w:ascii="Calibri" w:hAnsi="Calibri"/>
                <w:color w:val="374151"/>
                <w:sz w:val="18"/>
              </w:rPr>
              <w:t>Brand-pres TBV separate from Mike Perez's VP role.</w:t>
            </w:r>
          </w:p>
          <w:p w14:paraId="3B53C847" w14:textId="77777777" w:rsidR="002F7794" w:rsidRDefault="00000000">
            <w:pPr>
              <w:spacing w:after="60"/>
              <w:ind w:left="144"/>
            </w:pPr>
            <w:r>
              <w:rPr>
                <w:rFonts w:ascii="Calibri" w:hAnsi="Calibri"/>
                <w:b/>
                <w:color w:val="A32D2D"/>
                <w:sz w:val="20"/>
              </w:rPr>
              <w:t xml:space="preserve">▸ </w:t>
            </w:r>
            <w:r>
              <w:rPr>
                <w:rFonts w:ascii="Calibri" w:hAnsi="Calibri"/>
                <w:color w:val="374151"/>
                <w:sz w:val="18"/>
              </w:rPr>
              <w:t>Specialized parts inventory. Garage door springs/cables/openers = inventory complexity.</w:t>
            </w:r>
          </w:p>
          <w:p w14:paraId="183713BA" w14:textId="77777777" w:rsidR="002F7794" w:rsidRDefault="00000000">
            <w:pPr>
              <w:spacing w:after="60"/>
              <w:ind w:left="144"/>
            </w:pPr>
            <w:r>
              <w:rPr>
                <w:rFonts w:ascii="Calibri" w:hAnsi="Calibri"/>
                <w:b/>
                <w:color w:val="A32D2D"/>
                <w:sz w:val="20"/>
              </w:rPr>
              <w:t xml:space="preserve">▸ </w:t>
            </w:r>
            <w:r>
              <w:rPr>
                <w:rFonts w:ascii="Calibri" w:hAnsi="Calibri"/>
                <w:color w:val="374151"/>
                <w:sz w:val="18"/>
              </w:rPr>
              <w:t>Door manufacturer-specific tools (Clopay, Wayne Dalton dealer programs) may compete.</w:t>
            </w:r>
          </w:p>
        </w:tc>
      </w:tr>
    </w:tbl>
    <w:p w14:paraId="5A0AD733" w14:textId="77777777" w:rsidR="002F7794" w:rsidRDefault="002F7794">
      <w:pPr>
        <w:spacing w:after="80"/>
      </w:pPr>
    </w:p>
    <w:p w14:paraId="6CEEA74D" w14:textId="77777777" w:rsidR="002F7794" w:rsidRDefault="00000000">
      <w:pPr>
        <w:spacing w:before="160" w:after="80"/>
      </w:pPr>
      <w:r>
        <w:rPr>
          <w:rFonts w:ascii="Calibri" w:hAnsi="Calibri"/>
          <w:b/>
          <w:color w:val="1A2B3C"/>
          <w:sz w:val="26"/>
        </w:rPr>
        <w:t>PERSONA MAP</w:t>
      </w:r>
    </w:p>
    <w:tbl>
      <w:tblPr>
        <w:tblW w:w="0" w:type="auto"/>
        <w:jc w:val="center"/>
        <w:tblLook w:val="04A0" w:firstRow="1" w:lastRow="0" w:firstColumn="1" w:lastColumn="0" w:noHBand="0" w:noVBand="1"/>
      </w:tblPr>
      <w:tblGrid>
        <w:gridCol w:w="2878"/>
        <w:gridCol w:w="5034"/>
        <w:gridCol w:w="2158"/>
      </w:tblGrid>
      <w:tr w:rsidR="002F7794" w14:paraId="0A70D114" w14:textId="77777777">
        <w:trPr>
          <w:jc w:val="center"/>
        </w:trPr>
        <w:tc>
          <w:tcPr>
            <w:tcW w:w="2880" w:type="dxa"/>
            <w:tcBorders>
              <w:top w:val="single" w:sz="4" w:space="0" w:color="1A2B3C"/>
              <w:left w:val="single" w:sz="4" w:space="0" w:color="1A2B3C"/>
              <w:bottom w:val="single" w:sz="4" w:space="0" w:color="1A2B3C"/>
              <w:right w:val="single" w:sz="4" w:space="0" w:color="1A2B3C"/>
            </w:tcBorders>
            <w:shd w:val="clear" w:color="auto" w:fill="1A2B3C"/>
          </w:tcPr>
          <w:p w14:paraId="1A9524C5" w14:textId="77777777" w:rsidR="002F7794" w:rsidRDefault="00000000">
            <w:pPr>
              <w:spacing w:after="0"/>
            </w:pPr>
            <w:r>
              <w:rPr>
                <w:rFonts w:ascii="Calibri" w:hAnsi="Calibri"/>
                <w:b/>
                <w:color w:val="FFFFFF"/>
                <w:sz w:val="18"/>
              </w:rPr>
              <w:t>NAME &amp; ROLE</w:t>
            </w:r>
          </w:p>
        </w:tc>
        <w:tc>
          <w:tcPr>
            <w:tcW w:w="5040" w:type="dxa"/>
            <w:tcBorders>
              <w:top w:val="single" w:sz="4" w:space="0" w:color="1A2B3C"/>
              <w:left w:val="single" w:sz="4" w:space="0" w:color="1A2B3C"/>
              <w:bottom w:val="single" w:sz="4" w:space="0" w:color="1A2B3C"/>
              <w:right w:val="single" w:sz="4" w:space="0" w:color="1A2B3C"/>
            </w:tcBorders>
            <w:shd w:val="clear" w:color="auto" w:fill="1A2B3C"/>
          </w:tcPr>
          <w:p w14:paraId="66B04D57" w14:textId="77777777" w:rsidR="002F7794" w:rsidRDefault="00000000">
            <w:pPr>
              <w:spacing w:after="0"/>
            </w:pPr>
            <w:r>
              <w:rPr>
                <w:rFonts w:ascii="Calibri" w:hAnsi="Calibri"/>
                <w:b/>
                <w:color w:val="FFFFFF"/>
                <w:sz w:val="18"/>
              </w:rPr>
              <w:t>WHY THEY MATTER</w:t>
            </w:r>
          </w:p>
        </w:tc>
        <w:tc>
          <w:tcPr>
            <w:tcW w:w="2160" w:type="dxa"/>
            <w:tcBorders>
              <w:top w:val="single" w:sz="4" w:space="0" w:color="1A2B3C"/>
              <w:left w:val="single" w:sz="4" w:space="0" w:color="1A2B3C"/>
              <w:bottom w:val="single" w:sz="4" w:space="0" w:color="1A2B3C"/>
              <w:right w:val="single" w:sz="4" w:space="0" w:color="1A2B3C"/>
            </w:tcBorders>
            <w:shd w:val="clear" w:color="auto" w:fill="1A2B3C"/>
          </w:tcPr>
          <w:p w14:paraId="1493F027" w14:textId="77777777" w:rsidR="002F7794" w:rsidRDefault="00000000">
            <w:pPr>
              <w:spacing w:after="0"/>
            </w:pPr>
            <w:r>
              <w:rPr>
                <w:rFonts w:ascii="Calibri" w:hAnsi="Calibri"/>
                <w:b/>
                <w:color w:val="FFFFFF"/>
                <w:sz w:val="18"/>
              </w:rPr>
              <w:t>PATH</w:t>
            </w:r>
          </w:p>
        </w:tc>
      </w:tr>
      <w:tr w:rsidR="002F7794" w14:paraId="22EB9801"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251195A1" w14:textId="77777777" w:rsidR="002F7794" w:rsidRDefault="00000000">
            <w:pPr>
              <w:spacing w:after="0"/>
            </w:pPr>
            <w:r>
              <w:rPr>
                <w:rFonts w:ascii="Calibri" w:hAnsi="Calibri"/>
                <w:b/>
                <w:color w:val="1A2B3C"/>
                <w:sz w:val="18"/>
              </w:rPr>
              <w:t>Mike Perez</w:t>
            </w:r>
          </w:p>
          <w:p w14:paraId="2EA5FF28" w14:textId="77777777" w:rsidR="002F7794" w:rsidRDefault="00000000">
            <w:pPr>
              <w:spacing w:after="0"/>
            </w:pPr>
            <w:r>
              <w:rPr>
                <w:rFonts w:ascii="Calibri" w:hAnsi="Calibri"/>
                <w:color w:val="6B7280"/>
                <w:sz w:val="16"/>
              </w:rPr>
              <w:t>VP Franchise Development · ProLift + Rubbish Works (Q3 2025)</w:t>
            </w:r>
          </w:p>
        </w:tc>
        <w:tc>
          <w:tcPr>
            <w:tcW w:w="5040" w:type="dxa"/>
            <w:tcBorders>
              <w:top w:val="single" w:sz="4" w:space="0" w:color="CCCCCC"/>
              <w:left w:val="single" w:sz="4" w:space="0" w:color="CCCCCC"/>
              <w:bottom w:val="single" w:sz="4" w:space="0" w:color="CCCCCC"/>
              <w:right w:val="single" w:sz="4" w:space="0" w:color="CCCCCC"/>
            </w:tcBorders>
          </w:tcPr>
          <w:p w14:paraId="313A67D1" w14:textId="77777777" w:rsidR="002F7794" w:rsidRDefault="00000000">
            <w:pPr>
              <w:spacing w:after="0"/>
            </w:pPr>
            <w:r>
              <w:rPr>
                <w:rFonts w:ascii="Calibri" w:hAnsi="Calibri"/>
                <w:color w:val="374151"/>
                <w:sz w:val="18"/>
              </w:rPr>
              <w:t>Recent hire. Under 1 year in role. Covers 2 brands. Receptive posture.</w:t>
            </w:r>
          </w:p>
        </w:tc>
        <w:tc>
          <w:tcPr>
            <w:tcW w:w="2160" w:type="dxa"/>
            <w:tcBorders>
              <w:top w:val="single" w:sz="4" w:space="0" w:color="CCCCCC"/>
              <w:left w:val="single" w:sz="4" w:space="0" w:color="CCCCCC"/>
              <w:bottom w:val="single" w:sz="4" w:space="0" w:color="CCCCCC"/>
              <w:right w:val="single" w:sz="4" w:space="0" w:color="CCCCCC"/>
            </w:tcBorders>
          </w:tcPr>
          <w:p w14:paraId="28AD7EF0" w14:textId="77777777" w:rsidR="002F7794" w:rsidRDefault="00000000">
            <w:pPr>
              <w:spacing w:after="0"/>
            </w:pPr>
            <w:r>
              <w:rPr>
                <w:rFonts w:ascii="Calibri" w:hAnsi="Calibri"/>
                <w:b/>
                <w:color w:val="2D6A4F"/>
                <w:sz w:val="18"/>
              </w:rPr>
              <w:t>★ New VP path</w:t>
            </w:r>
          </w:p>
        </w:tc>
      </w:tr>
      <w:tr w:rsidR="002F7794" w14:paraId="4F535045"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43331789" w14:textId="77777777" w:rsidR="002F7794" w:rsidRDefault="00000000">
            <w:pPr>
              <w:spacing w:after="0"/>
            </w:pPr>
            <w:r>
              <w:rPr>
                <w:rFonts w:ascii="Calibri" w:hAnsi="Calibri"/>
                <w:b/>
                <w:color w:val="1A2B3C"/>
                <w:sz w:val="18"/>
              </w:rPr>
              <w:t>Paul Flick</w:t>
            </w:r>
          </w:p>
          <w:p w14:paraId="1A1AACF4" w14:textId="77777777" w:rsidR="002F7794" w:rsidRDefault="00000000">
            <w:pPr>
              <w:spacing w:after="0"/>
            </w:pPr>
            <w:r>
              <w:rPr>
                <w:rFonts w:ascii="Calibri" w:hAnsi="Calibri"/>
                <w:color w:val="6B7280"/>
                <w:sz w:val="16"/>
              </w:rPr>
              <w:t>Founder/CEO · PSB</w:t>
            </w:r>
          </w:p>
        </w:tc>
        <w:tc>
          <w:tcPr>
            <w:tcW w:w="5040" w:type="dxa"/>
            <w:tcBorders>
              <w:top w:val="single" w:sz="4" w:space="0" w:color="CCCCCC"/>
              <w:left w:val="single" w:sz="4" w:space="0" w:color="CCCCCC"/>
              <w:bottom w:val="single" w:sz="4" w:space="0" w:color="CCCCCC"/>
              <w:right w:val="single" w:sz="4" w:space="0" w:color="CCCCCC"/>
            </w:tcBorders>
          </w:tcPr>
          <w:p w14:paraId="0C69B960" w14:textId="77777777" w:rsidR="002F7794" w:rsidRDefault="00000000">
            <w:pPr>
              <w:spacing w:after="0"/>
            </w:pPr>
            <w:r>
              <w:rPr>
                <w:rFonts w:ascii="Calibri" w:hAnsi="Calibri"/>
                <w:color w:val="374151"/>
                <w:sz w:val="18"/>
              </w:rPr>
              <w:t>CEO accessibility.</w:t>
            </w:r>
          </w:p>
        </w:tc>
        <w:tc>
          <w:tcPr>
            <w:tcW w:w="2160" w:type="dxa"/>
            <w:tcBorders>
              <w:top w:val="single" w:sz="4" w:space="0" w:color="CCCCCC"/>
              <w:left w:val="single" w:sz="4" w:space="0" w:color="CCCCCC"/>
              <w:bottom w:val="single" w:sz="4" w:space="0" w:color="CCCCCC"/>
              <w:right w:val="single" w:sz="4" w:space="0" w:color="CCCCCC"/>
            </w:tcBorders>
          </w:tcPr>
          <w:p w14:paraId="4EF95C36" w14:textId="77777777" w:rsidR="002F7794" w:rsidRDefault="00000000">
            <w:pPr>
              <w:spacing w:after="0"/>
            </w:pPr>
            <w:r>
              <w:rPr>
                <w:rFonts w:ascii="Calibri" w:hAnsi="Calibri"/>
                <w:b/>
                <w:color w:val="2D6A4F"/>
                <w:sz w:val="18"/>
              </w:rPr>
              <w:t>★ CEO path</w:t>
            </w:r>
          </w:p>
        </w:tc>
      </w:tr>
      <w:tr w:rsidR="002F7794" w14:paraId="7A6366C9"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4A3B39F0" w14:textId="77777777" w:rsidR="002F7794" w:rsidRDefault="00000000">
            <w:pPr>
              <w:spacing w:after="0"/>
            </w:pPr>
            <w:r>
              <w:rPr>
                <w:rFonts w:ascii="Calibri" w:hAnsi="Calibri"/>
                <w:b/>
                <w:color w:val="1A2B3C"/>
                <w:sz w:val="18"/>
              </w:rPr>
              <w:t>Roxanne Conrad</w:t>
            </w:r>
          </w:p>
          <w:p w14:paraId="5D2A81FB" w14:textId="77777777" w:rsidR="002F7794" w:rsidRDefault="00000000">
            <w:pPr>
              <w:spacing w:after="0"/>
            </w:pPr>
            <w:r>
              <w:rPr>
                <w:rFonts w:ascii="Calibri" w:hAnsi="Calibri"/>
                <w:color w:val="6B7280"/>
                <w:sz w:val="16"/>
              </w:rPr>
              <w:t>COO · PSB</w:t>
            </w:r>
          </w:p>
        </w:tc>
        <w:tc>
          <w:tcPr>
            <w:tcW w:w="5040" w:type="dxa"/>
            <w:tcBorders>
              <w:top w:val="single" w:sz="4" w:space="0" w:color="CCCCCC"/>
              <w:left w:val="single" w:sz="4" w:space="0" w:color="CCCCCC"/>
              <w:bottom w:val="single" w:sz="4" w:space="0" w:color="CCCCCC"/>
              <w:right w:val="single" w:sz="4" w:space="0" w:color="CCCCCC"/>
            </w:tcBorders>
          </w:tcPr>
          <w:p w14:paraId="42C95333" w14:textId="77777777" w:rsidR="002F7794" w:rsidRDefault="00000000">
            <w:pPr>
              <w:spacing w:after="0"/>
            </w:pPr>
            <w:r>
              <w:rPr>
                <w:rFonts w:ascii="Calibri" w:hAnsi="Calibri"/>
                <w:color w:val="374151"/>
                <w:sz w:val="18"/>
              </w:rPr>
              <w:t>Operations across all brands.</w:t>
            </w:r>
          </w:p>
        </w:tc>
        <w:tc>
          <w:tcPr>
            <w:tcW w:w="2160" w:type="dxa"/>
            <w:tcBorders>
              <w:top w:val="single" w:sz="4" w:space="0" w:color="CCCCCC"/>
              <w:left w:val="single" w:sz="4" w:space="0" w:color="CCCCCC"/>
              <w:bottom w:val="single" w:sz="4" w:space="0" w:color="CCCCCC"/>
              <w:right w:val="single" w:sz="4" w:space="0" w:color="CCCCCC"/>
            </w:tcBorders>
          </w:tcPr>
          <w:p w14:paraId="40899D46" w14:textId="77777777" w:rsidR="002F7794" w:rsidRDefault="00000000">
            <w:pPr>
              <w:spacing w:after="0"/>
            </w:pPr>
            <w:r>
              <w:rPr>
                <w:rFonts w:ascii="Calibri" w:hAnsi="Calibri"/>
                <w:b/>
                <w:color w:val="C25E1A"/>
                <w:sz w:val="18"/>
              </w:rPr>
              <w:t>LinkedIn primary</w:t>
            </w:r>
          </w:p>
        </w:tc>
      </w:tr>
      <w:tr w:rsidR="002F7794" w14:paraId="3801CDF3"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526B1D7C" w14:textId="77777777" w:rsidR="002F7794" w:rsidRDefault="00000000">
            <w:pPr>
              <w:spacing w:after="0"/>
            </w:pPr>
            <w:r>
              <w:rPr>
                <w:rFonts w:ascii="Calibri" w:hAnsi="Calibri"/>
                <w:b/>
                <w:color w:val="1A2B3C"/>
                <w:sz w:val="18"/>
              </w:rPr>
              <w:t>ProLift Garage Doors Brand President</w:t>
            </w:r>
          </w:p>
          <w:p w14:paraId="7257109C" w14:textId="77777777" w:rsidR="002F7794" w:rsidRDefault="00000000">
            <w:pPr>
              <w:spacing w:after="0"/>
            </w:pPr>
            <w:r>
              <w:rPr>
                <w:rFonts w:ascii="Calibri" w:hAnsi="Calibri"/>
                <w:color w:val="6B7280"/>
                <w:sz w:val="16"/>
              </w:rPr>
              <w:t>TBV</w:t>
            </w:r>
          </w:p>
        </w:tc>
        <w:tc>
          <w:tcPr>
            <w:tcW w:w="5040" w:type="dxa"/>
            <w:tcBorders>
              <w:top w:val="single" w:sz="4" w:space="0" w:color="CCCCCC"/>
              <w:left w:val="single" w:sz="4" w:space="0" w:color="CCCCCC"/>
              <w:bottom w:val="single" w:sz="4" w:space="0" w:color="CCCCCC"/>
              <w:right w:val="single" w:sz="4" w:space="0" w:color="CCCCCC"/>
            </w:tcBorders>
          </w:tcPr>
          <w:p w14:paraId="11252676" w14:textId="77777777" w:rsidR="002F7794" w:rsidRDefault="00000000">
            <w:pPr>
              <w:spacing w:after="0"/>
            </w:pPr>
            <w:r>
              <w:rPr>
                <w:rFonts w:ascii="Calibri" w:hAnsi="Calibri"/>
                <w:color w:val="374151"/>
                <w:sz w:val="18"/>
              </w:rPr>
              <w:t>Brand-level operations.</w:t>
            </w:r>
          </w:p>
        </w:tc>
        <w:tc>
          <w:tcPr>
            <w:tcW w:w="2160" w:type="dxa"/>
            <w:tcBorders>
              <w:top w:val="single" w:sz="4" w:space="0" w:color="CCCCCC"/>
              <w:left w:val="single" w:sz="4" w:space="0" w:color="CCCCCC"/>
              <w:bottom w:val="single" w:sz="4" w:space="0" w:color="CCCCCC"/>
              <w:right w:val="single" w:sz="4" w:space="0" w:color="CCCCCC"/>
            </w:tcBorders>
          </w:tcPr>
          <w:p w14:paraId="59414506" w14:textId="77777777" w:rsidR="002F7794" w:rsidRDefault="00000000">
            <w:pPr>
              <w:spacing w:after="0"/>
            </w:pPr>
            <w:r>
              <w:rPr>
                <w:rFonts w:ascii="Calibri" w:hAnsi="Calibri"/>
                <w:b/>
                <w:color w:val="C25E1A"/>
                <w:sz w:val="18"/>
              </w:rPr>
              <w:t>Research task</w:t>
            </w:r>
          </w:p>
        </w:tc>
      </w:tr>
    </w:tbl>
    <w:p w14:paraId="3846A3CB" w14:textId="77777777" w:rsidR="002F7794" w:rsidRDefault="002F7794">
      <w:pPr>
        <w:spacing w:after="80"/>
      </w:pPr>
    </w:p>
    <w:p w14:paraId="09066549" w14:textId="77777777" w:rsidR="002F7794" w:rsidRDefault="00000000">
      <w:pPr>
        <w:spacing w:before="160" w:after="80"/>
      </w:pPr>
      <w:r>
        <w:rPr>
          <w:rFonts w:ascii="Calibri" w:hAnsi="Calibri"/>
          <w:b/>
          <w:color w:val="1A2B3C"/>
          <w:sz w:val="26"/>
        </w:rPr>
        <w:t>EVENTS TO ENGAGE</w:t>
      </w:r>
    </w:p>
    <w:p w14:paraId="55686062" w14:textId="77777777" w:rsidR="002F7794" w:rsidRDefault="00000000">
      <w:pPr>
        <w:spacing w:after="40"/>
        <w:ind w:left="144"/>
      </w:pPr>
      <w:r>
        <w:rPr>
          <w:rFonts w:ascii="Calibri" w:hAnsi="Calibri"/>
          <w:b/>
          <w:color w:val="185FA5"/>
          <w:sz w:val="18"/>
        </w:rPr>
        <w:t xml:space="preserve">Annual  ·  </w:t>
      </w:r>
      <w:r>
        <w:rPr>
          <w:rFonts w:ascii="Calibri" w:hAnsi="Calibri"/>
          <w:b/>
          <w:color w:val="1A2B3C"/>
          <w:sz w:val="20"/>
        </w:rPr>
        <w:t>PSB Annual Conference</w:t>
      </w:r>
    </w:p>
    <w:p w14:paraId="204678A7" w14:textId="77777777" w:rsidR="002F7794" w:rsidRDefault="00000000">
      <w:pPr>
        <w:spacing w:after="80"/>
        <w:ind w:left="576"/>
      </w:pPr>
      <w:r>
        <w:rPr>
          <w:rFonts w:ascii="Calibri" w:hAnsi="Calibri"/>
          <w:color w:val="374151"/>
          <w:sz w:val="18"/>
        </w:rPr>
        <w:t>Single-room access. Mike's first full year participation.</w:t>
      </w:r>
    </w:p>
    <w:p w14:paraId="4A8F6B78" w14:textId="77777777" w:rsidR="002F7794" w:rsidRDefault="00000000">
      <w:pPr>
        <w:spacing w:after="40"/>
        <w:ind w:left="144"/>
      </w:pPr>
      <w:r>
        <w:rPr>
          <w:rFonts w:ascii="Calibri" w:hAnsi="Calibri"/>
          <w:b/>
          <w:color w:val="185FA5"/>
          <w:sz w:val="18"/>
        </w:rPr>
        <w:t xml:space="preserve">Annual (Apr)  ·  </w:t>
      </w:r>
      <w:r>
        <w:rPr>
          <w:rFonts w:ascii="Calibri" w:hAnsi="Calibri"/>
          <w:b/>
          <w:color w:val="1A2B3C"/>
          <w:sz w:val="20"/>
        </w:rPr>
        <w:t>IDA EXPO</w:t>
      </w:r>
    </w:p>
    <w:p w14:paraId="7B1ABB66" w14:textId="77777777" w:rsidR="002F7794" w:rsidRDefault="00000000">
      <w:pPr>
        <w:spacing w:after="80"/>
        <w:ind w:left="576"/>
      </w:pPr>
      <w:r>
        <w:rPr>
          <w:rFonts w:ascii="Calibri" w:hAnsi="Calibri"/>
          <w:color w:val="374151"/>
          <w:sz w:val="18"/>
        </w:rPr>
        <w:t>International Door Association annual.</w:t>
      </w:r>
    </w:p>
    <w:p w14:paraId="4B942BF8" w14:textId="77777777" w:rsidR="002F7794" w:rsidRDefault="00000000">
      <w:pPr>
        <w:spacing w:after="40"/>
        <w:ind w:left="144"/>
      </w:pPr>
      <w:r>
        <w:rPr>
          <w:rFonts w:ascii="Calibri" w:hAnsi="Calibri"/>
          <w:b/>
          <w:color w:val="185FA5"/>
          <w:sz w:val="18"/>
        </w:rPr>
        <w:t xml:space="preserve">Annual  ·  </w:t>
      </w:r>
      <w:r>
        <w:rPr>
          <w:rFonts w:ascii="Calibri" w:hAnsi="Calibri"/>
          <w:b/>
          <w:color w:val="1A2B3C"/>
          <w:sz w:val="20"/>
        </w:rPr>
        <w:t>DASMA Events</w:t>
      </w:r>
    </w:p>
    <w:p w14:paraId="0E67A2F0" w14:textId="77777777" w:rsidR="002F7794" w:rsidRDefault="00000000">
      <w:pPr>
        <w:spacing w:after="80"/>
        <w:ind w:left="576"/>
      </w:pPr>
      <w:r>
        <w:rPr>
          <w:rFonts w:ascii="Calibri" w:hAnsi="Calibri"/>
          <w:color w:val="374151"/>
          <w:sz w:val="18"/>
        </w:rPr>
        <w:t>Door &amp; Access Systems Manufacturers Association.</w:t>
      </w:r>
    </w:p>
    <w:p w14:paraId="38E27C7F" w14:textId="77777777" w:rsidR="002F7794" w:rsidRDefault="00000000">
      <w:pPr>
        <w:spacing w:before="160" w:after="80"/>
      </w:pPr>
      <w:r>
        <w:rPr>
          <w:rFonts w:ascii="Calibri" w:hAnsi="Calibri"/>
          <w:b/>
          <w:color w:val="6B7280"/>
        </w:rPr>
        <w:t>HOW WE SCORED THIS</w:t>
      </w:r>
    </w:p>
    <w:p w14:paraId="63CEED86" w14:textId="77777777" w:rsidR="002F7794" w:rsidRDefault="00000000">
      <w:pPr>
        <w:spacing w:after="120" w:line="300" w:lineRule="auto"/>
      </w:pPr>
      <w:r>
        <w:rPr>
          <w:rFonts w:ascii="Calibri" w:hAnsi="Calibri"/>
          <w:i/>
          <w:color w:val="374151"/>
          <w:sz w:val="20"/>
        </w:rPr>
        <w:t>Score 68 (T4 NorthStar) per Track 2 v2 matrix. Drivers: 100% engageable, Mike Perez recent VP hire (open posture), paired-brand wedge with Rubbish Works, mixed emergency + project workflow, PSB call center fit. Reduced by smaller scale than RooterMan, garage-door-specific SaaS, brand-pres TBV. PSB parent +18 bonus.</w:t>
      </w:r>
    </w:p>
    <w:p w14:paraId="147B2245" w14:textId="77777777" w:rsidR="002F7794" w:rsidRDefault="00000000">
      <w:pPr>
        <w:spacing w:before="160" w:after="80"/>
      </w:pPr>
      <w:r>
        <w:rPr>
          <w:rFonts w:ascii="Calibri" w:hAnsi="Calibri"/>
          <w:b/>
          <w:color w:val="1A2B3C"/>
        </w:rPr>
        <w:t>SIGN-OFF &amp; NEXT STEPS</w:t>
      </w:r>
    </w:p>
    <w:tbl>
      <w:tblPr>
        <w:tblW w:w="0" w:type="auto"/>
        <w:jc w:val="center"/>
        <w:tblLook w:val="04A0" w:firstRow="1" w:lastRow="0" w:firstColumn="1" w:lastColumn="0" w:noHBand="0" w:noVBand="1"/>
      </w:tblPr>
      <w:tblGrid>
        <w:gridCol w:w="2878"/>
        <w:gridCol w:w="7192"/>
      </w:tblGrid>
      <w:tr w:rsidR="002F7794" w14:paraId="627F2195"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52DE7CD1" w14:textId="77777777" w:rsidR="002F7794" w:rsidRDefault="00000000">
            <w:pPr>
              <w:spacing w:after="0"/>
            </w:pPr>
            <w:r>
              <w:rPr>
                <w:rFonts w:ascii="Calibri" w:hAnsi="Calibri"/>
                <w:b/>
                <w:color w:val="1A2B3C"/>
                <w:sz w:val="18"/>
              </w:rPr>
              <w:t>Owner</w:t>
            </w:r>
          </w:p>
        </w:tc>
        <w:tc>
          <w:tcPr>
            <w:tcW w:w="7200" w:type="dxa"/>
            <w:tcBorders>
              <w:top w:val="single" w:sz="4" w:space="0" w:color="CCCCCC"/>
              <w:left w:val="single" w:sz="4" w:space="0" w:color="CCCCCC"/>
              <w:bottom w:val="single" w:sz="4" w:space="0" w:color="CCCCCC"/>
              <w:right w:val="single" w:sz="4" w:space="0" w:color="CCCCCC"/>
            </w:tcBorders>
          </w:tcPr>
          <w:p w14:paraId="3C675044" w14:textId="77777777" w:rsidR="002F7794" w:rsidRDefault="00000000">
            <w:pPr>
              <w:spacing w:after="0"/>
            </w:pPr>
            <w:r>
              <w:rPr>
                <w:rFonts w:ascii="Calibri" w:hAnsi="Calibri"/>
                <w:color w:val="374151"/>
                <w:sz w:val="18"/>
              </w:rPr>
              <w:t>Mike Flynt · Velocity GTM Co LLC</w:t>
            </w:r>
          </w:p>
        </w:tc>
      </w:tr>
      <w:tr w:rsidR="002F7794" w14:paraId="29FBCB60"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42384C03" w14:textId="77777777" w:rsidR="002F7794" w:rsidRDefault="00000000">
            <w:pPr>
              <w:spacing w:after="0"/>
            </w:pPr>
            <w:r>
              <w:rPr>
                <w:rFonts w:ascii="Calibri" w:hAnsi="Calibri"/>
                <w:b/>
                <w:color w:val="1A2B3C"/>
                <w:sz w:val="18"/>
              </w:rPr>
              <w:t>GPSI Coordination</w:t>
            </w:r>
          </w:p>
        </w:tc>
        <w:tc>
          <w:tcPr>
            <w:tcW w:w="7200" w:type="dxa"/>
            <w:tcBorders>
              <w:top w:val="single" w:sz="4" w:space="0" w:color="CCCCCC"/>
              <w:left w:val="single" w:sz="4" w:space="0" w:color="CCCCCC"/>
              <w:bottom w:val="single" w:sz="4" w:space="0" w:color="CCCCCC"/>
              <w:right w:val="single" w:sz="4" w:space="0" w:color="CCCCCC"/>
            </w:tcBorders>
          </w:tcPr>
          <w:p w14:paraId="04C8E4BD" w14:textId="77777777" w:rsidR="002F7794" w:rsidRDefault="00000000">
            <w:pPr>
              <w:spacing w:after="0"/>
            </w:pPr>
            <w:r>
              <w:rPr>
                <w:rFonts w:ascii="Calibri" w:hAnsi="Calibri"/>
                <w:color w:val="374151"/>
                <w:sz w:val="18"/>
              </w:rPr>
              <w:t>Andrea Rowan (GM ServiceBridge), Charles Layne (CEO), Garrett Else (CFO)</w:t>
            </w:r>
          </w:p>
        </w:tc>
      </w:tr>
      <w:tr w:rsidR="002F7794" w14:paraId="4FA31E57"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3BB5FBDD" w14:textId="77777777" w:rsidR="002F7794" w:rsidRDefault="00000000">
            <w:pPr>
              <w:spacing w:after="0"/>
            </w:pPr>
            <w:r>
              <w:rPr>
                <w:rFonts w:ascii="Calibri" w:hAnsi="Calibri"/>
                <w:b/>
                <w:color w:val="1A2B3C"/>
                <w:sz w:val="18"/>
              </w:rPr>
              <w:t>Source of truth</w:t>
            </w:r>
          </w:p>
        </w:tc>
        <w:tc>
          <w:tcPr>
            <w:tcW w:w="7200" w:type="dxa"/>
            <w:tcBorders>
              <w:top w:val="single" w:sz="4" w:space="0" w:color="CCCCCC"/>
              <w:left w:val="single" w:sz="4" w:space="0" w:color="CCCCCC"/>
              <w:bottom w:val="single" w:sz="4" w:space="0" w:color="CCCCCC"/>
              <w:right w:val="single" w:sz="4" w:space="0" w:color="CCCCCC"/>
            </w:tcBorders>
          </w:tcPr>
          <w:p w14:paraId="4F8C2CE5" w14:textId="77777777" w:rsidR="002F7794" w:rsidRDefault="00000000">
            <w:pPr>
              <w:spacing w:after="0"/>
            </w:pPr>
            <w:r>
              <w:rPr>
                <w:rFonts w:ascii="Calibri" w:hAnsi="Calibri"/>
                <w:color w:val="374151"/>
                <w:sz w:val="18"/>
              </w:rPr>
              <w:t>Track 2 P1+P2 Brand Priority Matrix v2 · CRM v15.6 · Premium Service Brands parent context</w:t>
            </w:r>
          </w:p>
        </w:tc>
      </w:tr>
      <w:tr w:rsidR="002F7794" w14:paraId="67DEE73C"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3FCFBE95" w14:textId="77777777" w:rsidR="002F7794" w:rsidRDefault="00000000">
            <w:pPr>
              <w:spacing w:after="0"/>
            </w:pPr>
            <w:r>
              <w:rPr>
                <w:rFonts w:ascii="Calibri" w:hAnsi="Calibri"/>
                <w:b/>
                <w:color w:val="1A2B3C"/>
                <w:sz w:val="18"/>
              </w:rPr>
              <w:t>Document version</w:t>
            </w:r>
          </w:p>
        </w:tc>
        <w:tc>
          <w:tcPr>
            <w:tcW w:w="7200" w:type="dxa"/>
            <w:tcBorders>
              <w:top w:val="single" w:sz="4" w:space="0" w:color="CCCCCC"/>
              <w:left w:val="single" w:sz="4" w:space="0" w:color="CCCCCC"/>
              <w:bottom w:val="single" w:sz="4" w:space="0" w:color="CCCCCC"/>
              <w:right w:val="single" w:sz="4" w:space="0" w:color="CCCCCC"/>
            </w:tcBorders>
          </w:tcPr>
          <w:p w14:paraId="1FCF1ED7" w14:textId="77777777" w:rsidR="002F7794" w:rsidRDefault="00000000">
            <w:pPr>
              <w:spacing w:after="0"/>
            </w:pPr>
            <w:r>
              <w:rPr>
                <w:rFonts w:ascii="Calibri" w:hAnsi="Calibri"/>
                <w:color w:val="374151"/>
                <w:sz w:val="18"/>
              </w:rPr>
              <w:t>v1.0 · May 1, 2026 · ServiceBridge GTM Engagement</w:t>
            </w:r>
          </w:p>
        </w:tc>
      </w:tr>
    </w:tbl>
    <w:p w14:paraId="6D59CD6C" w14:textId="77777777" w:rsidR="00B34D8D" w:rsidRDefault="00B34D8D"/>
    <w:sectPr w:rsidR="00B34D8D"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9758718">
    <w:abstractNumId w:val="8"/>
  </w:num>
  <w:num w:numId="2" w16cid:durableId="431362766">
    <w:abstractNumId w:val="6"/>
  </w:num>
  <w:num w:numId="3" w16cid:durableId="136118686">
    <w:abstractNumId w:val="5"/>
  </w:num>
  <w:num w:numId="4" w16cid:durableId="364215169">
    <w:abstractNumId w:val="4"/>
  </w:num>
  <w:num w:numId="5" w16cid:durableId="916549164">
    <w:abstractNumId w:val="7"/>
  </w:num>
  <w:num w:numId="6" w16cid:durableId="435253365">
    <w:abstractNumId w:val="3"/>
  </w:num>
  <w:num w:numId="7" w16cid:durableId="885794326">
    <w:abstractNumId w:val="2"/>
  </w:num>
  <w:num w:numId="8" w16cid:durableId="789475317">
    <w:abstractNumId w:val="1"/>
  </w:num>
  <w:num w:numId="9" w16cid:durableId="1525367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7794"/>
    <w:rsid w:val="00326F90"/>
    <w:rsid w:val="00A369F7"/>
    <w:rsid w:val="00AA1D8D"/>
    <w:rsid w:val="00B34D8D"/>
    <w:rsid w:val="00B47730"/>
    <w:rsid w:val="00CB0664"/>
    <w:rsid w:val="00EE43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44EFE9"/>
  <w14:defaultImageDpi w14:val="300"/>
  <w15:docId w15:val="{8878434A-7819-B345-9CD7-8F589FCDB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709</Words>
  <Characters>4046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Flynt</cp:lastModifiedBy>
  <cp:revision>2</cp:revision>
  <dcterms:created xsi:type="dcterms:W3CDTF">2026-05-01T19:10:00Z</dcterms:created>
  <dcterms:modified xsi:type="dcterms:W3CDTF">2026-05-01T19:10:00Z</dcterms:modified>
  <cp:category/>
</cp:coreProperties>
</file>