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2A47" w14:textId="77777777" w:rsidR="003E5267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HomeFront Brands  ·  Track 2 P1 #7</w:t>
      </w:r>
    </w:p>
    <w:p w14:paraId="754FD775" w14:textId="77777777" w:rsidR="003E5267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The Designery</w:t>
      </w:r>
    </w:p>
    <w:p w14:paraId="1309927A" w14:textId="77777777" w:rsidR="003E5267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45  ·  Tier T5  ·  Character: MONITOR-MODE · T5 NORTHSTAR · KITCHEN/BATH/CLOSET DESIGN</w:t>
      </w:r>
    </w:p>
    <w:p w14:paraId="7145063E" w14:textId="77777777" w:rsidR="003E5267" w:rsidRDefault="003E5267">
      <w:pPr>
        <w:pBdr>
          <w:bottom w:val="single" w:sz="8" w:space="0" w:color="185FA5"/>
        </w:pBdr>
        <w:spacing w:after="160"/>
      </w:pPr>
    </w:p>
    <w:p w14:paraId="000D7402" w14:textId="77777777" w:rsidR="003E5267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Kitchen, bath, closet design + installation · Tech-forward design process · Showroom-based · Project-heavy · Lowest tech-density HomeFront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3E5267" w14:paraId="078801A9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F283164" w14:textId="77777777" w:rsidR="003E526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3FB99CD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6483818" w14:textId="77777777" w:rsidR="003E526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5B9CDCC4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BCE2232" w14:textId="77777777" w:rsidR="003E526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1E02AD96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7CA09AA" w14:textId="77777777" w:rsidR="003E526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CE1A51C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07B465BF" w14:textId="77777777" w:rsidR="003E5267" w:rsidRDefault="003E526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3E5267" w14:paraId="1977D3E4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2EB01074" w14:textId="77777777" w:rsidR="003E5267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3373F13B" w14:textId="77777777" w:rsidR="003E5267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The Designery is design + installation work — showroom-based, tech-forward design process per HomeFront's own materials. Lowest tech-density of HomeFront's residential brands. Niche fit profile.</w:t>
            </w:r>
          </w:p>
          <w:p w14:paraId="01FA3C07" w14:textId="77777777" w:rsidR="003E526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Designery does kitchen, bath, and closet solutions — design + installation. Per HomeFront materials: 'a full-service provider of kitchen, bath, and closet solutions with a technology-forward design process and exclusive product selection for residential and commercial customers.' That's a meaningful detail — 'technology-forward design process' suggests franchisees already use design software (likely 2020 Design, KraftMaster, ProKitchen, or similar). FSM layer is separate from design layer; ServiceBridge would coexist with the design tool.</w:t>
            </w:r>
          </w:p>
          <w:p w14:paraId="77DD98FA" w14:textId="77777777" w:rsidR="003E526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Workflow profile: showroom-based consultation → design + quote → manufacturing wait → installation. Multi-week project cycles. 1–2 person install crews. Lowest tech-per-location of HomeFront's residential brands. The fit case: ServiceBridge handles project workflow + customer communication (homeowners want updates during the multi-week wait), but the value vs. existing design-tool integration is incremental, not transformational.</w:t>
            </w:r>
          </w:p>
          <w:p w14:paraId="0B42B71F" w14:textId="77777777" w:rsidR="003E526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Strategic position: same as Grout Medic at PSB — complementary brand only. Don't lead with The Designery. Win Window Hero first. The Designery follows as portfolio extension.</w:t>
            </w:r>
          </w:p>
        </w:tc>
      </w:tr>
    </w:tbl>
    <w:p w14:paraId="25088B13" w14:textId="77777777" w:rsidR="003E5267" w:rsidRDefault="003E5267">
      <w:pPr>
        <w:spacing w:after="80"/>
      </w:pPr>
    </w:p>
    <w:p w14:paraId="53CC290C" w14:textId="77777777" w:rsidR="003E526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3E5267" w14:paraId="17EAC604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A4FA6B2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CBAE5BD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90C4CCA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3E5267" w14:paraId="2E643C5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BB38C2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D7D31E2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EF88EA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Design tool layer in place at brand level (which platform? — research task). FSM layer below design = open. Real greenfield at FSM with design-tool coexistence consideration.</w:t>
            </w:r>
          </w:p>
        </w:tc>
      </w:tr>
      <w:tr w:rsidR="003E5267" w14:paraId="38B4DE2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66CC74D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2626B70E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496502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Designery Brand President TBV. Jeff Dudan content-first. Zack Dudan.</w:t>
            </w:r>
          </w:p>
        </w:tc>
      </w:tr>
      <w:tr w:rsidR="003E5267" w14:paraId="489DAB8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DBB9BF8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15B4119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DD4B46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primarily residential homeowner kitchen/bath/closet remodels. Some light commercial. Project-based, lower density.</w:t>
            </w:r>
          </w:p>
        </w:tc>
      </w:tr>
      <w:tr w:rsidR="003E5267" w14:paraId="0E00ACD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CB0202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E18F2FF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2F0C89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HomeFront central support. Brand-level showroom + design consultation = different intake model than service brands.</w:t>
            </w:r>
          </w:p>
        </w:tc>
      </w:tr>
      <w:tr w:rsidR="003E5267" w14:paraId="2FFC6C6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AF2F850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62CF0D9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20A23A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Kitchen/bath franchisees = typical QB users. Validate.</w:t>
            </w:r>
          </w:p>
        </w:tc>
      </w:tr>
      <w:tr w:rsidR="003E5267" w14:paraId="5A70A7D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D78363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3D829E2" w14:textId="77777777" w:rsidR="003E526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CB906E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HomeComing Convention. KBIS (Kitchen &amp; Bath Industry Show). NKBA (National Kitchen &amp; Bath Association).</w:t>
            </w:r>
          </w:p>
        </w:tc>
      </w:tr>
    </w:tbl>
    <w:p w14:paraId="2EE317A7" w14:textId="77777777" w:rsidR="003E5267" w:rsidRDefault="003E5267">
      <w:pPr>
        <w:spacing w:after="80"/>
      </w:pPr>
    </w:p>
    <w:p w14:paraId="590F3EE1" w14:textId="77777777" w:rsidR="003E526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3E5267" w14:paraId="32870E44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8EC1614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5417DD06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3E5267" w14:paraId="6A922C9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023B0D71" w14:textId="77777777" w:rsidR="003E5267" w:rsidRDefault="003E5267">
            <w:pPr>
              <w:spacing w:after="0"/>
            </w:pPr>
          </w:p>
          <w:p w14:paraId="2E7F4726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Tech-forward franchisee profile. Already using design software = receptive to digital tooling.</w:t>
            </w:r>
          </w:p>
          <w:p w14:paraId="63D93EE4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Multi-week project tracking. Customer communication during manufacturing wait.</w:t>
            </w:r>
          </w:p>
          <w:p w14:paraId="204EA99D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Brand-level momentum. 2024 awards (Steven Moore, Greensboro NC; Rebecca Merola, Quakertown PA).</w:t>
            </w:r>
          </w:p>
          <w:p w14:paraId="04CDBE63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res/commercial. ServiceBridge handles both.</w:t>
            </w:r>
          </w:p>
          <w:p w14:paraId="640D80FA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Cross-brand bundle within HomeFront.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7519ECAE" w14:textId="77777777" w:rsidR="003E5267" w:rsidRDefault="003E5267">
            <w:pPr>
              <w:spacing w:after="0"/>
            </w:pPr>
          </w:p>
          <w:p w14:paraId="7E99C4B2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HomeFront platform fragility. Dec 2025 unrest concerns.</w:t>
            </w:r>
          </w:p>
          <w:p w14:paraId="6C1BD9AC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Lowest tech-density HomeFront brand. 2 techs/loc · 300 techs · $9K Y1.</w:t>
            </w:r>
          </w:p>
          <w:p w14:paraId="037A82D1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Design-tool coexistence required. 2020 Design, KraftMaster, ProKitchen entrenched.</w:t>
            </w:r>
          </w:p>
          <w:p w14:paraId="0DF92BA0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+ low dispatch density.</w:t>
            </w:r>
          </w:p>
          <w:p w14:paraId="2B0B463C" w14:textId="77777777" w:rsidR="003E526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 w14:paraId="04C63B16" w14:textId="77777777" w:rsidR="003E5267" w:rsidRDefault="003E5267">
      <w:pPr>
        <w:spacing w:after="80"/>
      </w:pPr>
    </w:p>
    <w:p w14:paraId="43D5695F" w14:textId="77777777" w:rsidR="003E526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3E5267" w14:paraId="694F7171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D384C0F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3CAC088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448D63B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3E5267" w14:paraId="4CC6F51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7BFFE5A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Designery Brand President</w:t>
            </w:r>
          </w:p>
          <w:p w14:paraId="0B8D97AB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002DD9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EBB68B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3E5267" w14:paraId="07D94D1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7B58AA4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Jeff Dudan</w:t>
            </w:r>
          </w:p>
          <w:p w14:paraId="5A945ECA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CEO/Chairman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05417B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Content-first.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ADB3D9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Content-first</w:t>
            </w:r>
          </w:p>
        </w:tc>
      </w:tr>
      <w:tr w:rsidR="003E5267" w14:paraId="4C2BAC0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66F7393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Zack Dudan</w:t>
            </w:r>
          </w:p>
          <w:p w14:paraId="6CB1B0C8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CGO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D7D573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Operational entry.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249317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CGO path</w:t>
            </w:r>
          </w:p>
        </w:tc>
      </w:tr>
      <w:tr w:rsidR="003E5267" w14:paraId="510C7B4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726340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Moore</w:t>
            </w:r>
          </w:p>
          <w:p w14:paraId="395673A1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2024 Rookie of the Year · Designery Greensboro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9EB81C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Voice-of-customer reference.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09F519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  <w:tr w:rsidR="003E5267" w14:paraId="0616DFC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E2194C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Rebecca Merola</w:t>
            </w:r>
          </w:p>
          <w:p w14:paraId="0AF175E5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2024 Top Producer · Designery Quakertown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47A47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Voice-of-customer reference.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13D674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3692D11F" w14:textId="77777777" w:rsidR="003E5267" w:rsidRDefault="003E5267">
      <w:pPr>
        <w:spacing w:after="80"/>
      </w:pPr>
    </w:p>
    <w:p w14:paraId="396D5C37" w14:textId="77777777" w:rsidR="003E526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33778E89" w14:textId="77777777" w:rsidR="003E526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Nov (annual)  ·  </w:t>
      </w:r>
      <w:r>
        <w:rPr>
          <w:rFonts w:ascii="Calibri" w:hAnsi="Calibri"/>
          <w:b/>
          <w:color w:val="1A2B3C"/>
          <w:sz w:val="20"/>
        </w:rPr>
        <w:t>HomeComing Convention</w:t>
      </w:r>
    </w:p>
    <w:p w14:paraId="0CA3EE79" w14:textId="77777777" w:rsidR="003E526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HomeFront flagship.</w:t>
      </w:r>
    </w:p>
    <w:p w14:paraId="08003D20" w14:textId="77777777" w:rsidR="003E526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(Feb)  ·  </w:t>
      </w:r>
      <w:r>
        <w:rPr>
          <w:rFonts w:ascii="Calibri" w:hAnsi="Calibri"/>
          <w:b/>
          <w:color w:val="1A2B3C"/>
          <w:sz w:val="20"/>
        </w:rPr>
        <w:t>KBIS Show</w:t>
      </w:r>
    </w:p>
    <w:p w14:paraId="0C35ABB3" w14:textId="77777777" w:rsidR="003E526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Kitchen &amp; Bath Industry Show.</w:t>
      </w:r>
    </w:p>
    <w:p w14:paraId="0208B8EA" w14:textId="77777777" w:rsidR="003E526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NKBA</w:t>
      </w:r>
    </w:p>
    <w:p w14:paraId="23AA960B" w14:textId="77777777" w:rsidR="003E526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Kitchen &amp; Bath Association.</w:t>
      </w:r>
    </w:p>
    <w:p w14:paraId="624ADDD7" w14:textId="77777777" w:rsidR="003E5267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6D2D7AA3" w14:textId="77777777" w:rsidR="003E5267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45 (T5 NorthStar) per Track 2 v2 matrix. Drivers: 100% engageable, tech-forward franchisee profile (already on design software), multi-week project tracking. Reduced by HomeFront platform fragility, lowest tech-density HomeFront brand, design-tool coexistence requirement, project-based low dispatch density. Recommended position: complementary brand only. HomeFront parent +12 bonus (MONITOR-MODE).</w:t>
      </w:r>
    </w:p>
    <w:p w14:paraId="04C6B0E3" w14:textId="77777777" w:rsidR="003E5267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3E5267" w14:paraId="6B3D333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7C96B5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AE77F8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3E5267" w14:paraId="58064EA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5E3BCAC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C9E296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3E5267" w14:paraId="0D76457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5039B42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67F6DC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HomeFront Brands parent context</w:t>
            </w:r>
          </w:p>
        </w:tc>
      </w:tr>
      <w:tr w:rsidR="003E5267" w14:paraId="1B3EC71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D54B816" w14:textId="77777777" w:rsidR="003E526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26D825" w14:textId="77777777" w:rsidR="003E526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2690B1C" w14:textId="77777777" w:rsidR="00D83262" w:rsidRDefault="00D83262"/>
    <w:sectPr w:rsidR="00D8326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882349">
    <w:abstractNumId w:val="8"/>
  </w:num>
  <w:num w:numId="2" w16cid:durableId="793401926">
    <w:abstractNumId w:val="6"/>
  </w:num>
  <w:num w:numId="3" w16cid:durableId="256519174">
    <w:abstractNumId w:val="5"/>
  </w:num>
  <w:num w:numId="4" w16cid:durableId="1163425883">
    <w:abstractNumId w:val="4"/>
  </w:num>
  <w:num w:numId="5" w16cid:durableId="723456456">
    <w:abstractNumId w:val="7"/>
  </w:num>
  <w:num w:numId="6" w16cid:durableId="2014917148">
    <w:abstractNumId w:val="3"/>
  </w:num>
  <w:num w:numId="7" w16cid:durableId="859974961">
    <w:abstractNumId w:val="2"/>
  </w:num>
  <w:num w:numId="8" w16cid:durableId="774323398">
    <w:abstractNumId w:val="1"/>
  </w:num>
  <w:num w:numId="9" w16cid:durableId="51585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8B6"/>
    <w:rsid w:val="0029639D"/>
    <w:rsid w:val="00326F90"/>
    <w:rsid w:val="003E5267"/>
    <w:rsid w:val="00A369F7"/>
    <w:rsid w:val="00AA1D8D"/>
    <w:rsid w:val="00B47730"/>
    <w:rsid w:val="00CB0664"/>
    <w:rsid w:val="00D83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2546E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2026-05-01T19:13:00Z</dcterms:created>
  <dcterms:modified xsi:type="dcterms:W3CDTF">2026-05-01T19:13:00Z</dcterms:modified>
  <cp:category/>
</cp:coreProperties>
</file>