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25715" w14:textId="77777777" w:rsidR="00E61964" w:rsidRDefault="00000000">
      <w:pPr>
        <w:spacing w:before="240" w:after="80"/>
        <w:jc w:val="center"/>
      </w:pPr>
      <w:r>
        <w:rPr>
          <w:b/>
          <w:bCs/>
          <w:color w:val="1A2B3C"/>
          <w:sz w:val="48"/>
          <w:szCs w:val="48"/>
        </w:rPr>
        <w:t>BELFOR FRANCHISE GROUP</w:t>
      </w:r>
    </w:p>
    <w:p w14:paraId="0C339E5E" w14:textId="77777777" w:rsidR="00E61964" w:rsidRDefault="00000000">
      <w:pPr>
        <w:spacing w:after="80"/>
        <w:jc w:val="center"/>
      </w:pPr>
      <w:r>
        <w:rPr>
          <w:b/>
          <w:bCs/>
          <w:color w:val="185FA5"/>
          <w:sz w:val="28"/>
          <w:szCs w:val="28"/>
        </w:rPr>
        <w:t>GTM Engagement Readiness</w:t>
      </w:r>
    </w:p>
    <w:p w14:paraId="334F388B" w14:textId="77777777" w:rsidR="00E61964" w:rsidRDefault="00000000">
      <w:pPr>
        <w:spacing w:after="60"/>
        <w:jc w:val="center"/>
      </w:pPr>
      <w:r>
        <w:rPr>
          <w:b/>
          <w:bCs/>
          <w:color w:val="1A2B3C"/>
          <w:sz w:val="22"/>
          <w:szCs w:val="22"/>
        </w:rPr>
        <w:t>P2 · EXISTING FOOTPRINT · DE-FACTO ANCHOR</w:t>
      </w:r>
    </w:p>
    <w:p w14:paraId="0138EF69" w14:textId="77777777" w:rsidR="00E61964" w:rsidRDefault="00000000">
      <w:pPr>
        <w:spacing w:after="120"/>
        <w:jc w:val="center"/>
      </w:pPr>
      <w:r>
        <w:rPr>
          <w:i/>
          <w:iCs/>
          <w:color w:val="6B7A8B"/>
          <w:sz w:val="18"/>
          <w:szCs w:val="18"/>
        </w:rPr>
        <w:t>ServiceBridge de facto in HOODZ/DUCTZ (94% each) · No franchisor-level mandate · 9,250 techs systemwide · American Securities-owned</w:t>
      </w:r>
    </w:p>
    <w:p w14:paraId="00454A7E" w14:textId="77777777" w:rsidR="00E61964" w:rsidRDefault="00E61964">
      <w:pPr>
        <w:pBdr>
          <w:bottom w:val="single" w:sz="6" w:space="1" w:color="185FA5"/>
        </w:pBdr>
        <w:spacing w:after="200"/>
      </w:pPr>
    </w:p>
    <w:p w14:paraId="7D4771DA" w14:textId="77777777" w:rsidR="00E61964" w:rsidRDefault="00000000">
      <w:pPr>
        <w:spacing w:before="240" w:after="120"/>
      </w:pPr>
      <w:r>
        <w:rPr>
          <w:b/>
          <w:bCs/>
          <w:color w:val="1A2B3C"/>
          <w:sz w:val="28"/>
          <w:szCs w:val="28"/>
        </w:rPr>
        <w:t>My read on this one</w:t>
      </w:r>
    </w:p>
    <w:tbl>
      <w:tblPr>
        <w:tblW w:w="10080" w:type="dxa"/>
        <w:tblBorders>
          <w:top w:val="single" w:sz="6" w:space="0" w:color="E8D89C"/>
          <w:left w:val="single" w:sz="6" w:space="0" w:color="E8D89C"/>
          <w:bottom w:val="single" w:sz="6" w:space="0" w:color="E8D89C"/>
          <w:right w:val="single" w:sz="6" w:space="0" w:color="E8D89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61964" w14:paraId="1637D253" w14:textId="77777777">
        <w:tblPrEx>
          <w:tblCellMar>
            <w:top w:w="0" w:type="dxa"/>
            <w:bottom w:w="0" w:type="dxa"/>
          </w:tblCellMar>
        </w:tblPrEx>
        <w:tc>
          <w:tcPr>
            <w:tcW w:w="10080" w:type="dxa"/>
            <w:shd w:val="clear" w:color="auto" w:fill="FBF4E0"/>
            <w:tcMar>
              <w:top w:w="200" w:type="dxa"/>
              <w:left w:w="280" w:type="dxa"/>
              <w:bottom w:w="200" w:type="dxa"/>
              <w:right w:w="280" w:type="dxa"/>
            </w:tcMar>
          </w:tcPr>
          <w:p w14:paraId="38E7B8BC" w14:textId="77777777" w:rsidR="00E61964" w:rsidRDefault="00000000">
            <w:pPr>
              <w:spacing w:after="100"/>
            </w:pPr>
            <w:r>
              <w:rPr>
                <w:b/>
                <w:bCs/>
                <w:color w:val="1A2B3C"/>
                <w:sz w:val="22"/>
                <w:szCs w:val="22"/>
              </w:rPr>
              <w:t>Why BELFOR Franchise Group sits in P2</w:t>
            </w:r>
          </w:p>
          <w:p w14:paraId="2CA6CDF4" w14:textId="77777777" w:rsidR="00E61964" w:rsidRDefault="00000000">
            <w:r>
              <w:rPr>
                <w:color w:val="3A4A5C"/>
              </w:rPr>
              <w:t>BELFOR is the most important account in our P2 set — and arguably the most important account in the entire portfolio for one reason: ServiceBridge is already running at 94% penetration in HOODZ and DUCTZ as a franchisee-driven de facto choice. That is a remarkable existing relationship that has happened entirely without a franchisor-level mandate. The P2 play is clear: convert that de facto reality into a corporate-level commitment. American Securities acquired BELFOR Holdings in 2019 — we're approaching the back half of a typical PE hold period, which means the conversation about platform standardization and value creation initiatives is timely. Doug Smith (SVP Franchise Development) and Beth Toenies (VP Franchise Development) are the access points. Rusty Amarante is President of BFG. Sheldon Yellen is CEO at the Holdings level. We have the relationship at the franchisee level — we need to lift it to the franchisor level before American Securities runs an exit process.</w:t>
            </w:r>
          </w:p>
        </w:tc>
      </w:tr>
    </w:tbl>
    <w:p w14:paraId="768C74F8" w14:textId="77777777" w:rsidR="00E61964" w:rsidRDefault="00000000">
      <w:pPr>
        <w:spacing w:before="180" w:after="80"/>
      </w:pPr>
      <w:r>
        <w:rPr>
          <w:b/>
          <w:bCs/>
          <w:color w:val="1A2B3C"/>
          <w:sz w:val="22"/>
          <w:szCs w:val="22"/>
        </w:rPr>
        <w:t>Where I'd land it</w:t>
      </w:r>
    </w:p>
    <w:p w14:paraId="05703E7D" w14:textId="77777777" w:rsidR="00E61964" w:rsidRDefault="00000000">
      <w:pPr>
        <w:pStyle w:val="ListParagraph"/>
        <w:numPr>
          <w:ilvl w:val="0"/>
          <w:numId w:val="2"/>
        </w:numPr>
        <w:spacing w:after="80"/>
      </w:pPr>
      <w:r>
        <w:rPr>
          <w:color w:val="3A4A5C"/>
        </w:rPr>
        <w:t>Largest network in P2: 9,250 technicians systemwide across 20+ brands. Sheer scale anchors the financial case.</w:t>
      </w:r>
    </w:p>
    <w:p w14:paraId="3E1A0692" w14:textId="77777777" w:rsidR="00E61964" w:rsidRDefault="00000000">
      <w:pPr>
        <w:pStyle w:val="ListParagraph"/>
        <w:numPr>
          <w:ilvl w:val="0"/>
          <w:numId w:val="2"/>
        </w:numPr>
        <w:spacing w:after="80"/>
      </w:pPr>
      <w:r>
        <w:rPr>
          <w:color w:val="3A4A5C"/>
        </w:rPr>
        <w:t>94% ServiceBridge penetration in HOODZ + DUCTZ is a published reference point — we can use these as case studies inside BELFOR's own portfolio.</w:t>
      </w:r>
    </w:p>
    <w:p w14:paraId="077ADB9F" w14:textId="77777777" w:rsidR="00E61964" w:rsidRDefault="00000000">
      <w:pPr>
        <w:pStyle w:val="ListParagraph"/>
        <w:numPr>
          <w:ilvl w:val="0"/>
          <w:numId w:val="2"/>
        </w:numPr>
        <w:spacing w:after="80"/>
      </w:pPr>
      <w:r>
        <w:rPr>
          <w:color w:val="3A4A5C"/>
        </w:rPr>
        <w:t>American Securities Year 6 hold = exit window opens in 2026-2027. Platform standardization is a textbook VCI for exit prep.</w:t>
      </w:r>
    </w:p>
    <w:p w14:paraId="0F48084E" w14:textId="77777777" w:rsidR="00E61964" w:rsidRDefault="00000000">
      <w:pPr>
        <w:pStyle w:val="ListParagraph"/>
        <w:numPr>
          <w:ilvl w:val="0"/>
          <w:numId w:val="2"/>
        </w:numPr>
        <w:spacing w:after="80"/>
      </w:pPr>
      <w:r>
        <w:rPr>
          <w:color w:val="3A4A5C"/>
        </w:rPr>
        <w:t>Doug Smith is the warm-path target on franchise development — he sees the franchisee operations data already.</w:t>
      </w:r>
    </w:p>
    <w:p w14:paraId="59734BE3" w14:textId="77777777" w:rsidR="00E61964" w:rsidRDefault="00000000">
      <w:pPr>
        <w:pStyle w:val="ListParagraph"/>
        <w:numPr>
          <w:ilvl w:val="0"/>
          <w:numId w:val="2"/>
        </w:numPr>
        <w:spacing w:after="80"/>
      </w:pPr>
      <w:r>
        <w:rPr>
          <w:color w:val="3A4A5C"/>
        </w:rPr>
        <w:t>Dan Tarantin reportedly left (verify) — leadership transition signal worth confirming.</w:t>
      </w:r>
    </w:p>
    <w:p w14:paraId="37331C1B" w14:textId="77777777" w:rsidR="00E61964" w:rsidRDefault="00000000">
      <w:pPr>
        <w:pStyle w:val="ListParagraph"/>
        <w:numPr>
          <w:ilvl w:val="0"/>
          <w:numId w:val="2"/>
        </w:numPr>
        <w:spacing w:after="80"/>
      </w:pPr>
      <w:r>
        <w:rPr>
          <w:color w:val="3A4A5C"/>
        </w:rPr>
        <w:t>BELFOR is technically Restoration vertical — different headwind profile than HOODZ/DUCTZ. Don't conflate the brands.</w:t>
      </w:r>
    </w:p>
    <w:p w14:paraId="3ECA0D14" w14:textId="77777777" w:rsidR="00E61964" w:rsidRDefault="00E61964">
      <w:pPr>
        <w:pBdr>
          <w:bottom w:val="single" w:sz="6" w:space="1" w:color="185FA5"/>
        </w:pBdr>
        <w:spacing w:after="200"/>
      </w:pPr>
    </w:p>
    <w:p w14:paraId="686486DD" w14:textId="77777777" w:rsidR="00E61964" w:rsidRDefault="00000000">
      <w:pPr>
        <w:spacing w:before="240" w:after="120"/>
      </w:pPr>
      <w:r>
        <w:rPr>
          <w:b/>
          <w:bCs/>
          <w:color w:val="1A2B3C"/>
          <w:sz w:val="28"/>
          <w:szCs w:val="28"/>
        </w:rPr>
        <w:t>📊 What we know — with sources</w:t>
      </w:r>
    </w:p>
    <w:p w14:paraId="7396BAE0" w14:textId="77777777" w:rsidR="00E61964" w:rsidRDefault="00000000">
      <w:pPr>
        <w:spacing w:after="120"/>
      </w:pPr>
      <w:r>
        <w:rPr>
          <w:color w:val="3A4A5C"/>
        </w:rPr>
        <w:t>Core data points with confidence level, source, and verification date: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8"/>
        <w:gridCol w:w="2384"/>
        <w:gridCol w:w="1683"/>
        <w:gridCol w:w="2608"/>
        <w:gridCol w:w="1067"/>
      </w:tblGrid>
      <w:tr w:rsidR="00E61964" w14:paraId="628453BA" w14:textId="77777777">
        <w:tblPrEx>
          <w:tblCellMar>
            <w:top w:w="0" w:type="dxa"/>
            <w:bottom w:w="0" w:type="dxa"/>
          </w:tblCellMar>
        </w:tblPrEx>
        <w:trPr>
          <w:tblHeader/>
        </w:trPr>
        <w:tc>
          <w:tcPr>
            <w:tcW w:w="24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788C2778" w14:textId="77777777" w:rsidR="00E61964" w:rsidRDefault="00000000">
            <w:r>
              <w:rPr>
                <w:b/>
                <w:bCs/>
                <w:color w:val="FFFFFF"/>
                <w:spacing w:val="30"/>
                <w:sz w:val="16"/>
                <w:szCs w:val="16"/>
              </w:rPr>
              <w:t>Data Point</w:t>
            </w:r>
          </w:p>
        </w:tc>
        <w:tc>
          <w:tcPr>
            <w:tcW w:w="24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33D32FCA" w14:textId="77777777" w:rsidR="00E61964" w:rsidRDefault="00000000">
            <w:r>
              <w:rPr>
                <w:b/>
                <w:bCs/>
                <w:color w:val="FFFFFF"/>
                <w:spacing w:val="30"/>
                <w:sz w:val="16"/>
                <w:szCs w:val="16"/>
              </w:rPr>
              <w:t>Value</w:t>
            </w:r>
          </w:p>
        </w:tc>
        <w:tc>
          <w:tcPr>
            <w:tcW w:w="17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47DD2256" w14:textId="77777777" w:rsidR="00E61964" w:rsidRDefault="00000000">
            <w:r>
              <w:rPr>
                <w:b/>
                <w:bCs/>
                <w:color w:val="FFFFFF"/>
                <w:spacing w:val="30"/>
                <w:sz w:val="16"/>
                <w:szCs w:val="16"/>
              </w:rPr>
              <w:t>Confidence</w:t>
            </w:r>
          </w:p>
        </w:tc>
        <w:tc>
          <w:tcPr>
            <w:tcW w:w="27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097B21CD" w14:textId="77777777" w:rsidR="00E61964" w:rsidRDefault="00000000">
            <w:r>
              <w:rPr>
                <w:b/>
                <w:bCs/>
                <w:color w:val="FFFFFF"/>
                <w:spacing w:val="30"/>
                <w:sz w:val="16"/>
                <w:szCs w:val="16"/>
              </w:rPr>
              <w:t>Source</w:t>
            </w:r>
          </w:p>
        </w:tc>
        <w:tc>
          <w:tcPr>
            <w:tcW w:w="88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53CC5FCE" w14:textId="77777777" w:rsidR="00E61964" w:rsidRDefault="00000000">
            <w:r>
              <w:rPr>
                <w:b/>
                <w:bCs/>
                <w:color w:val="FFFFFF"/>
                <w:spacing w:val="30"/>
                <w:sz w:val="16"/>
                <w:szCs w:val="16"/>
              </w:rPr>
              <w:t>Verified</w:t>
            </w:r>
          </w:p>
        </w:tc>
      </w:tr>
      <w:tr w:rsidR="00E61964" w14:paraId="5B68A77B"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98CE402" w14:textId="77777777" w:rsidR="00E61964" w:rsidRDefault="00000000">
            <w:r>
              <w:rPr>
                <w:b/>
                <w:bCs/>
                <w:color w:val="1A2B3C"/>
                <w:sz w:val="17"/>
                <w:szCs w:val="17"/>
              </w:rPr>
              <w:t>Total brands</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D13E79B" w14:textId="77777777" w:rsidR="00E61964" w:rsidRDefault="00000000">
            <w:r>
              <w:rPr>
                <w:b/>
                <w:bCs/>
                <w:color w:val="1A2B3C"/>
                <w:sz w:val="17"/>
                <w:szCs w:val="17"/>
              </w:rPr>
              <w:t>20+</w:t>
            </w:r>
          </w:p>
        </w:tc>
        <w:tc>
          <w:tcPr>
            <w:tcW w:w="17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FA91F10" w14:textId="77777777" w:rsidR="00E61964" w:rsidRDefault="00000000">
            <w:r>
              <w:rPr>
                <w:b/>
                <w:bCs/>
                <w:color w:val="1A2B3C"/>
                <w:sz w:val="17"/>
                <w:szCs w:val="17"/>
              </w:rPr>
              <w:t>🟢 VERIFIED</w:t>
            </w:r>
          </w:p>
        </w:tc>
        <w:tc>
          <w:tcPr>
            <w:tcW w:w="27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619AF76" w14:textId="77777777" w:rsidR="00E61964" w:rsidRDefault="00000000">
            <w:r>
              <w:rPr>
                <w:color w:val="3A4A5C"/>
                <w:sz w:val="17"/>
                <w:szCs w:val="17"/>
              </w:rPr>
              <w:t>BELFOR FG portfolio site</w:t>
            </w:r>
          </w:p>
        </w:tc>
        <w:tc>
          <w:tcPr>
            <w:tcW w:w="8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26D0513" w14:textId="77777777" w:rsidR="00E61964" w:rsidRDefault="00000000">
            <w:r>
              <w:rPr>
                <w:color w:val="6B7A8B"/>
                <w:sz w:val="17"/>
                <w:szCs w:val="17"/>
              </w:rPr>
              <w:t>Apr 28</w:t>
            </w:r>
          </w:p>
        </w:tc>
      </w:tr>
      <w:tr w:rsidR="00E61964" w14:paraId="33724F7A"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8EE0401" w14:textId="77777777" w:rsidR="00E61964" w:rsidRDefault="00000000">
            <w:r>
              <w:rPr>
                <w:b/>
                <w:bCs/>
                <w:color w:val="1A2B3C"/>
                <w:sz w:val="17"/>
                <w:szCs w:val="17"/>
              </w:rPr>
              <w:t>Total technicians (systemwide)</w:t>
            </w:r>
          </w:p>
        </w:tc>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3E1C90E6" w14:textId="77777777" w:rsidR="00E61964" w:rsidRDefault="00000000">
            <w:r>
              <w:rPr>
                <w:b/>
                <w:bCs/>
                <w:color w:val="1A2B3C"/>
                <w:sz w:val="17"/>
                <w:szCs w:val="17"/>
              </w:rPr>
              <w:t>9,250</w:t>
            </w:r>
          </w:p>
        </w:tc>
        <w:tc>
          <w:tcPr>
            <w:tcW w:w="17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68EFAF07" w14:textId="77777777" w:rsidR="00E61964" w:rsidRDefault="00000000">
            <w:r>
              <w:rPr>
                <w:b/>
                <w:bCs/>
                <w:color w:val="1A2B3C"/>
                <w:sz w:val="17"/>
                <w:szCs w:val="17"/>
              </w:rPr>
              <w:t>🟢 VERIFIED</w:t>
            </w:r>
          </w:p>
        </w:tc>
        <w:tc>
          <w:tcPr>
            <w:tcW w:w="27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4E1A99D3" w14:textId="77777777" w:rsidR="00E61964" w:rsidRDefault="00000000">
            <w:r>
              <w:rPr>
                <w:color w:val="3A4A5C"/>
                <w:sz w:val="17"/>
                <w:szCs w:val="17"/>
              </w:rPr>
              <w:t>BELFOR FG corporate disclosures</w:t>
            </w:r>
          </w:p>
        </w:tc>
        <w:tc>
          <w:tcPr>
            <w:tcW w:w="8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6D8C1E46" w14:textId="77777777" w:rsidR="00E61964" w:rsidRDefault="00000000">
            <w:r>
              <w:rPr>
                <w:color w:val="6B7A8B"/>
                <w:sz w:val="17"/>
                <w:szCs w:val="17"/>
              </w:rPr>
              <w:t>Apr 28</w:t>
            </w:r>
          </w:p>
        </w:tc>
      </w:tr>
      <w:tr w:rsidR="00E61964" w14:paraId="294E7985"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35FD250" w14:textId="77777777" w:rsidR="00E61964" w:rsidRDefault="00000000">
            <w:r>
              <w:rPr>
                <w:b/>
                <w:bCs/>
                <w:color w:val="1A2B3C"/>
                <w:sz w:val="17"/>
                <w:szCs w:val="17"/>
              </w:rPr>
              <w:t>PE owner</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E141C7B" w14:textId="77777777" w:rsidR="00E61964" w:rsidRDefault="00000000">
            <w:r>
              <w:rPr>
                <w:b/>
                <w:bCs/>
                <w:color w:val="1A2B3C"/>
                <w:sz w:val="17"/>
                <w:szCs w:val="17"/>
              </w:rPr>
              <w:t>American Securities</w:t>
            </w:r>
          </w:p>
        </w:tc>
        <w:tc>
          <w:tcPr>
            <w:tcW w:w="17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4957738" w14:textId="77777777" w:rsidR="00E61964" w:rsidRDefault="00000000">
            <w:r>
              <w:rPr>
                <w:b/>
                <w:bCs/>
                <w:color w:val="1A2B3C"/>
                <w:sz w:val="17"/>
                <w:szCs w:val="17"/>
              </w:rPr>
              <w:t>🟢 VERIFIED</w:t>
            </w:r>
          </w:p>
        </w:tc>
        <w:tc>
          <w:tcPr>
            <w:tcW w:w="27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50B85B3" w14:textId="77777777" w:rsidR="00E61964" w:rsidRDefault="00000000">
            <w:r>
              <w:rPr>
                <w:color w:val="3A4A5C"/>
                <w:sz w:val="17"/>
                <w:szCs w:val="17"/>
              </w:rPr>
              <w:t>American Securities 2019 acquisition</w:t>
            </w:r>
          </w:p>
        </w:tc>
        <w:tc>
          <w:tcPr>
            <w:tcW w:w="8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614DC26" w14:textId="77777777" w:rsidR="00E61964" w:rsidRDefault="00000000">
            <w:r>
              <w:rPr>
                <w:color w:val="6B7A8B"/>
                <w:sz w:val="17"/>
                <w:szCs w:val="17"/>
              </w:rPr>
              <w:t>Apr 28</w:t>
            </w:r>
          </w:p>
        </w:tc>
      </w:tr>
      <w:tr w:rsidR="00E61964" w14:paraId="0DB8F51D"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4298A361" w14:textId="77777777" w:rsidR="00E61964" w:rsidRDefault="00000000">
            <w:r>
              <w:rPr>
                <w:b/>
                <w:bCs/>
                <w:color w:val="1A2B3C"/>
                <w:sz w:val="17"/>
                <w:szCs w:val="17"/>
              </w:rPr>
              <w:t>PE acquisition date</w:t>
            </w:r>
          </w:p>
        </w:tc>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74C0A5B0" w14:textId="77777777" w:rsidR="00E61964" w:rsidRDefault="00000000">
            <w:r>
              <w:rPr>
                <w:b/>
                <w:bCs/>
                <w:color w:val="1A2B3C"/>
                <w:sz w:val="17"/>
                <w:szCs w:val="17"/>
              </w:rPr>
              <w:t>2019 (BELFOR Holdings)</w:t>
            </w:r>
          </w:p>
        </w:tc>
        <w:tc>
          <w:tcPr>
            <w:tcW w:w="17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1DA14EE5" w14:textId="77777777" w:rsidR="00E61964" w:rsidRDefault="00000000">
            <w:r>
              <w:rPr>
                <w:b/>
                <w:bCs/>
                <w:color w:val="1A2B3C"/>
                <w:sz w:val="17"/>
                <w:szCs w:val="17"/>
              </w:rPr>
              <w:t>🟢 VERIFIED</w:t>
            </w:r>
          </w:p>
        </w:tc>
        <w:tc>
          <w:tcPr>
            <w:tcW w:w="27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05C67B4" w14:textId="77777777" w:rsidR="00E61964" w:rsidRDefault="00000000">
            <w:r>
              <w:rPr>
                <w:color w:val="3A4A5C"/>
                <w:sz w:val="17"/>
                <w:szCs w:val="17"/>
              </w:rPr>
              <w:t>Press release archive</w:t>
            </w:r>
          </w:p>
        </w:tc>
        <w:tc>
          <w:tcPr>
            <w:tcW w:w="8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4034D4B" w14:textId="77777777" w:rsidR="00E61964" w:rsidRDefault="00000000">
            <w:r>
              <w:rPr>
                <w:color w:val="6B7A8B"/>
                <w:sz w:val="17"/>
                <w:szCs w:val="17"/>
              </w:rPr>
              <w:t>Apr 28</w:t>
            </w:r>
          </w:p>
        </w:tc>
      </w:tr>
      <w:tr w:rsidR="00E61964" w14:paraId="2E3742CA"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BA01C3A" w14:textId="77777777" w:rsidR="00E61964" w:rsidRDefault="00000000">
            <w:r>
              <w:rPr>
                <w:b/>
                <w:bCs/>
                <w:color w:val="1A2B3C"/>
                <w:sz w:val="17"/>
                <w:szCs w:val="17"/>
              </w:rPr>
              <w:lastRenderedPageBreak/>
              <w:t>AUM (American Securities)</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8678383" w14:textId="77777777" w:rsidR="00E61964" w:rsidRDefault="00000000">
            <w:r>
              <w:rPr>
                <w:b/>
                <w:bCs/>
                <w:color w:val="1A2B3C"/>
                <w:sz w:val="17"/>
                <w:szCs w:val="17"/>
              </w:rPr>
              <w:t>~$10B</w:t>
            </w:r>
          </w:p>
        </w:tc>
        <w:tc>
          <w:tcPr>
            <w:tcW w:w="17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562CF308" w14:textId="77777777" w:rsidR="00E61964" w:rsidRDefault="00000000">
            <w:r>
              <w:rPr>
                <w:b/>
                <w:bCs/>
                <w:color w:val="1A2B3C"/>
                <w:sz w:val="17"/>
                <w:szCs w:val="17"/>
              </w:rPr>
              <w:t>🟢 VERIFIED</w:t>
            </w:r>
          </w:p>
        </w:tc>
        <w:tc>
          <w:tcPr>
            <w:tcW w:w="27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5746DD3" w14:textId="77777777" w:rsidR="00E61964" w:rsidRDefault="00000000">
            <w:r>
              <w:rPr>
                <w:color w:val="3A4A5C"/>
                <w:sz w:val="17"/>
                <w:szCs w:val="17"/>
              </w:rPr>
              <w:t>American Securities firm profile</w:t>
            </w:r>
          </w:p>
        </w:tc>
        <w:tc>
          <w:tcPr>
            <w:tcW w:w="8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EA5EB0E" w14:textId="77777777" w:rsidR="00E61964" w:rsidRDefault="00000000">
            <w:r>
              <w:rPr>
                <w:color w:val="6B7A8B"/>
                <w:sz w:val="17"/>
                <w:szCs w:val="17"/>
              </w:rPr>
              <w:t>Apr 28</w:t>
            </w:r>
          </w:p>
        </w:tc>
      </w:tr>
      <w:tr w:rsidR="00E61964" w14:paraId="6F8ED90F"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190A1CE5" w14:textId="77777777" w:rsidR="00E61964" w:rsidRDefault="00000000">
            <w:r>
              <w:rPr>
                <w:b/>
                <w:bCs/>
                <w:color w:val="1A2B3C"/>
                <w:sz w:val="17"/>
                <w:szCs w:val="17"/>
              </w:rPr>
              <w:t>FSM platform — HOODZ</w:t>
            </w:r>
          </w:p>
        </w:tc>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34034B0B" w14:textId="77777777" w:rsidR="00E61964" w:rsidRDefault="00000000">
            <w:r>
              <w:rPr>
                <w:b/>
                <w:bCs/>
                <w:color w:val="1A2B3C"/>
                <w:sz w:val="17"/>
                <w:szCs w:val="17"/>
              </w:rPr>
              <w:t>ServiceBridge (94%)</w:t>
            </w:r>
          </w:p>
        </w:tc>
        <w:tc>
          <w:tcPr>
            <w:tcW w:w="17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7D62B444" w14:textId="77777777" w:rsidR="00E61964" w:rsidRDefault="00000000">
            <w:r>
              <w:rPr>
                <w:b/>
                <w:bCs/>
                <w:color w:val="1A2B3C"/>
                <w:sz w:val="17"/>
                <w:szCs w:val="17"/>
              </w:rPr>
              <w:t>🟢 VERIFIED</w:t>
            </w:r>
          </w:p>
        </w:tc>
        <w:tc>
          <w:tcPr>
            <w:tcW w:w="27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4EAA9BA6" w14:textId="77777777" w:rsidR="00E61964" w:rsidRDefault="00000000">
            <w:r>
              <w:rPr>
                <w:color w:val="3A4A5C"/>
                <w:sz w:val="17"/>
                <w:szCs w:val="17"/>
              </w:rPr>
              <w:t>GPSI/SB internal penetration data</w:t>
            </w:r>
          </w:p>
        </w:tc>
        <w:tc>
          <w:tcPr>
            <w:tcW w:w="8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2220E65" w14:textId="77777777" w:rsidR="00E61964" w:rsidRDefault="00000000">
            <w:r>
              <w:rPr>
                <w:color w:val="6B7A8B"/>
                <w:sz w:val="17"/>
                <w:szCs w:val="17"/>
              </w:rPr>
              <w:t>Apr 28</w:t>
            </w:r>
          </w:p>
        </w:tc>
      </w:tr>
      <w:tr w:rsidR="00E61964" w14:paraId="0038E758"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562A0046" w14:textId="77777777" w:rsidR="00E61964" w:rsidRDefault="00000000">
            <w:r>
              <w:rPr>
                <w:b/>
                <w:bCs/>
                <w:color w:val="1A2B3C"/>
                <w:sz w:val="17"/>
                <w:szCs w:val="17"/>
              </w:rPr>
              <w:t>FSM platform — DUCTZ</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4595685" w14:textId="77777777" w:rsidR="00E61964" w:rsidRDefault="00000000">
            <w:r>
              <w:rPr>
                <w:b/>
                <w:bCs/>
                <w:color w:val="1A2B3C"/>
                <w:sz w:val="17"/>
                <w:szCs w:val="17"/>
              </w:rPr>
              <w:t>ServiceBridge (94%)</w:t>
            </w:r>
          </w:p>
        </w:tc>
        <w:tc>
          <w:tcPr>
            <w:tcW w:w="17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2590509" w14:textId="77777777" w:rsidR="00E61964" w:rsidRDefault="00000000">
            <w:r>
              <w:rPr>
                <w:b/>
                <w:bCs/>
                <w:color w:val="1A2B3C"/>
                <w:sz w:val="17"/>
                <w:szCs w:val="17"/>
              </w:rPr>
              <w:t>🟢 VERIFIED</w:t>
            </w:r>
          </w:p>
        </w:tc>
        <w:tc>
          <w:tcPr>
            <w:tcW w:w="27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C22E024" w14:textId="77777777" w:rsidR="00E61964" w:rsidRDefault="00000000">
            <w:r>
              <w:rPr>
                <w:color w:val="3A4A5C"/>
                <w:sz w:val="17"/>
                <w:szCs w:val="17"/>
              </w:rPr>
              <w:t>GPSI/SB internal penetration data</w:t>
            </w:r>
          </w:p>
        </w:tc>
        <w:tc>
          <w:tcPr>
            <w:tcW w:w="8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0FDB5EB" w14:textId="77777777" w:rsidR="00E61964" w:rsidRDefault="00000000">
            <w:r>
              <w:rPr>
                <w:color w:val="6B7A8B"/>
                <w:sz w:val="17"/>
                <w:szCs w:val="17"/>
              </w:rPr>
              <w:t>Apr 28</w:t>
            </w:r>
          </w:p>
        </w:tc>
      </w:tr>
      <w:tr w:rsidR="00E61964" w14:paraId="28514202"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220FCED2" w14:textId="77777777" w:rsidR="00E61964" w:rsidRDefault="00000000">
            <w:r>
              <w:rPr>
                <w:b/>
                <w:bCs/>
                <w:color w:val="1A2B3C"/>
                <w:sz w:val="17"/>
                <w:szCs w:val="17"/>
              </w:rPr>
              <w:t>Franchisor FSM mandate</w:t>
            </w:r>
          </w:p>
        </w:tc>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37E1C71" w14:textId="77777777" w:rsidR="00E61964" w:rsidRDefault="00000000">
            <w:r>
              <w:rPr>
                <w:b/>
                <w:bCs/>
                <w:color w:val="1A2B3C"/>
                <w:sz w:val="17"/>
                <w:szCs w:val="17"/>
              </w:rPr>
              <w:t>NO — franchisee choice</w:t>
            </w:r>
          </w:p>
        </w:tc>
        <w:tc>
          <w:tcPr>
            <w:tcW w:w="17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2815EE39" w14:textId="77777777" w:rsidR="00E61964" w:rsidRDefault="00000000">
            <w:r>
              <w:rPr>
                <w:b/>
                <w:bCs/>
                <w:color w:val="1A2B3C"/>
                <w:sz w:val="17"/>
                <w:szCs w:val="17"/>
              </w:rPr>
              <w:t>🟢 VERIFIED</w:t>
            </w:r>
          </w:p>
        </w:tc>
        <w:tc>
          <w:tcPr>
            <w:tcW w:w="27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6C60CC02" w14:textId="77777777" w:rsidR="00E61964" w:rsidRDefault="00000000">
            <w:r>
              <w:rPr>
                <w:color w:val="3A4A5C"/>
                <w:sz w:val="17"/>
                <w:szCs w:val="17"/>
              </w:rPr>
              <w:t>BFG corporate position</w:t>
            </w:r>
          </w:p>
        </w:tc>
        <w:tc>
          <w:tcPr>
            <w:tcW w:w="8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87F579F" w14:textId="77777777" w:rsidR="00E61964" w:rsidRDefault="00000000">
            <w:r>
              <w:rPr>
                <w:color w:val="6B7A8B"/>
                <w:sz w:val="17"/>
                <w:szCs w:val="17"/>
              </w:rPr>
              <w:t>Apr 28</w:t>
            </w:r>
          </w:p>
        </w:tc>
      </w:tr>
      <w:tr w:rsidR="00E61964" w14:paraId="47A031B1"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505E18FF" w14:textId="77777777" w:rsidR="00E61964" w:rsidRDefault="00000000">
            <w:r>
              <w:rPr>
                <w:b/>
                <w:bCs/>
                <w:color w:val="1A2B3C"/>
                <w:sz w:val="17"/>
                <w:szCs w:val="17"/>
              </w:rPr>
              <w:t>President BFG</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4F1D969" w14:textId="77777777" w:rsidR="00E61964" w:rsidRDefault="00000000">
            <w:r>
              <w:rPr>
                <w:b/>
                <w:bCs/>
                <w:color w:val="1A2B3C"/>
                <w:sz w:val="17"/>
                <w:szCs w:val="17"/>
              </w:rPr>
              <w:t>Rusty Amarante</w:t>
            </w:r>
          </w:p>
        </w:tc>
        <w:tc>
          <w:tcPr>
            <w:tcW w:w="17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D2E64C5" w14:textId="77777777" w:rsidR="00E61964" w:rsidRDefault="00000000">
            <w:r>
              <w:rPr>
                <w:b/>
                <w:bCs/>
                <w:color w:val="1A2B3C"/>
                <w:sz w:val="17"/>
                <w:szCs w:val="17"/>
              </w:rPr>
              <w:t>🟢 VERIFIED</w:t>
            </w:r>
          </w:p>
        </w:tc>
        <w:tc>
          <w:tcPr>
            <w:tcW w:w="27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7DC81F4" w14:textId="77777777" w:rsidR="00E61964" w:rsidRDefault="00000000">
            <w:r>
              <w:rPr>
                <w:color w:val="3A4A5C"/>
                <w:sz w:val="17"/>
                <w:szCs w:val="17"/>
              </w:rPr>
              <w:t>BELFOR FG leadership page</w:t>
            </w:r>
          </w:p>
        </w:tc>
        <w:tc>
          <w:tcPr>
            <w:tcW w:w="8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17243CE" w14:textId="77777777" w:rsidR="00E61964" w:rsidRDefault="00000000">
            <w:r>
              <w:rPr>
                <w:color w:val="6B7A8B"/>
                <w:sz w:val="17"/>
                <w:szCs w:val="17"/>
              </w:rPr>
              <w:t>Apr 28</w:t>
            </w:r>
          </w:p>
        </w:tc>
      </w:tr>
      <w:tr w:rsidR="00E61964" w14:paraId="4745292C"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679F36E1" w14:textId="77777777" w:rsidR="00E61964" w:rsidRDefault="00000000">
            <w:r>
              <w:rPr>
                <w:b/>
                <w:bCs/>
                <w:color w:val="1A2B3C"/>
                <w:sz w:val="17"/>
                <w:szCs w:val="17"/>
              </w:rPr>
              <w:t>CEO Holdings</w:t>
            </w:r>
          </w:p>
        </w:tc>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62093EF0" w14:textId="77777777" w:rsidR="00E61964" w:rsidRDefault="00000000">
            <w:r>
              <w:rPr>
                <w:b/>
                <w:bCs/>
                <w:color w:val="1A2B3C"/>
                <w:sz w:val="17"/>
                <w:szCs w:val="17"/>
              </w:rPr>
              <w:t>Sheldon Yellen</w:t>
            </w:r>
          </w:p>
        </w:tc>
        <w:tc>
          <w:tcPr>
            <w:tcW w:w="17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17C057EE" w14:textId="77777777" w:rsidR="00E61964" w:rsidRDefault="00000000">
            <w:r>
              <w:rPr>
                <w:b/>
                <w:bCs/>
                <w:color w:val="1A2B3C"/>
                <w:sz w:val="17"/>
                <w:szCs w:val="17"/>
              </w:rPr>
              <w:t>🟢 VERIFIED</w:t>
            </w:r>
          </w:p>
        </w:tc>
        <w:tc>
          <w:tcPr>
            <w:tcW w:w="27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48F9F7AA" w14:textId="77777777" w:rsidR="00E61964" w:rsidRDefault="00000000">
            <w:r>
              <w:rPr>
                <w:color w:val="3A4A5C"/>
                <w:sz w:val="17"/>
                <w:szCs w:val="17"/>
              </w:rPr>
              <w:t>BELFOR Holdings</w:t>
            </w:r>
          </w:p>
        </w:tc>
        <w:tc>
          <w:tcPr>
            <w:tcW w:w="8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389F030F" w14:textId="77777777" w:rsidR="00E61964" w:rsidRDefault="00000000">
            <w:r>
              <w:rPr>
                <w:color w:val="6B7A8B"/>
                <w:sz w:val="17"/>
                <w:szCs w:val="17"/>
              </w:rPr>
              <w:t>Apr 28</w:t>
            </w:r>
          </w:p>
        </w:tc>
      </w:tr>
      <w:tr w:rsidR="00E61964" w14:paraId="28D5FAB1"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34944D7" w14:textId="77777777" w:rsidR="00E61964" w:rsidRDefault="00000000">
            <w:r>
              <w:rPr>
                <w:b/>
                <w:bCs/>
                <w:color w:val="1A2B3C"/>
                <w:sz w:val="17"/>
                <w:szCs w:val="17"/>
              </w:rPr>
              <w:t>SVP Franchise Development</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CE2CD5C" w14:textId="77777777" w:rsidR="00E61964" w:rsidRDefault="00000000">
            <w:r>
              <w:rPr>
                <w:b/>
                <w:bCs/>
                <w:color w:val="1A2B3C"/>
                <w:sz w:val="17"/>
                <w:szCs w:val="17"/>
              </w:rPr>
              <w:t>Doug Smith</w:t>
            </w:r>
          </w:p>
        </w:tc>
        <w:tc>
          <w:tcPr>
            <w:tcW w:w="17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53ED39C8" w14:textId="77777777" w:rsidR="00E61964" w:rsidRDefault="00000000">
            <w:r>
              <w:rPr>
                <w:b/>
                <w:bCs/>
                <w:color w:val="1A2B3C"/>
                <w:sz w:val="17"/>
                <w:szCs w:val="17"/>
              </w:rPr>
              <w:t>🟢 VERIFIED</w:t>
            </w:r>
          </w:p>
        </w:tc>
        <w:tc>
          <w:tcPr>
            <w:tcW w:w="27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ECE9522" w14:textId="77777777" w:rsidR="00E61964" w:rsidRDefault="00000000">
            <w:r>
              <w:rPr>
                <w:color w:val="3A4A5C"/>
                <w:sz w:val="17"/>
                <w:szCs w:val="17"/>
              </w:rPr>
              <w:t>LinkedIn + BFG site</w:t>
            </w:r>
          </w:p>
        </w:tc>
        <w:tc>
          <w:tcPr>
            <w:tcW w:w="8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63C0D45" w14:textId="77777777" w:rsidR="00E61964" w:rsidRDefault="00000000">
            <w:r>
              <w:rPr>
                <w:color w:val="6B7A8B"/>
                <w:sz w:val="17"/>
                <w:szCs w:val="17"/>
              </w:rPr>
              <w:t>Apr 28</w:t>
            </w:r>
          </w:p>
        </w:tc>
      </w:tr>
      <w:tr w:rsidR="00E61964" w14:paraId="0E738281"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33FF1DFC" w14:textId="77777777" w:rsidR="00E61964" w:rsidRDefault="00000000">
            <w:r>
              <w:rPr>
                <w:b/>
                <w:bCs/>
                <w:color w:val="1A2B3C"/>
                <w:sz w:val="17"/>
                <w:szCs w:val="17"/>
              </w:rPr>
              <w:t>VP Franchise Development</w:t>
            </w:r>
          </w:p>
        </w:tc>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D2E238A" w14:textId="77777777" w:rsidR="00E61964" w:rsidRDefault="00000000">
            <w:r>
              <w:rPr>
                <w:b/>
                <w:bCs/>
                <w:color w:val="1A2B3C"/>
                <w:sz w:val="17"/>
                <w:szCs w:val="17"/>
              </w:rPr>
              <w:t>Beth Toenies</w:t>
            </w:r>
          </w:p>
        </w:tc>
        <w:tc>
          <w:tcPr>
            <w:tcW w:w="17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4E163A8D" w14:textId="77777777" w:rsidR="00E61964" w:rsidRDefault="00000000">
            <w:r>
              <w:rPr>
                <w:b/>
                <w:bCs/>
                <w:color w:val="1A2B3C"/>
                <w:sz w:val="17"/>
                <w:szCs w:val="17"/>
              </w:rPr>
              <w:t>🟢 VERIFIED</w:t>
            </w:r>
          </w:p>
        </w:tc>
        <w:tc>
          <w:tcPr>
            <w:tcW w:w="27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45D10FC2" w14:textId="77777777" w:rsidR="00E61964" w:rsidRDefault="00000000">
            <w:r>
              <w:rPr>
                <w:color w:val="3A4A5C"/>
                <w:sz w:val="17"/>
                <w:szCs w:val="17"/>
              </w:rPr>
              <w:t>LinkedIn</w:t>
            </w:r>
          </w:p>
        </w:tc>
        <w:tc>
          <w:tcPr>
            <w:tcW w:w="8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0566BD5" w14:textId="77777777" w:rsidR="00E61964" w:rsidRDefault="00000000">
            <w:r>
              <w:rPr>
                <w:color w:val="6B7A8B"/>
                <w:sz w:val="17"/>
                <w:szCs w:val="17"/>
              </w:rPr>
              <w:t>Apr 28</w:t>
            </w:r>
          </w:p>
        </w:tc>
      </w:tr>
      <w:tr w:rsidR="00E61964" w14:paraId="288422B2"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0624438" w14:textId="77777777" w:rsidR="00E61964" w:rsidRDefault="00000000">
            <w:r>
              <w:rPr>
                <w:b/>
                <w:bCs/>
                <w:color w:val="1A2B3C"/>
                <w:sz w:val="17"/>
                <w:szCs w:val="17"/>
              </w:rPr>
              <w:t>Telematics solution</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54DFC069" w14:textId="77777777" w:rsidR="00E61964" w:rsidRDefault="00000000">
            <w:r>
              <w:rPr>
                <w:b/>
                <w:bCs/>
                <w:color w:val="1A2B3C"/>
                <w:sz w:val="17"/>
                <w:szCs w:val="17"/>
              </w:rPr>
              <w:t>TBD — GPSI sales team to validate</w:t>
            </w:r>
          </w:p>
        </w:tc>
        <w:tc>
          <w:tcPr>
            <w:tcW w:w="17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6E564A7" w14:textId="77777777" w:rsidR="00E61964" w:rsidRDefault="00000000">
            <w:r>
              <w:rPr>
                <w:b/>
                <w:bCs/>
                <w:color w:val="1A2B3C"/>
                <w:sz w:val="17"/>
                <w:szCs w:val="17"/>
              </w:rPr>
              <w:t>⚪ ESTIMATED</w:t>
            </w:r>
          </w:p>
        </w:tc>
        <w:tc>
          <w:tcPr>
            <w:tcW w:w="27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953334F" w14:textId="77777777" w:rsidR="00E61964" w:rsidRDefault="00000000">
            <w:r>
              <w:rPr>
                <w:color w:val="3A4A5C"/>
                <w:sz w:val="17"/>
                <w:szCs w:val="17"/>
              </w:rPr>
              <w:t>GPSI customer database — pending review</w:t>
            </w:r>
          </w:p>
        </w:tc>
        <w:tc>
          <w:tcPr>
            <w:tcW w:w="8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7E432F8" w14:textId="77777777" w:rsidR="00E61964" w:rsidRDefault="00000000">
            <w:r>
              <w:rPr>
                <w:color w:val="6B7A8B"/>
                <w:sz w:val="17"/>
                <w:szCs w:val="17"/>
              </w:rPr>
              <w:t>Apr 28</w:t>
            </w:r>
          </w:p>
        </w:tc>
      </w:tr>
      <w:tr w:rsidR="00E61964" w14:paraId="3C5C6D9F"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7033CEE4" w14:textId="77777777" w:rsidR="00E61964" w:rsidRDefault="00000000">
            <w:r>
              <w:rPr>
                <w:b/>
                <w:bCs/>
                <w:color w:val="1A2B3C"/>
                <w:sz w:val="17"/>
                <w:szCs w:val="17"/>
              </w:rPr>
              <w:t>Headwind profile</w:t>
            </w:r>
          </w:p>
        </w:tc>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E9504EE" w14:textId="77777777" w:rsidR="00E61964" w:rsidRDefault="00000000">
            <w:r>
              <w:rPr>
                <w:b/>
                <w:bCs/>
                <w:color w:val="1A2B3C"/>
                <w:sz w:val="17"/>
                <w:szCs w:val="17"/>
              </w:rPr>
              <w:t>P2 — protect/deepen/convert</w:t>
            </w:r>
          </w:p>
        </w:tc>
        <w:tc>
          <w:tcPr>
            <w:tcW w:w="17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5EADAEF" w14:textId="77777777" w:rsidR="00E61964" w:rsidRDefault="00000000">
            <w:r>
              <w:rPr>
                <w:b/>
                <w:bCs/>
                <w:color w:val="1A2B3C"/>
                <w:sz w:val="17"/>
                <w:szCs w:val="17"/>
              </w:rPr>
              <w:t>🟢 STRATEGIC</w:t>
            </w:r>
          </w:p>
        </w:tc>
        <w:tc>
          <w:tcPr>
            <w:tcW w:w="27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1DDDA658" w14:textId="77777777" w:rsidR="00E61964" w:rsidRDefault="00000000">
            <w:r>
              <w:rPr>
                <w:color w:val="3A4A5C"/>
                <w:sz w:val="17"/>
                <w:szCs w:val="17"/>
              </w:rPr>
              <w:t>V2 ranking model</w:t>
            </w:r>
          </w:p>
        </w:tc>
        <w:tc>
          <w:tcPr>
            <w:tcW w:w="8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B433531" w14:textId="77777777" w:rsidR="00E61964" w:rsidRDefault="00000000">
            <w:r>
              <w:rPr>
                <w:color w:val="6B7A8B"/>
                <w:sz w:val="17"/>
                <w:szCs w:val="17"/>
              </w:rPr>
              <w:t>Apr 28</w:t>
            </w:r>
          </w:p>
        </w:tc>
      </w:tr>
    </w:tbl>
    <w:p w14:paraId="40E637EA" w14:textId="77777777" w:rsidR="00E61964" w:rsidRDefault="00E61964">
      <w:pPr>
        <w:spacing w:before="160" w:after="160"/>
      </w:pPr>
    </w:p>
    <w:p w14:paraId="39A01592" w14:textId="77777777" w:rsidR="00E61964" w:rsidRDefault="00000000">
      <w:pPr>
        <w:spacing w:before="240" w:after="120"/>
      </w:pPr>
      <w:r>
        <w:rPr>
          <w:b/>
          <w:bCs/>
          <w:color w:val="1A2B3C"/>
          <w:sz w:val="28"/>
          <w:szCs w:val="28"/>
        </w:rPr>
        <w:t>💰 PE exit math &amp; ROI — what we bring to the franchisor</w:t>
      </w:r>
    </w:p>
    <w:tbl>
      <w:tblPr>
        <w:tblW w:w="10080" w:type="dxa"/>
        <w:tblBorders>
          <w:top w:val="single" w:sz="6" w:space="0" w:color="E8D89C"/>
          <w:left w:val="single" w:sz="6" w:space="0" w:color="E8D89C"/>
          <w:bottom w:val="single" w:sz="6" w:space="0" w:color="E8D89C"/>
          <w:right w:val="single" w:sz="6" w:space="0" w:color="E8D89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61964" w14:paraId="73953081" w14:textId="77777777">
        <w:tblPrEx>
          <w:tblCellMar>
            <w:top w:w="0" w:type="dxa"/>
            <w:bottom w:w="0" w:type="dxa"/>
          </w:tblCellMar>
        </w:tblPrEx>
        <w:tc>
          <w:tcPr>
            <w:tcW w:w="10080" w:type="dxa"/>
            <w:shd w:val="clear" w:color="auto" w:fill="FBF4E0"/>
            <w:tcMar>
              <w:top w:w="200" w:type="dxa"/>
              <w:left w:w="280" w:type="dxa"/>
              <w:bottom w:w="200" w:type="dxa"/>
              <w:right w:w="280" w:type="dxa"/>
            </w:tcMar>
          </w:tcPr>
          <w:p w14:paraId="4D684806" w14:textId="77777777" w:rsidR="00E61964" w:rsidRDefault="00000000">
            <w:pPr>
              <w:spacing w:after="100"/>
            </w:pPr>
            <w:r>
              <w:rPr>
                <w:b/>
                <w:bCs/>
                <w:color w:val="1A2B3C"/>
                <w:sz w:val="22"/>
                <w:szCs w:val="22"/>
              </w:rPr>
              <w:t>Why this matters to PE in one sentence</w:t>
            </w:r>
          </w:p>
          <w:p w14:paraId="349FDAAF" w14:textId="77777777" w:rsidR="00E61964" w:rsidRDefault="00000000">
            <w:r>
              <w:rPr>
                <w:color w:val="3A4A5C"/>
              </w:rPr>
              <w:lastRenderedPageBreak/>
              <w:t>Every $1 of franchisee-level EBITDA improvement converts to $10–14 of enterprise value at PE exit. A franchisor-funded FSM platform that costs $0.25 per $1 of EBITDA added delivers 40–50x ROI on invested capital over a typical hold period.</w:t>
            </w:r>
          </w:p>
        </w:tc>
      </w:tr>
    </w:tbl>
    <w:p w14:paraId="3D72C943" w14:textId="77777777" w:rsidR="00E61964" w:rsidRDefault="00E61964">
      <w:pPr>
        <w:spacing w:before="80" w:after="80"/>
      </w:pPr>
    </w:p>
    <w:p w14:paraId="779FE7AD" w14:textId="77777777" w:rsidR="00E61964" w:rsidRDefault="00000000">
      <w:pPr>
        <w:spacing w:before="180" w:after="80"/>
      </w:pPr>
      <w:r>
        <w:rPr>
          <w:b/>
          <w:bCs/>
          <w:color w:val="1A2B3C"/>
          <w:sz w:val="22"/>
          <w:szCs w:val="22"/>
        </w:rPr>
        <w:t>The exit multiple math</w:t>
      </w:r>
    </w:p>
    <w:p w14:paraId="4C87DDF8" w14:textId="77777777" w:rsidR="00E61964" w:rsidRDefault="00000000">
      <w:pPr>
        <w:spacing w:after="120"/>
      </w:pPr>
      <w:r>
        <w:rPr>
          <w:color w:val="3A4A5C"/>
        </w:rPr>
        <w:t>Home services franchisor exits consistently price at tech-enabled multiples: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3000"/>
        <w:gridCol w:w="1080"/>
      </w:tblGrid>
      <w:tr w:rsidR="00E61964" w14:paraId="772D2AA5" w14:textId="77777777">
        <w:tblPrEx>
          <w:tblCellMar>
            <w:top w:w="0" w:type="dxa"/>
            <w:bottom w:w="0" w:type="dxa"/>
          </w:tblCellMar>
        </w:tblPrEx>
        <w:trPr>
          <w:tblHeader/>
        </w:trPr>
        <w:tc>
          <w:tcPr>
            <w:tcW w:w="35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135B522E" w14:textId="77777777" w:rsidR="00E61964" w:rsidRDefault="00000000">
            <w:r>
              <w:rPr>
                <w:b/>
                <w:bCs/>
                <w:color w:val="FFFFFF"/>
                <w:spacing w:val="30"/>
                <w:sz w:val="16"/>
                <w:szCs w:val="16"/>
              </w:rPr>
              <w:t>Exit Category</w:t>
            </w:r>
          </w:p>
        </w:tc>
        <w:tc>
          <w:tcPr>
            <w:tcW w:w="25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316C7572" w14:textId="77777777" w:rsidR="00E61964" w:rsidRDefault="00000000">
            <w:r>
              <w:rPr>
                <w:b/>
                <w:bCs/>
                <w:color w:val="FFFFFF"/>
                <w:spacing w:val="30"/>
                <w:sz w:val="16"/>
                <w:szCs w:val="16"/>
              </w:rPr>
              <w:t>EBITDA Multiple Range</w:t>
            </w:r>
          </w:p>
        </w:tc>
        <w:tc>
          <w:tcPr>
            <w:tcW w:w="30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28E25BE0" w14:textId="77777777" w:rsidR="00E61964" w:rsidRDefault="00000000">
            <w:r>
              <w:rPr>
                <w:b/>
                <w:bCs/>
                <w:color w:val="FFFFFF"/>
                <w:spacing w:val="30"/>
                <w:sz w:val="16"/>
                <w:szCs w:val="16"/>
              </w:rPr>
              <w:t>Source</w:t>
            </w:r>
          </w:p>
        </w:tc>
        <w:tc>
          <w:tcPr>
            <w:tcW w:w="108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0EEB6277" w14:textId="77777777" w:rsidR="00E61964" w:rsidRDefault="00E61964"/>
        </w:tc>
      </w:tr>
      <w:tr w:rsidR="00E61964" w14:paraId="5DFFB6A7" w14:textId="77777777">
        <w:tblPrEx>
          <w:tblCellMar>
            <w:top w:w="0" w:type="dxa"/>
            <w:bottom w:w="0" w:type="dxa"/>
          </w:tblCellMar>
        </w:tblPrEx>
        <w:trPr>
          <w:cantSplit/>
        </w:trPr>
        <w:tc>
          <w:tcPr>
            <w:tcW w:w="3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AC9FDB8" w14:textId="77777777" w:rsidR="00E61964" w:rsidRDefault="00000000">
            <w:r>
              <w:rPr>
                <w:color w:val="3A4A5C"/>
                <w:sz w:val="17"/>
                <w:szCs w:val="17"/>
              </w:rPr>
              <w:t>Established home services</w:t>
            </w:r>
          </w:p>
        </w:tc>
        <w:tc>
          <w:tcPr>
            <w:tcW w:w="2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52174666" w14:textId="77777777" w:rsidR="00E61964" w:rsidRDefault="00000000">
            <w:r>
              <w:rPr>
                <w:b/>
                <w:bCs/>
                <w:color w:val="1A2B3C"/>
                <w:sz w:val="17"/>
                <w:szCs w:val="17"/>
              </w:rPr>
              <w:t>8–12x EBITDA</w:t>
            </w:r>
          </w:p>
        </w:tc>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1F486A0" w14:textId="77777777" w:rsidR="00E61964" w:rsidRDefault="00000000">
            <w:r>
              <w:rPr>
                <w:color w:val="3A4A5C"/>
                <w:sz w:val="17"/>
                <w:szCs w:val="17"/>
              </w:rPr>
              <w:t>GF Data · PitchBook · industry benchmarks</w:t>
            </w:r>
          </w:p>
        </w:tc>
        <w:tc>
          <w:tcPr>
            <w:tcW w:w="10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CDDA494" w14:textId="77777777" w:rsidR="00E61964" w:rsidRDefault="00E61964"/>
        </w:tc>
      </w:tr>
      <w:tr w:rsidR="00E61964" w14:paraId="4FD61099" w14:textId="77777777">
        <w:tblPrEx>
          <w:tblCellMar>
            <w:top w:w="0" w:type="dxa"/>
            <w:bottom w:w="0" w:type="dxa"/>
          </w:tblCellMar>
        </w:tblPrEx>
        <w:trPr>
          <w:cantSplit/>
        </w:trPr>
        <w:tc>
          <w:tcPr>
            <w:tcW w:w="35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360F0C4B" w14:textId="77777777" w:rsidR="00E61964" w:rsidRDefault="00000000">
            <w:r>
              <w:rPr>
                <w:color w:val="3A4A5C"/>
                <w:sz w:val="17"/>
                <w:szCs w:val="17"/>
              </w:rPr>
              <w:t>Tech-enabled home services</w:t>
            </w:r>
          </w:p>
        </w:tc>
        <w:tc>
          <w:tcPr>
            <w:tcW w:w="25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7A577B19" w14:textId="77777777" w:rsidR="00E61964" w:rsidRDefault="00000000">
            <w:r>
              <w:rPr>
                <w:b/>
                <w:bCs/>
                <w:color w:val="1A2B3C"/>
                <w:sz w:val="17"/>
                <w:szCs w:val="17"/>
              </w:rPr>
              <w:t>10–14x EBITDA</w:t>
            </w:r>
          </w:p>
        </w:tc>
        <w:tc>
          <w:tcPr>
            <w:tcW w:w="30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91A76D4" w14:textId="77777777" w:rsidR="00E61964" w:rsidRDefault="00000000">
            <w:r>
              <w:rPr>
                <w:color w:val="3A4A5C"/>
                <w:sz w:val="17"/>
                <w:szCs w:val="17"/>
              </w:rPr>
              <w:t>Higher for proven tech-enabled platforms</w:t>
            </w:r>
          </w:p>
        </w:tc>
        <w:tc>
          <w:tcPr>
            <w:tcW w:w="10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74D6986" w14:textId="77777777" w:rsidR="00E61964" w:rsidRDefault="00E61964"/>
        </w:tc>
      </w:tr>
      <w:tr w:rsidR="00E61964" w14:paraId="7EB661B9" w14:textId="77777777">
        <w:tblPrEx>
          <w:tblCellMar>
            <w:top w:w="0" w:type="dxa"/>
            <w:bottom w:w="0" w:type="dxa"/>
          </w:tblCellMar>
        </w:tblPrEx>
        <w:trPr>
          <w:cantSplit/>
        </w:trPr>
        <w:tc>
          <w:tcPr>
            <w:tcW w:w="3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2478C08" w14:textId="77777777" w:rsidR="00E61964" w:rsidRDefault="00000000">
            <w:r>
              <w:rPr>
                <w:color w:val="3A4A5C"/>
                <w:sz w:val="17"/>
                <w:szCs w:val="17"/>
              </w:rPr>
              <w:t>Value creation breakdown (PE-era)</w:t>
            </w:r>
          </w:p>
        </w:tc>
        <w:tc>
          <w:tcPr>
            <w:tcW w:w="2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DD3EF90" w14:textId="77777777" w:rsidR="00E61964" w:rsidRDefault="00000000">
            <w:r>
              <w:rPr>
                <w:color w:val="3A4A5C"/>
                <w:sz w:val="17"/>
                <w:szCs w:val="17"/>
              </w:rPr>
              <w:t>32% multiple expansion · 54% VCI</w:t>
            </w:r>
          </w:p>
        </w:tc>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69A4D49" w14:textId="77777777" w:rsidR="00E61964" w:rsidRDefault="00000000">
            <w:r>
              <w:rPr>
                <w:color w:val="3A4A5C"/>
                <w:sz w:val="17"/>
                <w:szCs w:val="17"/>
              </w:rPr>
              <w:t>McKinsey / Bain PE value-creation studies</w:t>
            </w:r>
          </w:p>
        </w:tc>
        <w:tc>
          <w:tcPr>
            <w:tcW w:w="10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893F1F7" w14:textId="77777777" w:rsidR="00E61964" w:rsidRDefault="00E61964"/>
        </w:tc>
      </w:tr>
    </w:tbl>
    <w:p w14:paraId="35D003F9" w14:textId="77777777" w:rsidR="00E61964" w:rsidRDefault="00E61964">
      <w:pPr>
        <w:spacing w:before="120" w:after="120"/>
      </w:pPr>
    </w:p>
    <w:p w14:paraId="0835346A" w14:textId="77777777" w:rsidR="00E61964" w:rsidRDefault="00000000">
      <w:pPr>
        <w:spacing w:after="120"/>
      </w:pPr>
      <w:r>
        <w:rPr>
          <w:color w:val="3A4A5C"/>
        </w:rPr>
        <w:t>BELFOR Franchise Group — franchisor-level ROI model (assumes adoption across the network):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600"/>
        <w:gridCol w:w="1080"/>
      </w:tblGrid>
      <w:tr w:rsidR="00E61964" w14:paraId="09D6AE5A" w14:textId="77777777">
        <w:tblPrEx>
          <w:tblCellMar>
            <w:top w:w="0" w:type="dxa"/>
            <w:bottom w:w="0" w:type="dxa"/>
          </w:tblCellMar>
        </w:tblPrEx>
        <w:trPr>
          <w:tblHeader/>
        </w:trPr>
        <w:tc>
          <w:tcPr>
            <w:tcW w:w="30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7C286886" w14:textId="77777777" w:rsidR="00E61964" w:rsidRDefault="00000000">
            <w:r>
              <w:rPr>
                <w:b/>
                <w:bCs/>
                <w:color w:val="FFFFFF"/>
                <w:spacing w:val="30"/>
                <w:sz w:val="16"/>
                <w:szCs w:val="16"/>
              </w:rPr>
              <w:t>Variable</w:t>
            </w:r>
          </w:p>
        </w:tc>
        <w:tc>
          <w:tcPr>
            <w:tcW w:w="24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353EC85A" w14:textId="77777777" w:rsidR="00E61964" w:rsidRDefault="00000000">
            <w:r>
              <w:rPr>
                <w:b/>
                <w:bCs/>
                <w:color w:val="FFFFFF"/>
                <w:spacing w:val="30"/>
                <w:sz w:val="16"/>
                <w:szCs w:val="16"/>
              </w:rPr>
              <w:t>Assumption</w:t>
            </w:r>
          </w:p>
        </w:tc>
        <w:tc>
          <w:tcPr>
            <w:tcW w:w="36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4498FF49" w14:textId="77777777" w:rsidR="00E61964" w:rsidRDefault="00000000">
            <w:r>
              <w:rPr>
                <w:b/>
                <w:bCs/>
                <w:color w:val="FFFFFF"/>
                <w:spacing w:val="30"/>
                <w:sz w:val="16"/>
                <w:szCs w:val="16"/>
              </w:rPr>
              <w:t>Math</w:t>
            </w:r>
          </w:p>
        </w:tc>
        <w:tc>
          <w:tcPr>
            <w:tcW w:w="108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3C865E26" w14:textId="77777777" w:rsidR="00E61964" w:rsidRDefault="00E61964"/>
        </w:tc>
      </w:tr>
      <w:tr w:rsidR="00E61964" w14:paraId="552616E0" w14:textId="77777777">
        <w:tblPrEx>
          <w:tblCellMar>
            <w:top w:w="0" w:type="dxa"/>
            <w:bottom w:w="0" w:type="dxa"/>
          </w:tblCellMar>
        </w:tblPrEx>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BEB5E4F" w14:textId="77777777" w:rsidR="00E61964" w:rsidRDefault="00000000">
            <w:r>
              <w:rPr>
                <w:color w:val="3A4A5C"/>
                <w:sz w:val="17"/>
                <w:szCs w:val="17"/>
              </w:rPr>
              <w:t>Franchisee EBITDA improvement from FSM</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5F8DA53C" w14:textId="77777777" w:rsidR="00E61964" w:rsidRDefault="00000000">
            <w:r>
              <w:rPr>
                <w:b/>
                <w:bCs/>
                <w:color w:val="1A2B3C"/>
                <w:sz w:val="17"/>
                <w:szCs w:val="17"/>
              </w:rPr>
              <w:t>$8K/tech/year</w:t>
            </w:r>
          </w:p>
        </w:tc>
        <w:tc>
          <w:tcPr>
            <w:tcW w:w="36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5808D2E6" w14:textId="77777777" w:rsidR="00E61964" w:rsidRDefault="00000000">
            <w:r>
              <w:rPr>
                <w:color w:val="3A4A5C"/>
                <w:sz w:val="17"/>
                <w:szCs w:val="17"/>
              </w:rPr>
              <w:t>Route efficiency · job density · billing capture</w:t>
            </w:r>
          </w:p>
        </w:tc>
        <w:tc>
          <w:tcPr>
            <w:tcW w:w="10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58FB52B" w14:textId="77777777" w:rsidR="00E61964" w:rsidRDefault="00E61964"/>
        </w:tc>
      </w:tr>
      <w:tr w:rsidR="00E61964" w14:paraId="60767A3E" w14:textId="77777777">
        <w:tblPrEx>
          <w:tblCellMar>
            <w:top w:w="0" w:type="dxa"/>
            <w:bottom w:w="0" w:type="dxa"/>
          </w:tblCellMar>
        </w:tblPrEx>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31486A90" w14:textId="77777777" w:rsidR="00E61964" w:rsidRDefault="00000000">
            <w:r>
              <w:rPr>
                <w:color w:val="3A4A5C"/>
                <w:sz w:val="17"/>
                <w:szCs w:val="17"/>
              </w:rPr>
              <w:t>Network tech base</w:t>
            </w:r>
          </w:p>
        </w:tc>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422CF253" w14:textId="77777777" w:rsidR="00E61964" w:rsidRDefault="00000000">
            <w:r>
              <w:rPr>
                <w:b/>
                <w:bCs/>
                <w:color w:val="1A2B3C"/>
                <w:sz w:val="17"/>
                <w:szCs w:val="17"/>
              </w:rPr>
              <w:t>9,250 techs</w:t>
            </w:r>
          </w:p>
        </w:tc>
        <w:tc>
          <w:tcPr>
            <w:tcW w:w="36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1593617" w14:textId="77777777" w:rsidR="00E61964" w:rsidRDefault="00000000">
            <w:r>
              <w:rPr>
                <w:color w:val="3A4A5C"/>
                <w:sz w:val="17"/>
                <w:szCs w:val="17"/>
              </w:rPr>
              <w:t>Verified at BFG holding level</w:t>
            </w:r>
          </w:p>
        </w:tc>
        <w:tc>
          <w:tcPr>
            <w:tcW w:w="10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667CE552" w14:textId="77777777" w:rsidR="00E61964" w:rsidRDefault="00E61964"/>
        </w:tc>
      </w:tr>
      <w:tr w:rsidR="00E61964" w14:paraId="7003BD29" w14:textId="77777777">
        <w:tblPrEx>
          <w:tblCellMar>
            <w:top w:w="0" w:type="dxa"/>
            <w:bottom w:w="0" w:type="dxa"/>
          </w:tblCellMar>
        </w:tblPrEx>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C3C753D" w14:textId="77777777" w:rsidR="00E61964" w:rsidRDefault="00000000">
            <w:r>
              <w:rPr>
                <w:color w:val="3A4A5C"/>
                <w:sz w:val="17"/>
                <w:szCs w:val="17"/>
              </w:rPr>
              <w:t>Buy-in rate assumed</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66A8165" w14:textId="77777777" w:rsidR="00E61964" w:rsidRDefault="00000000">
            <w:r>
              <w:rPr>
                <w:b/>
                <w:bCs/>
                <w:color w:val="1A2B3C"/>
                <w:sz w:val="17"/>
                <w:szCs w:val="17"/>
              </w:rPr>
              <w:t>10% (working baseline)</w:t>
            </w:r>
          </w:p>
        </w:tc>
        <w:tc>
          <w:tcPr>
            <w:tcW w:w="36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EF2F088" w14:textId="77777777" w:rsidR="00E61964" w:rsidRDefault="00000000">
            <w:r>
              <w:rPr>
                <w:color w:val="3A4A5C"/>
                <w:sz w:val="17"/>
                <w:szCs w:val="17"/>
              </w:rPr>
              <w:t>Conservative starting assumption — already at 94% in HOODZ/DUCTZ</w:t>
            </w:r>
          </w:p>
        </w:tc>
        <w:tc>
          <w:tcPr>
            <w:tcW w:w="10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902805F" w14:textId="77777777" w:rsidR="00E61964" w:rsidRDefault="00E61964"/>
        </w:tc>
      </w:tr>
      <w:tr w:rsidR="00E61964" w14:paraId="471CD5CD" w14:textId="77777777">
        <w:tblPrEx>
          <w:tblCellMar>
            <w:top w:w="0" w:type="dxa"/>
            <w:bottom w:w="0" w:type="dxa"/>
          </w:tblCellMar>
        </w:tblPrEx>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A7CC973" w14:textId="77777777" w:rsidR="00E61964" w:rsidRDefault="00000000">
            <w:r>
              <w:rPr>
                <w:b/>
                <w:bCs/>
                <w:color w:val="1A2B3C"/>
                <w:sz w:val="17"/>
                <w:szCs w:val="17"/>
              </w:rPr>
              <w:t>Network EBITDA improvement</w:t>
            </w:r>
          </w:p>
        </w:tc>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0492EDA" w14:textId="77777777" w:rsidR="00E61964" w:rsidRDefault="00000000">
            <w:r>
              <w:rPr>
                <w:b/>
                <w:bCs/>
                <w:color w:val="1A2B3C"/>
                <w:sz w:val="17"/>
                <w:szCs w:val="17"/>
              </w:rPr>
              <w:t>$7.40M/yr</w:t>
            </w:r>
          </w:p>
        </w:tc>
        <w:tc>
          <w:tcPr>
            <w:tcW w:w="36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12970E28" w14:textId="77777777" w:rsidR="00E61964" w:rsidRDefault="00000000">
            <w:r>
              <w:rPr>
                <w:color w:val="3A4A5C"/>
                <w:sz w:val="17"/>
                <w:szCs w:val="17"/>
              </w:rPr>
              <w:t>9,250 × 10% × $8K</w:t>
            </w:r>
          </w:p>
        </w:tc>
        <w:tc>
          <w:tcPr>
            <w:tcW w:w="10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4806C769" w14:textId="77777777" w:rsidR="00E61964" w:rsidRDefault="00E61964"/>
        </w:tc>
      </w:tr>
      <w:tr w:rsidR="00E61964" w14:paraId="1BA3025C" w14:textId="77777777">
        <w:tblPrEx>
          <w:tblCellMar>
            <w:top w:w="0" w:type="dxa"/>
            <w:bottom w:w="0" w:type="dxa"/>
          </w:tblCellMar>
        </w:tblPrEx>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842F08A" w14:textId="77777777" w:rsidR="00E61964" w:rsidRDefault="00000000">
            <w:r>
              <w:rPr>
                <w:color w:val="3A4A5C"/>
                <w:sz w:val="17"/>
                <w:szCs w:val="17"/>
              </w:rPr>
              <w:t>Royalty pass-through (~6%)</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B12BA84" w14:textId="77777777" w:rsidR="00E61964" w:rsidRDefault="00000000">
            <w:r>
              <w:rPr>
                <w:b/>
                <w:bCs/>
                <w:color w:val="1A2B3C"/>
                <w:sz w:val="17"/>
                <w:szCs w:val="17"/>
              </w:rPr>
              <w:t>$0.44M/yr</w:t>
            </w:r>
          </w:p>
        </w:tc>
        <w:tc>
          <w:tcPr>
            <w:tcW w:w="36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88A58BC" w14:textId="77777777" w:rsidR="00E61964" w:rsidRDefault="00000000">
            <w:r>
              <w:rPr>
                <w:color w:val="3A4A5C"/>
                <w:sz w:val="17"/>
                <w:szCs w:val="17"/>
              </w:rPr>
              <w:t>Typical franchisor royalty rate</w:t>
            </w:r>
          </w:p>
        </w:tc>
        <w:tc>
          <w:tcPr>
            <w:tcW w:w="10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E7AE4AA" w14:textId="77777777" w:rsidR="00E61964" w:rsidRDefault="00E61964"/>
        </w:tc>
      </w:tr>
      <w:tr w:rsidR="00E61964" w14:paraId="78F4F504" w14:textId="77777777">
        <w:tblPrEx>
          <w:tblCellMar>
            <w:top w:w="0" w:type="dxa"/>
            <w:bottom w:w="0" w:type="dxa"/>
          </w:tblCellMar>
        </w:tblPrEx>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79E4A87" w14:textId="77777777" w:rsidR="00E61964" w:rsidRDefault="00000000">
            <w:r>
              <w:rPr>
                <w:b/>
                <w:bCs/>
                <w:color w:val="1A2B3C"/>
                <w:sz w:val="17"/>
                <w:szCs w:val="17"/>
              </w:rPr>
              <w:t>Exit multiple applied (12x)</w:t>
            </w:r>
          </w:p>
        </w:tc>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6E9E0557" w14:textId="77777777" w:rsidR="00E61964" w:rsidRDefault="00000000">
            <w:r>
              <w:rPr>
                <w:b/>
                <w:bCs/>
                <w:color w:val="1A2B3C"/>
                <w:sz w:val="17"/>
                <w:szCs w:val="17"/>
              </w:rPr>
              <w:t>$5.33M</w:t>
            </w:r>
          </w:p>
        </w:tc>
        <w:tc>
          <w:tcPr>
            <w:tcW w:w="36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3F3FD4D0" w14:textId="77777777" w:rsidR="00E61964" w:rsidRDefault="00000000">
            <w:r>
              <w:rPr>
                <w:color w:val="3A4A5C"/>
                <w:sz w:val="17"/>
                <w:szCs w:val="17"/>
              </w:rPr>
              <w:t>Franchisor-level exit value add</w:t>
            </w:r>
          </w:p>
        </w:tc>
        <w:tc>
          <w:tcPr>
            <w:tcW w:w="10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ED4134C" w14:textId="77777777" w:rsidR="00E61964" w:rsidRDefault="00E61964"/>
        </w:tc>
      </w:tr>
      <w:tr w:rsidR="00E61964" w14:paraId="56AE07F8" w14:textId="77777777">
        <w:tblPrEx>
          <w:tblCellMar>
            <w:top w:w="0" w:type="dxa"/>
            <w:bottom w:w="0" w:type="dxa"/>
          </w:tblCellMar>
        </w:tblPrEx>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868934F" w14:textId="77777777" w:rsidR="00E61964" w:rsidRDefault="00000000">
            <w:r>
              <w:rPr>
                <w:b/>
                <w:bCs/>
                <w:color w:val="1A2B3C"/>
                <w:sz w:val="17"/>
                <w:szCs w:val="17"/>
              </w:rPr>
              <w:t>Direct franchisee-level exit (10x)</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EE83D75" w14:textId="77777777" w:rsidR="00E61964" w:rsidRDefault="00000000">
            <w:r>
              <w:rPr>
                <w:b/>
                <w:bCs/>
                <w:color w:val="1A2B3C"/>
                <w:sz w:val="17"/>
                <w:szCs w:val="17"/>
              </w:rPr>
              <w:t>$74.0M</w:t>
            </w:r>
          </w:p>
        </w:tc>
        <w:tc>
          <w:tcPr>
            <w:tcW w:w="36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E8A595D" w14:textId="77777777" w:rsidR="00E61964" w:rsidRDefault="00000000">
            <w:r>
              <w:rPr>
                <w:color w:val="3A4A5C"/>
                <w:sz w:val="17"/>
                <w:szCs w:val="17"/>
              </w:rPr>
              <w:t>Franchisee network enterprise value lift</w:t>
            </w:r>
          </w:p>
        </w:tc>
        <w:tc>
          <w:tcPr>
            <w:tcW w:w="10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C9336E7" w14:textId="77777777" w:rsidR="00E61964" w:rsidRDefault="00E61964"/>
        </w:tc>
      </w:tr>
    </w:tbl>
    <w:p w14:paraId="6D749CF1" w14:textId="77777777" w:rsidR="00E61964" w:rsidRDefault="00E61964">
      <w:pPr>
        <w:pBdr>
          <w:bottom w:val="single" w:sz="6" w:space="1" w:color="185FA5"/>
        </w:pBdr>
        <w:spacing w:after="200"/>
      </w:pPr>
    </w:p>
    <w:p w14:paraId="2DB5C050" w14:textId="77777777" w:rsidR="00E61964" w:rsidRDefault="00000000">
      <w:pPr>
        <w:spacing w:before="240" w:after="120"/>
      </w:pPr>
      <w:r>
        <w:rPr>
          <w:b/>
          <w:bCs/>
          <w:color w:val="1A2B3C"/>
          <w:sz w:val="28"/>
          <w:szCs w:val="28"/>
        </w:rPr>
        <w:t>🎯 How we engage</w:t>
      </w:r>
    </w:p>
    <w:p w14:paraId="309F9328" w14:textId="77777777" w:rsidR="00E61964" w:rsidRDefault="00000000">
      <w:pPr>
        <w:spacing w:before="180" w:after="80"/>
      </w:pPr>
      <w:r>
        <w:rPr>
          <w:b/>
          <w:bCs/>
          <w:color w:val="1A2B3C"/>
          <w:sz w:val="22"/>
          <w:szCs w:val="22"/>
        </w:rPr>
        <w:t>Engagement urgency assessment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500"/>
        <w:gridCol w:w="2500"/>
        <w:gridCol w:w="1080"/>
      </w:tblGrid>
      <w:tr w:rsidR="00E61964" w14:paraId="163BA56E" w14:textId="77777777">
        <w:tblPrEx>
          <w:tblCellMar>
            <w:top w:w="0" w:type="dxa"/>
            <w:bottom w:w="0" w:type="dxa"/>
          </w:tblCellMar>
        </w:tblPrEx>
        <w:trPr>
          <w:tblHeader/>
        </w:trPr>
        <w:tc>
          <w:tcPr>
            <w:tcW w:w="30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74DD340E" w14:textId="77777777" w:rsidR="00E61964" w:rsidRDefault="00000000">
            <w:r>
              <w:rPr>
                <w:b/>
                <w:bCs/>
                <w:color w:val="FFFFFF"/>
                <w:spacing w:val="30"/>
                <w:sz w:val="16"/>
                <w:szCs w:val="16"/>
              </w:rPr>
              <w:t>URGENCY SCORE</w:t>
            </w:r>
          </w:p>
        </w:tc>
        <w:tc>
          <w:tcPr>
            <w:tcW w:w="35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6522E4B6" w14:textId="77777777" w:rsidR="00E61964" w:rsidRDefault="00000000">
            <w:r>
              <w:rPr>
                <w:b/>
                <w:bCs/>
                <w:color w:val="FFFFFF"/>
                <w:spacing w:val="30"/>
                <w:sz w:val="16"/>
                <w:szCs w:val="16"/>
              </w:rPr>
              <w:t>TIME-TO-ENGAGE</w:t>
            </w:r>
          </w:p>
        </w:tc>
        <w:tc>
          <w:tcPr>
            <w:tcW w:w="25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06ACFC0D" w14:textId="77777777" w:rsidR="00E61964" w:rsidRDefault="00000000">
            <w:r>
              <w:rPr>
                <w:b/>
                <w:bCs/>
                <w:color w:val="FFFFFF"/>
                <w:spacing w:val="30"/>
                <w:sz w:val="16"/>
                <w:szCs w:val="16"/>
              </w:rPr>
              <w:t>STRATEGIC RANK</w:t>
            </w:r>
          </w:p>
        </w:tc>
        <w:tc>
          <w:tcPr>
            <w:tcW w:w="108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354E41B6" w14:textId="77777777" w:rsidR="00E61964" w:rsidRDefault="00E61964"/>
        </w:tc>
      </w:tr>
      <w:tr w:rsidR="00E61964" w14:paraId="2785BF33" w14:textId="77777777">
        <w:tblPrEx>
          <w:tblCellMar>
            <w:top w:w="0" w:type="dxa"/>
            <w:bottom w:w="0" w:type="dxa"/>
          </w:tblCellMar>
        </w:tblPrEx>
        <w:trPr>
          <w:cantSplit/>
        </w:trPr>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9463D4A" w14:textId="77777777" w:rsidR="00E61964" w:rsidRDefault="00000000">
            <w:r>
              <w:rPr>
                <w:b/>
                <w:bCs/>
                <w:color w:val="1A2B3C"/>
                <w:sz w:val="17"/>
                <w:szCs w:val="17"/>
              </w:rPr>
              <w:t>12 / 15</w:t>
            </w:r>
          </w:p>
        </w:tc>
        <w:tc>
          <w:tcPr>
            <w:tcW w:w="3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6A9E891" w14:textId="77777777" w:rsidR="00E61964" w:rsidRDefault="00000000">
            <w:r>
              <w:rPr>
                <w:b/>
                <w:bCs/>
                <w:color w:val="1A2B3C"/>
                <w:sz w:val="17"/>
                <w:szCs w:val="17"/>
              </w:rPr>
              <w:t>PRIORITIZED (Wks 1-6)</w:t>
            </w:r>
          </w:p>
        </w:tc>
        <w:tc>
          <w:tcPr>
            <w:tcW w:w="2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F4BF4B8" w14:textId="77777777" w:rsidR="00E61964" w:rsidRDefault="00000000">
            <w:r>
              <w:rPr>
                <w:b/>
                <w:bCs/>
                <w:color w:val="1A2B3C"/>
                <w:sz w:val="17"/>
                <w:szCs w:val="17"/>
              </w:rPr>
              <w:t>P2 #1 — DE-FACTO ANCHOR</w:t>
            </w:r>
          </w:p>
        </w:tc>
        <w:tc>
          <w:tcPr>
            <w:tcW w:w="10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FF7FBDA" w14:textId="77777777" w:rsidR="00E61964" w:rsidRDefault="00E61964"/>
        </w:tc>
      </w:tr>
    </w:tbl>
    <w:p w14:paraId="5104DBAC" w14:textId="77777777" w:rsidR="00E61964" w:rsidRDefault="00E61964">
      <w:pPr>
        <w:spacing w:before="120" w:after="120"/>
      </w:pPr>
    </w:p>
    <w:p w14:paraId="426C2EA6" w14:textId="77777777" w:rsidR="00E61964" w:rsidRDefault="00000000">
      <w:pPr>
        <w:spacing w:before="180" w:after="80"/>
      </w:pPr>
      <w:r>
        <w:rPr>
          <w:b/>
          <w:bCs/>
          <w:color w:val="1A2B3C"/>
          <w:sz w:val="22"/>
          <w:szCs w:val="22"/>
        </w:rPr>
        <w:t>Where this one sits</w:t>
      </w:r>
    </w:p>
    <w:tbl>
      <w:tblPr>
        <w:tblW w:w="10080" w:type="dxa"/>
        <w:tblBorders>
          <w:top w:val="single" w:sz="6" w:space="0" w:color="E8D89C"/>
          <w:left w:val="single" w:sz="6" w:space="0" w:color="E8D89C"/>
          <w:bottom w:val="single" w:sz="6" w:space="0" w:color="E8D89C"/>
          <w:right w:val="single" w:sz="6" w:space="0" w:color="E8D89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61964" w14:paraId="6EFD2E65" w14:textId="77777777">
        <w:tblPrEx>
          <w:tblCellMar>
            <w:top w:w="0" w:type="dxa"/>
            <w:bottom w:w="0" w:type="dxa"/>
          </w:tblCellMar>
        </w:tblPrEx>
        <w:tc>
          <w:tcPr>
            <w:tcW w:w="10080" w:type="dxa"/>
            <w:shd w:val="clear" w:color="auto" w:fill="FBF4E0"/>
            <w:tcMar>
              <w:top w:w="200" w:type="dxa"/>
              <w:left w:w="280" w:type="dxa"/>
              <w:bottom w:w="200" w:type="dxa"/>
              <w:right w:w="280" w:type="dxa"/>
            </w:tcMar>
          </w:tcPr>
          <w:p w14:paraId="4B4675FD" w14:textId="77777777" w:rsidR="00E61964" w:rsidRDefault="00000000">
            <w:pPr>
              <w:spacing w:after="100"/>
            </w:pPr>
            <w:r>
              <w:rPr>
                <w:b/>
                <w:bCs/>
                <w:color w:val="1A2B3C"/>
                <w:sz w:val="22"/>
                <w:szCs w:val="22"/>
              </w:rPr>
              <w:t>BELFOR is the highest-leverage account in P2 — character: DE-FACTO ANCHOR</w:t>
            </w:r>
          </w:p>
          <w:p w14:paraId="69294306" w14:textId="77777777" w:rsidR="00E61964" w:rsidRDefault="00000000">
            <w:r>
              <w:rPr>
                <w:color w:val="3A4A5C"/>
              </w:rPr>
              <w:lastRenderedPageBreak/>
              <w:t>DE-FACTO ANCHOR character. The 94% penetration in HOODZ/DUCTZ means ServiceBridge has already won the technology decision at the franchisee level. The P2 play is corporate conversion — turning de facto into mandate before American Securities runs exit. Doug Smith and Beth Toenies are the warm-path targets on franchise development. American Securities is at Year 6 of hold — exit prep is on the horizon. Platform standardization VCI is the right framing.</w:t>
            </w:r>
          </w:p>
        </w:tc>
      </w:tr>
    </w:tbl>
    <w:p w14:paraId="01E9C425" w14:textId="77777777" w:rsidR="00E61964" w:rsidRDefault="00000000">
      <w:pPr>
        <w:spacing w:before="180" w:after="80"/>
      </w:pPr>
      <w:r>
        <w:rPr>
          <w:b/>
          <w:bCs/>
          <w:color w:val="1A2B3C"/>
          <w:sz w:val="22"/>
          <w:szCs w:val="22"/>
        </w:rPr>
        <w:lastRenderedPageBreak/>
        <w:t>Where I think we wedge in</w:t>
      </w:r>
    </w:p>
    <w:p w14:paraId="00165EB1" w14:textId="77777777" w:rsidR="00E61964" w:rsidRDefault="00000000">
      <w:pPr>
        <w:spacing w:after="120"/>
      </w:pPr>
      <w:r>
        <w:rPr>
          <w:color w:val="3A4A5C"/>
        </w:rPr>
        <w:t>The wedge with BELFOR is upward, not outward. ServiceBridge is already inside the network — the conversation isn't "adopt our platform," it's "why hasn't this been mandated yet?"</w:t>
      </w:r>
    </w:p>
    <w:p w14:paraId="753B55F6" w14:textId="77777777" w:rsidR="00E61964" w:rsidRDefault="00000000">
      <w:pPr>
        <w:pStyle w:val="ListParagraph"/>
        <w:numPr>
          <w:ilvl w:val="0"/>
          <w:numId w:val="2"/>
        </w:numPr>
        <w:spacing w:after="80"/>
      </w:pPr>
      <w:r>
        <w:rPr>
          <w:color w:val="3A4A5C"/>
        </w:rPr>
        <w:t>Lead with the existing penetration data — HOODZ + DUCTZ at 94%. Numbers franchisor leadership doesn't have visibility into.</w:t>
      </w:r>
    </w:p>
    <w:p w14:paraId="005DAEE8" w14:textId="77777777" w:rsidR="00E61964" w:rsidRDefault="00000000">
      <w:pPr>
        <w:pStyle w:val="ListParagraph"/>
        <w:numPr>
          <w:ilvl w:val="0"/>
          <w:numId w:val="2"/>
        </w:numPr>
        <w:spacing w:after="80"/>
      </w:pPr>
      <w:r>
        <w:rPr>
          <w:color w:val="3A4A5C"/>
        </w:rPr>
        <w:t>Frame as exit-prep VCI: standardize before American Securities runs the next process.</w:t>
      </w:r>
    </w:p>
    <w:p w14:paraId="250BBC72" w14:textId="77777777" w:rsidR="00E61964" w:rsidRDefault="00000000">
      <w:pPr>
        <w:pStyle w:val="ListParagraph"/>
        <w:numPr>
          <w:ilvl w:val="0"/>
          <w:numId w:val="2"/>
        </w:numPr>
        <w:spacing w:after="80"/>
      </w:pPr>
      <w:r>
        <w:rPr>
          <w:color w:val="3A4A5C"/>
        </w:rPr>
        <w:t>Doug Smith (SVP FD) is the right starting point — he owns franchisee development outcomes, sees adoption data daily.</w:t>
      </w:r>
    </w:p>
    <w:p w14:paraId="4E4923CD" w14:textId="77777777" w:rsidR="00E61964" w:rsidRDefault="00000000">
      <w:pPr>
        <w:pStyle w:val="ListParagraph"/>
        <w:numPr>
          <w:ilvl w:val="0"/>
          <w:numId w:val="2"/>
        </w:numPr>
        <w:spacing w:after="80"/>
      </w:pPr>
      <w:r>
        <w:rPr>
          <w:color w:val="3A4A5C"/>
        </w:rPr>
        <w:t>BELFOR Restoration brands have their own software ecosystem — don't push into restoration verticals. Stay in cleaning/franchisee services.</w:t>
      </w:r>
    </w:p>
    <w:p w14:paraId="66EF5526" w14:textId="77777777" w:rsidR="00E61964" w:rsidRDefault="00000000">
      <w:pPr>
        <w:pStyle w:val="ListParagraph"/>
        <w:numPr>
          <w:ilvl w:val="0"/>
          <w:numId w:val="2"/>
        </w:numPr>
        <w:spacing w:after="80"/>
      </w:pPr>
      <w:r>
        <w:rPr>
          <w:color w:val="3A4A5C"/>
        </w:rPr>
        <w:t>Tone awareness: BELFOR Holdings ($2B+ revenue) is operationally distinct from BFG. Keep the conversation at the BFG level unless American Securities surfaces a portfolio play.</w:t>
      </w:r>
    </w:p>
    <w:p>
      <w:pPr>
        <w:pStyle w:val="Heading2"/>
      </w:pPr>
      <w:r>
        <w:t xml:space="preserve">Warm path &amp; contact intel — v15.36 CRM sync</w:t>
      </w:r>
    </w:p>
    <w:p>
      <w:pPr>
        <w:spacing w:before="80" w:after="80"/>
      </w:pPr>
      <w:r>
        <w:rPr>
          <w:i/>
          <w:iCs/>
          <w:color w:val="6B7280"/>
          <w:sz w:val="20"/>
          <w:szCs w:val="20"/>
        </w:rPr>
        <w:t xml:space="preserve">Top contacts plus warm-path status. 🟢 active warm angle · 🟡 status change to verify · 🟣 team assignment.</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700"/>
        <w:gridCol w:w="1900"/>
        <w:gridCol w:w="1900"/>
        <w:gridCol w:w="1700"/>
        <w:gridCol w:w="1800"/>
      </w:tblGrid>
      <w:tr>
        <w:trPr>
          <w:tblHeader/>
        </w:trPr>
        <w:tc>
          <w:tcPr>
            <w:tcW w:w="1700" w:type="dxa"/>
            <w:shd w:val="clear" w:color="auto" w:fill="1A2B3C"/>
          </w:tcPr>
          <w:p>
            <w:pPr>
              <w:spacing w:before="60" w:after="60"/>
            </w:pPr>
            <w:r>
              <w:rPr>
                <w:b/>
                <w:bCs/>
                <w:color w:val="FFFFFF"/>
                <w:sz w:val="18"/>
              </w:rPr>
              <w:t>Name</w:t>
            </w:r>
          </w:p>
        </w:tc>
        <w:tc>
          <w:tcPr>
            <w:tcW w:w="1900" w:type="dxa"/>
            <w:shd w:val="clear" w:color="auto" w:fill="1A2B3C"/>
          </w:tcPr>
          <w:p>
            <w:pPr>
              <w:spacing w:before="60" w:after="60"/>
            </w:pPr>
            <w:r>
              <w:rPr>
                <w:b/>
                <w:bCs/>
                <w:color w:val="FFFFFF"/>
                <w:sz w:val="18"/>
              </w:rPr>
              <w:t>Role</w:t>
            </w:r>
          </w:p>
        </w:tc>
        <w:tc>
          <w:tcPr>
            <w:tcW w:w="1900" w:type="dxa"/>
            <w:shd w:val="clear" w:color="auto" w:fill="1A2B3C"/>
          </w:tcPr>
          <w:p>
            <w:pPr>
              <w:spacing w:before="60" w:after="60"/>
            </w:pPr>
            <w:r>
              <w:rPr>
                <w:b/>
                <w:bCs/>
                <w:color w:val="FFFFFF"/>
                <w:sz w:val="18"/>
              </w:rPr>
              <w:t>LinkedIn</w:t>
            </w:r>
          </w:p>
        </w:tc>
        <w:tc>
          <w:tcPr>
            <w:tcW w:w="1700" w:type="dxa"/>
            <w:shd w:val="clear" w:color="auto" w:fill="1A2B3C"/>
          </w:tcPr>
          <w:p>
            <w:pPr>
              <w:spacing w:before="60" w:after="60"/>
            </w:pPr>
            <w:r>
              <w:rPr>
                <w:b/>
                <w:bCs/>
                <w:color w:val="FFFFFF"/>
                <w:sz w:val="18"/>
              </w:rPr>
              <w:t>School</w:t>
            </w:r>
          </w:p>
        </w:tc>
        <w:tc>
          <w:tcPr>
            <w:tcW w:w="1800" w:type="dxa"/>
            <w:shd w:val="clear" w:color="auto" w:fill="1A2B3C"/>
          </w:tcPr>
          <w:p>
            <w:pPr>
              <w:spacing w:before="60" w:after="60"/>
            </w:pPr>
            <w:r>
              <w:rPr>
                <w:b/>
                <w:bCs/>
                <w:color w:val="FFFFFF"/>
                <w:sz w:val="18"/>
              </w:rPr>
              <w:t>Warm-Path Status / Notes</w:t>
            </w:r>
          </w:p>
        </w:tc>
      </w:tr>
      <w:tr>
        <w:tc>
          <w:tcPr>
            <w:tcW w:w="1700" w:type="dxa"/>
            <w:shd w:val="clear" w:color="auto" w:fill="FFFFFF"/>
          </w:tcPr>
          <w:p>
            <w:pPr>
              <w:spacing w:before="40" w:after="40"/>
            </w:pPr>
            <w:r>
              <w:rPr>
                <w:b/>
                <w:bCs/>
                <w:sz w:val="18"/>
              </w:rPr>
              <w:t xml:space="preserve">Sheldon Yellen</w:t>
            </w:r>
          </w:p>
        </w:tc>
        <w:tc>
          <w:tcPr>
            <w:tcW w:w="1900" w:type="dxa"/>
            <w:shd w:val="clear" w:color="auto" w:fill="FFFFFF"/>
          </w:tcPr>
          <w:p>
            <w:pPr>
              <w:spacing w:before="40" w:after="40"/>
            </w:pPr>
            <w:r>
              <w:rPr>
                <w:sz w:val="18"/>
              </w:rPr>
              <w:t xml:space="preserve">CEO BELFOR Holdings $3B</w:t>
            </w:r>
          </w:p>
        </w:tc>
        <w:tc>
          <w:tcPr>
            <w:tcW w:w="1900" w:type="dxa"/>
            <w:shd w:val="clear" w:color="auto" w:fill="FFFFFF"/>
          </w:tcPr>
          <w:p>
            <w:pPr>
              <w:spacing w:before="40" w:after="40"/>
            </w:pPr>
            <w:r>
              <w:rPr>
                <w:color w:val="185FA5"/>
                <w:sz w:val="16"/>
              </w:rPr>
              <w:t xml:space="preserve">sheldon-yellen-belfor</w:t>
            </w:r>
          </w:p>
        </w:tc>
        <w:tc>
          <w:tcPr>
            <w:tcW w:w="1700" w:type="dxa"/>
            <w:shd w:val="clear" w:color="auto" w:fill="FFFFFF"/>
          </w:tcPr>
          <w:p>
            <w:pPr>
              <w:spacing w:before="40" w:after="40"/>
            </w:pPr>
            <w:r>
              <w:rPr>
                <w:sz w:val="16"/>
              </w:rPr>
              <w:t xml:space="preserve">Southfield-Lathrup HS DROPOUT (got diploma at age 53!). Detroit MI welfare childhood. Star</w:t>
            </w:r>
          </w:p>
        </w:tc>
        <w:tc>
          <w:tcPr>
            <w:tcW w:w="1800" w:type="dxa"/>
            <w:shd w:val="clear" w:color="auto" w:fill="FFFFFF"/>
          </w:tcPr>
          <w:p>
            <w:pPr>
              <w:spacing w:before="40" w:after="40"/>
            </w:pPr>
            <w:r>
              <w:rPr>
                <w:i/>
                <w:iCs/>
                <w:sz w:val="16"/>
              </w:rPr>
              <w:t xml:space="preserve"/>
            </w:r>
          </w:p>
        </w:tc>
      </w:tr>
      <w:tr>
        <w:tc>
          <w:tcPr>
            <w:tcW w:w="1700" w:type="dxa"/>
            <w:shd w:val="clear" w:color="auto" w:fill="FFFFFF"/>
          </w:tcPr>
          <w:p>
            <w:pPr>
              <w:spacing w:before="40" w:after="40"/>
            </w:pPr>
            <w:r>
              <w:rPr>
                <w:b/>
                <w:bCs/>
                <w:sz w:val="18"/>
              </w:rPr>
              <w:t xml:space="preserve">Rusty Amarante CR</w:t>
            </w:r>
          </w:p>
        </w:tc>
        <w:tc>
          <w:tcPr>
            <w:tcW w:w="1900" w:type="dxa"/>
            <w:shd w:val="clear" w:color="auto" w:fill="FFFFFF"/>
          </w:tcPr>
          <w:p>
            <w:pPr>
              <w:spacing w:before="40" w:after="40"/>
            </w:pPr>
            <w:r>
              <w:rPr>
                <w:sz w:val="18"/>
              </w:rPr>
              <w:t xml:space="preserve">Pres BELFOR FG + Director Ops Property Restoration</w:t>
            </w:r>
          </w:p>
        </w:tc>
        <w:tc>
          <w:tcPr>
            <w:tcW w:w="1900" w:type="dxa"/>
            <w:shd w:val="clear" w:color="auto" w:fill="FFFFFF"/>
          </w:tcPr>
          <w:p>
            <w:pPr>
              <w:spacing w:before="40" w:after="40"/>
            </w:pPr>
            <w:r>
              <w:rPr>
                <w:color w:val="185FA5"/>
                <w:sz w:val="16"/>
              </w:rPr>
              <w:t xml:space="preserve"/>
            </w:r>
          </w:p>
        </w:tc>
        <w:tc>
          <w:tcPr>
            <w:tcW w:w="1700" w:type="dxa"/>
            <w:shd w:val="clear" w:color="auto" w:fill="FFFFFF"/>
          </w:tcPr>
          <w:p>
            <w:pPr>
              <w:spacing w:before="40" w:after="40"/>
            </w:pPr>
            <w:r>
              <w:rPr>
                <w:sz w:val="16"/>
              </w:rPr>
              <w:t xml:space="preserve">40+ yrs restoration. Past-Pres RIA. Vice Chair IICRC S500 Standard.</w:t>
            </w:r>
          </w:p>
        </w:tc>
        <w:tc>
          <w:tcPr>
            <w:tcW w:w="1800" w:type="dxa"/>
            <w:shd w:val="clear" w:color="auto" w:fill="FFFFFF"/>
          </w:tcPr>
          <w:p>
            <w:pPr>
              <w:spacing w:before="40" w:after="40"/>
            </w:pPr>
            <w:r>
              <w:rPr>
                <w:i/>
                <w:iCs/>
                <w:sz w:val="16"/>
              </w:rPr>
              <w:t xml:space="preserve"/>
            </w:r>
          </w:p>
        </w:tc>
      </w:tr>
      <w:tr>
        <w:tc>
          <w:tcPr>
            <w:tcW w:w="1700" w:type="dxa"/>
            <w:shd w:val="clear" w:color="auto" w:fill="FEF3C7"/>
          </w:tcPr>
          <w:p>
            <w:pPr>
              <w:spacing w:before="40" w:after="40"/>
            </w:pPr>
            <w:r>
              <w:rPr>
                <w:b/>
                <w:bCs/>
                <w:sz w:val="18"/>
              </w:rPr>
              <w:t xml:space="preserve">Doug Smith</w:t>
            </w:r>
          </w:p>
        </w:tc>
        <w:tc>
          <w:tcPr>
            <w:tcW w:w="1900" w:type="dxa"/>
            <w:shd w:val="clear" w:color="auto" w:fill="FEF3C7"/>
          </w:tcPr>
          <w:p>
            <w:pPr>
              <w:spacing w:before="40" w:after="40"/>
            </w:pPr>
            <w:r>
              <w:rPr>
                <w:sz w:val="18"/>
              </w:rPr>
              <w:t xml:space="preserve">SVP Franchise Dev</w:t>
            </w:r>
          </w:p>
        </w:tc>
        <w:tc>
          <w:tcPr>
            <w:tcW w:w="1900" w:type="dxa"/>
            <w:shd w:val="clear" w:color="auto" w:fill="FEF3C7"/>
          </w:tcPr>
          <w:p>
            <w:pPr>
              <w:spacing w:before="40" w:after="40"/>
            </w:pPr>
            <w:r>
              <w:rPr>
                <w:color w:val="185FA5"/>
                <w:sz w:val="16"/>
              </w:rPr>
              <w:t xml:space="preserve">dougsmith-belfor</w:t>
            </w:r>
          </w:p>
        </w:tc>
        <w:tc>
          <w:tcPr>
            <w:tcW w:w="1700" w:type="dxa"/>
            <w:shd w:val="clear" w:color="auto" w:fill="FEF3C7"/>
          </w:tcPr>
          <w:p>
            <w:pPr>
              <w:spacing w:before="40" w:after="40"/>
            </w:pPr>
            <w:r>
              <w:rPr>
                <w:sz w:val="16"/>
              </w:rPr>
              <w:t xml:space="preserve">U. of Louisville Business connection (FranchiseU! Episode 82 podcast 2024). 14 yrs SVP Sal</w:t>
            </w:r>
          </w:p>
        </w:tc>
        <w:tc>
          <w:tcPr>
            <w:tcW w:w="1800" w:type="dxa"/>
            <w:shd w:val="clear" w:color="auto" w:fill="FEF3C7"/>
          </w:tcPr>
          <w:p>
            <w:pPr>
              <w:spacing w:before="40" w:after="40"/>
            </w:pPr>
            <w:r>
              <w:rPr>
                <w:i/>
                <w:iCs/>
                <w:sz w:val="16"/>
              </w:rPr>
              <w:t xml:space="preserve">Looks like Doug may have just left belfor</w:t>
            </w:r>
          </w:p>
        </w:tc>
      </w:tr>
      <w:tr>
        <w:tc>
          <w:tcPr>
            <w:tcW w:w="1700" w:type="dxa"/>
            <w:shd w:val="clear" w:color="auto" w:fill="FFFFFF"/>
          </w:tcPr>
          <w:p>
            <w:pPr>
              <w:spacing w:before="40" w:after="40"/>
            </w:pPr>
            <w:r>
              <w:rPr>
                <w:b/>
                <w:bCs/>
                <w:sz w:val="18"/>
              </w:rPr>
              <w:t xml:space="preserve">Beth Toenies</w:t>
            </w:r>
          </w:p>
        </w:tc>
        <w:tc>
          <w:tcPr>
            <w:tcW w:w="1900" w:type="dxa"/>
            <w:shd w:val="clear" w:color="auto" w:fill="FFFFFF"/>
          </w:tcPr>
          <w:p>
            <w:pPr>
              <w:spacing w:before="40" w:after="40"/>
            </w:pPr>
            <w:r>
              <w:rPr>
                <w:sz w:val="18"/>
              </w:rPr>
              <w:t xml:space="preserve">VP Franchise Dev + COO 1-800-BOARDUP</w:t>
            </w:r>
          </w:p>
        </w:tc>
        <w:tc>
          <w:tcPr>
            <w:tcW w:w="1900" w:type="dxa"/>
            <w:shd w:val="clear" w:color="auto" w:fill="FFFFFF"/>
          </w:tcPr>
          <w:p>
            <w:pPr>
              <w:spacing w:before="40" w:after="40"/>
            </w:pPr>
            <w:r>
              <w:rPr>
                <w:color w:val="185FA5"/>
                <w:sz w:val="16"/>
              </w:rPr>
              <w:t xml:space="preserve">bethtoenies</w:t>
            </w:r>
          </w:p>
        </w:tc>
        <w:tc>
          <w:tcPr>
            <w:tcW w:w="1700" w:type="dxa"/>
            <w:shd w:val="clear" w:color="auto" w:fill="FFFFFF"/>
          </w:tcPr>
          <w:p>
            <w:pPr>
              <w:spacing w:before="40" w:after="40"/>
            </w:pPr>
            <w:r>
              <w:rPr>
                <w:sz w:val="16"/>
              </w:rPr>
              <w:t xml:space="preserve">Asbury University ’06 (Journalism, varsity tennis, honors). Navy military spouse, Jacksonv</w:t>
            </w:r>
          </w:p>
        </w:tc>
        <w:tc>
          <w:tcPr>
            <w:tcW w:w="1800" w:type="dxa"/>
            <w:shd w:val="clear" w:color="auto" w:fill="FFFFFF"/>
          </w:tcPr>
          <w:p>
            <w:pPr>
              <w:spacing w:before="40" w:after="40"/>
            </w:pPr>
            <w:r>
              <w:rPr>
                <w:i/>
                <w:iCs/>
                <w:sz w:val="16"/>
              </w:rPr>
              <w:t xml:space="preserve"/>
            </w:r>
          </w:p>
        </w:tc>
      </w:tr>
      <w:tr>
        <w:tc>
          <w:tcPr>
            <w:tcW w:w="1700" w:type="dxa"/>
            <w:shd w:val="clear" w:color="auto" w:fill="FFFFFF"/>
          </w:tcPr>
          <w:p>
            <w:pPr>
              <w:spacing w:before="40" w:after="40"/>
            </w:pPr>
            <w:r>
              <w:rPr>
                <w:b/>
                <w:bCs/>
                <w:sz w:val="18"/>
              </w:rPr>
              <w:t xml:space="preserve">Tim Fagan</w:t>
            </w:r>
          </w:p>
        </w:tc>
        <w:tc>
          <w:tcPr>
            <w:tcW w:w="1900" w:type="dxa"/>
            <w:shd w:val="clear" w:color="auto" w:fill="FFFFFF"/>
          </w:tcPr>
          <w:p>
            <w:pPr>
              <w:spacing w:before="40" w:after="40"/>
            </w:pPr>
            <w:r>
              <w:rPr>
                <w:sz w:val="18"/>
              </w:rPr>
              <w:t xml:space="preserve">President 1-800 WD + Blue Kangaroo</w:t>
            </w:r>
          </w:p>
        </w:tc>
        <w:tc>
          <w:tcPr>
            <w:tcW w:w="1900" w:type="dxa"/>
            <w:shd w:val="clear" w:color="auto" w:fill="FFFFFF"/>
          </w:tcPr>
          <w:p>
            <w:pPr>
              <w:spacing w:before="40" w:after="40"/>
            </w:pPr>
            <w:r>
              <w:rPr>
                <w:color w:val="185FA5"/>
                <w:sz w:val="16"/>
              </w:rPr>
              <w:t xml:space="preserve">timfagan-belfor</w:t>
            </w:r>
          </w:p>
        </w:tc>
        <w:tc>
          <w:tcPr>
            <w:tcW w:w="1700" w:type="dxa"/>
            <w:shd w:val="clear" w:color="auto" w:fill="FFFFFF"/>
          </w:tcPr>
          <w:p>
            <w:pPr>
              <w:spacing w:before="40" w:after="40"/>
            </w:pPr>
            <w:r>
              <w:rPr>
                <w:sz w:val="16"/>
              </w:rPr>
              <w:t xml:space="preserve">—</w:t>
            </w:r>
          </w:p>
        </w:tc>
        <w:tc>
          <w:tcPr>
            <w:tcW w:w="1800" w:type="dxa"/>
            <w:shd w:val="clear" w:color="auto" w:fill="FFFFFF"/>
          </w:tcPr>
          <w:p>
            <w:pPr>
              <w:spacing w:before="40" w:after="40"/>
            </w:pPr>
            <w:r>
              <w:rPr>
                <w:i/>
                <w:iCs/>
                <w:sz w:val="16"/>
              </w:rPr>
              <w:t xml:space="preserve"/>
            </w:r>
          </w:p>
        </w:tc>
      </w:tr>
      <w:tr>
        <w:tc>
          <w:tcPr>
            <w:tcW w:w="1700" w:type="dxa"/>
            <w:shd w:val="clear" w:color="auto" w:fill="FFFFFF"/>
          </w:tcPr>
          <w:p>
            <w:pPr>
              <w:spacing w:before="40" w:after="40"/>
            </w:pPr>
            <w:r>
              <w:rPr>
                <w:b/>
                <w:bCs/>
                <w:sz w:val="18"/>
              </w:rPr>
              <w:t xml:space="preserve">Matt O’Rourke</w:t>
            </w:r>
          </w:p>
        </w:tc>
        <w:tc>
          <w:tcPr>
            <w:tcW w:w="1900" w:type="dxa"/>
            <w:shd w:val="clear" w:color="auto" w:fill="FFFFFF"/>
          </w:tcPr>
          <w:p>
            <w:pPr>
              <w:spacing w:before="40" w:after="40"/>
            </w:pPr>
            <w:r>
              <w:rPr>
                <w:sz w:val="18"/>
              </w:rPr>
              <w:t xml:space="preserve">Z Plumberz Founder/Brand Pres</w:t>
            </w:r>
          </w:p>
        </w:tc>
        <w:tc>
          <w:tcPr>
            <w:tcW w:w="1900" w:type="dxa"/>
            <w:shd w:val="clear" w:color="auto" w:fill="FFFFFF"/>
          </w:tcPr>
          <w:p>
            <w:pPr>
              <w:spacing w:before="40" w:after="40"/>
            </w:pPr>
            <w:r>
              <w:rPr>
                <w:color w:val="185FA5"/>
                <w:sz w:val="16"/>
              </w:rPr>
              <w:t xml:space="preserve">matthew-o-rourke-a835459</w:t>
            </w:r>
          </w:p>
        </w:tc>
        <w:tc>
          <w:tcPr>
            <w:tcW w:w="1700" w:type="dxa"/>
            <w:shd w:val="clear" w:color="auto" w:fill="FFFFFF"/>
          </w:tcPr>
          <w:p>
            <w:pPr>
              <w:spacing w:before="40" w:after="40"/>
            </w:pPr>
            <w:r>
              <w:rPr>
                <w:sz w:val="16"/>
              </w:rPr>
              <w:t xml:space="preserve">—</w:t>
            </w:r>
          </w:p>
        </w:tc>
        <w:tc>
          <w:tcPr>
            <w:tcW w:w="1800" w:type="dxa"/>
            <w:shd w:val="clear" w:color="auto" w:fill="FFFFFF"/>
          </w:tcPr>
          <w:p>
            <w:pPr>
              <w:spacing w:before="40" w:after="40"/>
            </w:pPr>
            <w:r>
              <w:rPr>
                <w:i/>
                <w:iCs/>
                <w:sz w:val="16"/>
              </w:rPr>
              <w:t xml:space="preserve"/>
            </w:r>
          </w:p>
        </w:tc>
      </w:tr>
      <w:tr>
        <w:tc>
          <w:tcPr>
            <w:tcW w:w="1700" w:type="dxa"/>
            <w:shd w:val="clear" w:color="auto" w:fill="D1FAE5"/>
          </w:tcPr>
          <w:p>
            <w:pPr>
              <w:spacing w:before="40" w:after="40"/>
            </w:pPr>
            <w:r>
              <w:rPr>
                <w:b/>
                <w:bCs/>
                <w:sz w:val="18"/>
              </w:rPr>
              <w:t xml:space="preserve">Aaron Rich</w:t>
            </w:r>
          </w:p>
        </w:tc>
        <w:tc>
          <w:tcPr>
            <w:tcW w:w="1900" w:type="dxa"/>
            <w:shd w:val="clear" w:color="auto" w:fill="D1FAE5"/>
          </w:tcPr>
          <w:p>
            <w:pPr>
              <w:spacing w:before="40" w:after="40"/>
            </w:pPr>
            <w:r>
              <w:rPr>
                <w:sz w:val="18"/>
              </w:rPr>
              <w:t xml:space="preserve">BluSky CIO 2022</w:t>
            </w:r>
          </w:p>
        </w:tc>
        <w:tc>
          <w:tcPr>
            <w:tcW w:w="1900" w:type="dxa"/>
            <w:shd w:val="clear" w:color="auto" w:fill="D1FAE5"/>
          </w:tcPr>
          <w:p>
            <w:pPr>
              <w:spacing w:before="40" w:after="40"/>
            </w:pPr>
            <w:r>
              <w:rPr>
                <w:color w:val="185FA5"/>
                <w:sz w:val="16"/>
              </w:rPr>
              <w:t xml:space="preserve"/>
            </w:r>
          </w:p>
        </w:tc>
        <w:tc>
          <w:tcPr>
            <w:tcW w:w="1700" w:type="dxa"/>
            <w:shd w:val="clear" w:color="auto" w:fill="D1FAE5"/>
          </w:tcPr>
          <w:p>
            <w:pPr>
              <w:spacing w:before="40" w:after="40"/>
            </w:pPr>
            <w:r>
              <w:rPr>
                <w:sz w:val="16"/>
              </w:rPr>
              <w:t xml:space="preserve">—</w:t>
            </w:r>
          </w:p>
        </w:tc>
        <w:tc>
          <w:tcPr>
            <w:tcW w:w="1800" w:type="dxa"/>
            <w:shd w:val="clear" w:color="auto" w:fill="D1FAE5"/>
          </w:tcPr>
          <w:p>
            <w:pPr>
              <w:spacing w:before="40" w:after="40"/>
            </w:pPr>
            <w:r>
              <w:rPr>
                <w:i/>
                <w:iCs/>
                <w:sz w:val="16"/>
              </w:rPr>
              <w:t xml:space="preserve">Lives in Cary, NC .  I will try and work an angle to get to Arron.</w:t>
            </w:r>
          </w:p>
        </w:tc>
      </w:tr>
      <w:tr>
        <w:tc>
          <w:tcPr>
            <w:tcW w:w="1700" w:type="dxa"/>
            <w:shd w:val="clear" w:color="auto" w:fill="FFFFFF"/>
          </w:tcPr>
          <w:p>
            <w:pPr>
              <w:spacing w:before="40" w:after="40"/>
            </w:pPr>
            <w:r>
              <w:rPr>
                <w:b/>
                <w:bCs/>
                <w:sz w:val="18"/>
              </w:rPr>
              <w:t xml:space="preserve">Mark Minasian</w:t>
            </w:r>
          </w:p>
        </w:tc>
        <w:tc>
          <w:tcPr>
            <w:tcW w:w="1900" w:type="dxa"/>
            <w:shd w:val="clear" w:color="auto" w:fill="FFFFFF"/>
          </w:tcPr>
          <w:p>
            <w:pPr>
              <w:spacing w:before="40" w:after="40"/>
            </w:pPr>
            <w:r>
              <w:rPr>
                <w:sz w:val="18"/>
              </w:rPr>
              <w:t xml:space="preserve">BluSky CEO Sept 2025</w:t>
            </w:r>
          </w:p>
        </w:tc>
        <w:tc>
          <w:tcPr>
            <w:tcW w:w="1900" w:type="dxa"/>
            <w:shd w:val="clear" w:color="auto" w:fill="FFFFFF"/>
          </w:tcPr>
          <w:p>
            <w:pPr>
              <w:spacing w:before="40" w:after="40"/>
            </w:pPr>
            <w:r>
              <w:rPr>
                <w:color w:val="185FA5"/>
                <w:sz w:val="16"/>
              </w:rPr>
              <w:t xml:space="preserve"/>
            </w:r>
          </w:p>
        </w:tc>
        <w:tc>
          <w:tcPr>
            <w:tcW w:w="1700" w:type="dxa"/>
            <w:shd w:val="clear" w:color="auto" w:fill="FFFFFF"/>
          </w:tcPr>
          <w:p>
            <w:pPr>
              <w:spacing w:before="40" w:after="40"/>
            </w:pPr>
            <w:r>
              <w:rPr>
                <w:sz w:val="16"/>
              </w:rPr>
              <w:t xml:space="preserve">—</w:t>
            </w:r>
          </w:p>
        </w:tc>
        <w:tc>
          <w:tcPr>
            <w:tcW w:w="1800" w:type="dxa"/>
            <w:shd w:val="clear" w:color="auto" w:fill="FFFFFF"/>
          </w:tcPr>
          <w:p>
            <w:pPr>
              <w:spacing w:before="40" w:after="40"/>
            </w:pPr>
            <w:r>
              <w:rPr>
                <w:i/>
                <w:iCs/>
                <w:sz w:val="16"/>
              </w:rPr>
              <w:t xml:space="preserve"/>
            </w:r>
          </w:p>
        </w:tc>
      </w:tr>
      <w:tr>
        <w:tc>
          <w:tcPr>
            <w:tcW w:w="1700" w:type="dxa"/>
            <w:shd w:val="clear" w:color="auto" w:fill="FFFFFF"/>
          </w:tcPr>
          <w:p>
            <w:pPr>
              <w:spacing w:before="40" w:after="40"/>
            </w:pPr>
            <w:r>
              <w:rPr>
                <w:b/>
                <w:bCs/>
                <w:sz w:val="18"/>
              </w:rPr>
              <w:t xml:space="preserve">Chris Jones</w:t>
            </w:r>
          </w:p>
        </w:tc>
        <w:tc>
          <w:tcPr>
            <w:tcW w:w="1900" w:type="dxa"/>
            <w:shd w:val="clear" w:color="auto" w:fill="FFFFFF"/>
          </w:tcPr>
          <w:p>
            <w:pPr>
              <w:spacing w:before="40" w:after="40"/>
            </w:pPr>
            <w:r>
              <w:rPr>
                <w:sz w:val="18"/>
              </w:rPr>
              <w:t xml:space="preserve">CFO Holdings</w:t>
            </w:r>
          </w:p>
        </w:tc>
        <w:tc>
          <w:tcPr>
            <w:tcW w:w="1900" w:type="dxa"/>
            <w:shd w:val="clear" w:color="auto" w:fill="FFFFFF"/>
          </w:tcPr>
          <w:p>
            <w:pPr>
              <w:spacing w:before="40" w:after="40"/>
            </w:pPr>
            <w:r>
              <w:rPr>
                <w:color w:val="185FA5"/>
                <w:sz w:val="16"/>
              </w:rPr>
              <w:t xml:space="preserve"/>
            </w:r>
          </w:p>
        </w:tc>
        <w:tc>
          <w:tcPr>
            <w:tcW w:w="1700" w:type="dxa"/>
            <w:shd w:val="clear" w:color="auto" w:fill="FFFFFF"/>
          </w:tcPr>
          <w:p>
            <w:pPr>
              <w:spacing w:before="40" w:after="40"/>
            </w:pPr>
            <w:r>
              <w:rPr>
                <w:sz w:val="16"/>
              </w:rPr>
              <w:t xml:space="preserve">24+ yrs Financial Mgmt, M&amp;A, Tax. Pending school.</w:t>
            </w:r>
          </w:p>
        </w:tc>
        <w:tc>
          <w:tcPr>
            <w:tcW w:w="1800" w:type="dxa"/>
            <w:shd w:val="clear" w:color="auto" w:fill="FFFFFF"/>
          </w:tcPr>
          <w:p>
            <w:pPr>
              <w:spacing w:before="40" w:after="40"/>
            </w:pPr>
            <w:r>
              <w:rPr>
                <w:i/>
                <w:iCs/>
                <w:sz w:val="16"/>
              </w:rPr>
              <w:t xml:space="preserve"/>
            </w:r>
          </w:p>
        </w:tc>
      </w:tr>
    </w:tbl>
    <w:p>
      <w:pPr>
        <w:pStyle w:val="Heading1"/>
      </w:pPr>
      <w:r>
        <w:t xml:space="preserve">📞 Outreach plan &amp; sequencing — IN DEVELOPMENT</w:t>
      </w:r>
    </w:p>
    <w:tbl>
      <w:tblPr>
        <w:tblW w:w="9000" w:type="dxa"/>
        <w:tblBorders>
          <w:top w:val="single" w:sz="4" w:space="0" w:color="D97706"/>
          <w:left w:val="single" w:sz="4" w:space="0" w:color="D97706"/>
          <w:bottom w:val="single" w:sz="4" w:space="0" w:color="D97706"/>
          <w:right w:val="single" w:sz="4" w:space="0" w:color="D97706"/>
        </w:tblBorders>
      </w:tblPr>
      <w:tblGrid>
        <w:gridCol w:w="9000"/>
      </w:tblGrid>
      <w:tr>
        <w:tc>
          <w:tcPr>
            <w:tcW w:w="9000" w:type="dxa"/>
            <w:shd w:val="clear" w:color="auto" w:fill="FEF3C7"/>
          </w:tcPr>
          <w:p>
            <w:pPr>
              <w:spacing w:before="80" w:after="80"/>
            </w:pPr>
            <w:r>
              <w:rPr>
                <w:b/>
                <w:bCs/>
                <w:color w:val="92400E"/>
              </w:rPr>
              <w:t xml:space="preserve">Status: </w:t>
            </w:r>
            <w:r>
              <w:t xml:space="preserve">Working with Becky (GPS Insight Marketing) on a coordinated warm marketing touch plan that sequences outreach against the contacts above using Alumni Crossover v19 warm anchors. Will populate as deliverables land. Live entries in Master CRM v15.36 Engagement Log (#79–83).</w:t>
            </w:r>
          </w:p>
        </w:tc>
      </w:tr>
    </w:tbl>
    <w:p>
      <w:pPr>
        <w:spacing w:before="80" w:after="80"/>
      </w:pPr>
      <w:r>
        <w:rPr>
          <w:b/>
          <w:bCs/>
          <w:color w:val="1A2B3C"/>
        </w:rPr>
        <w:t xml:space="preserve">Inputs needed from GPS Insight team:</w:t>
      </w:r>
    </w:p>
    <w:p>
      <w:pPr>
        <w:spacing w:before="40" w:after="40"/>
        <w:ind w:left="360" w:hanging="360"/>
      </w:pPr>
      <w:r>
        <w:t>• Alumni hits in column J of Alumni Crossover v19 (alma mater matches)</w:t>
      </w:r>
    </w:p>
    <w:p>
      <w:pPr>
        <w:spacing w:before="40" w:after="40"/>
        <w:ind w:left="360" w:hanging="360"/>
      </w:pPr>
      <w:r>
        <w:t>• LinkedIn 1st-degree mutual connections — click each LinkedIn URL above</w:t>
      </w:r>
    </w:p>
    <w:p>
      <w:pPr>
        <w:spacing w:before="40" w:after="40"/>
        <w:ind w:left="360" w:hanging="360"/>
      </w:pPr>
      <w:r>
        <w:t>• Verification of any flagged status changes before sequencing</w:t>
      </w:r>
    </w:p>
    <w:p w14:paraId="006BAC61" w14:textId="77777777" w:rsidR="00E61964" w:rsidRDefault="00000000">
      <w:pPr>
        <w:spacing w:before="240" w:after="120"/>
      </w:pPr>
      <w:r>
        <w:rPr>
          <w:b/>
          <w:bCs/>
          <w:color w:val="1A2B3C"/>
          <w:sz w:val="28"/>
          <w:szCs w:val="28"/>
        </w:rPr>
        <w:t>⚔️ Competitive landscape — where the headwinds are</w:t>
      </w:r>
    </w:p>
    <w:tbl>
      <w:tblPr>
        <w:tblW w:w="10080" w:type="dxa"/>
        <w:tblBorders>
          <w:top w:val="single" w:sz="6" w:space="0" w:color="E8D89C"/>
          <w:left w:val="single" w:sz="6" w:space="0" w:color="E8D89C"/>
          <w:bottom w:val="single" w:sz="6" w:space="0" w:color="E8D89C"/>
          <w:right w:val="single" w:sz="6" w:space="0" w:color="E8D89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61964" w14:paraId="5D1D0466" w14:textId="77777777">
        <w:tblPrEx>
          <w:tblCellMar>
            <w:top w:w="0" w:type="dxa"/>
            <w:bottom w:w="0" w:type="dxa"/>
          </w:tblCellMar>
        </w:tblPrEx>
        <w:tc>
          <w:tcPr>
            <w:tcW w:w="10080" w:type="dxa"/>
            <w:shd w:val="clear" w:color="auto" w:fill="FBF4E0"/>
            <w:tcMar>
              <w:top w:w="200" w:type="dxa"/>
              <w:left w:w="280" w:type="dxa"/>
              <w:bottom w:w="200" w:type="dxa"/>
              <w:right w:w="280" w:type="dxa"/>
            </w:tcMar>
          </w:tcPr>
          <w:p w14:paraId="3DC0A336" w14:textId="77777777" w:rsidR="00E61964" w:rsidRDefault="00000000">
            <w:pPr>
              <w:spacing w:after="100"/>
            </w:pPr>
            <w:r>
              <w:rPr>
                <w:b/>
                <w:bCs/>
                <w:color w:val="1A2B3C"/>
                <w:sz w:val="22"/>
                <w:szCs w:val="22"/>
              </w:rPr>
              <w:t>My read on BELFOR Franchise Group's FSM landscape</w:t>
            </w:r>
          </w:p>
          <w:p w14:paraId="22421B46" w14:textId="77777777" w:rsidR="00E61964" w:rsidRDefault="00000000">
            <w:r>
              <w:rPr>
                <w:color w:val="3A4A5C"/>
              </w:rPr>
              <w:t xml:space="preserve">Unlike P1 targets where ServiceTitan or other incumbents dominate, BELFOR has a relatively open landscape at the franchisor level — no single FSM mandate. ServiceBridge has won at the HOODZ/DUCTZ level organically. The competitive question for BELFOR is not "who else is selling FSM here" but "why </w:t>
              <w:lastRenderedPageBreak/>
              <w:t>hasn't BFG corporate moved to standardize." That's a strategic question, not a vendor selection question. The displacement narrative doesn't apply — this is a conversion narrative.</w:t>
            </w:r>
          </w:p>
        </w:tc>
      </w:tr>
    </w:tbl>
    <w:p w14:paraId="3D3EB132" w14:textId="77777777" w:rsidR="00E61964" w:rsidRDefault="00000000">
      <w:pPr>
        <w:spacing w:before="180" w:after="80"/>
      </w:pPr>
      <w:r>
        <w:rPr>
          <w:b/>
          <w:bCs/>
          <w:color w:val="1A2B3C"/>
          <w:sz w:val="22"/>
          <w:szCs w:val="22"/>
        </w:rPr>
        <w:lastRenderedPageBreak/>
        <w:t>Brand-by-brand FSM map</w:t>
      </w:r>
    </w:p>
    <w:p w14:paraId="29209379" w14:textId="77777777" w:rsidR="00E61964" w:rsidRDefault="00000000">
      <w:pPr>
        <w:spacing w:after="120"/>
      </w:pPr>
      <w:r>
        <w:rPr>
          <w:color w:val="3A4A5C"/>
        </w:rPr>
        <w:t>Where each brand sits on FSM today, who pays for it, and how big the headwind is for displacement.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400"/>
        <w:gridCol w:w="3080"/>
      </w:tblGrid>
      <w:tr w:rsidR="00E61964" w14:paraId="23F64AD3" w14:textId="77777777">
        <w:tblPrEx>
          <w:tblCellMar>
            <w:top w:w="0" w:type="dxa"/>
            <w:bottom w:w="0" w:type="dxa"/>
          </w:tblCellMar>
        </w:tblPrEx>
        <w:trPr>
          <w:tblHeader/>
        </w:trPr>
        <w:tc>
          <w:tcPr>
            <w:tcW w:w="24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61C6474C" w14:textId="77777777" w:rsidR="00E61964" w:rsidRDefault="00000000">
            <w:r>
              <w:rPr>
                <w:b/>
                <w:bCs/>
                <w:color w:val="FFFFFF"/>
                <w:spacing w:val="30"/>
                <w:sz w:val="16"/>
                <w:szCs w:val="16"/>
              </w:rPr>
              <w:t>Brand</w:t>
            </w:r>
          </w:p>
        </w:tc>
        <w:tc>
          <w:tcPr>
            <w:tcW w:w="22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0EAA0D3F" w14:textId="77777777" w:rsidR="00E61964" w:rsidRDefault="00000000">
            <w:r>
              <w:rPr>
                <w:b/>
                <w:bCs/>
                <w:color w:val="FFFFFF"/>
                <w:spacing w:val="30"/>
                <w:sz w:val="16"/>
                <w:szCs w:val="16"/>
              </w:rPr>
              <w:t>Current FSM</w:t>
            </w:r>
          </w:p>
        </w:tc>
        <w:tc>
          <w:tcPr>
            <w:tcW w:w="24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2CCAED2C" w14:textId="77777777" w:rsidR="00E61964" w:rsidRDefault="00000000">
            <w:r>
              <w:rPr>
                <w:b/>
                <w:bCs/>
                <w:color w:val="FFFFFF"/>
                <w:spacing w:val="30"/>
                <w:sz w:val="16"/>
                <w:szCs w:val="16"/>
              </w:rPr>
              <w:t>Mandate vs choice</w:t>
            </w:r>
          </w:p>
        </w:tc>
        <w:tc>
          <w:tcPr>
            <w:tcW w:w="308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7FF98F2A" w14:textId="77777777" w:rsidR="00E61964" w:rsidRDefault="00000000">
            <w:r>
              <w:rPr>
                <w:b/>
                <w:bCs/>
                <w:color w:val="FFFFFF"/>
                <w:spacing w:val="30"/>
                <w:sz w:val="16"/>
                <w:szCs w:val="16"/>
              </w:rPr>
              <w:t>My read</w:t>
            </w:r>
          </w:p>
        </w:tc>
      </w:tr>
      <w:tr w:rsidR="00E61964" w14:paraId="124F8FD0"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AA15133" w14:textId="77777777" w:rsidR="00E61964" w:rsidRDefault="00000000">
            <w:r>
              <w:rPr>
                <w:b/>
                <w:bCs/>
                <w:color w:val="1A2B3C"/>
                <w:sz w:val="17"/>
                <w:szCs w:val="17"/>
              </w:rPr>
              <w:t>HOODZ</w:t>
            </w:r>
          </w:p>
        </w:tc>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59B4F57B" w14:textId="77777777" w:rsidR="00E61964" w:rsidRDefault="00000000">
            <w:r>
              <w:rPr>
                <w:b/>
                <w:bCs/>
                <w:color w:val="1A2B3C"/>
                <w:sz w:val="17"/>
                <w:szCs w:val="17"/>
              </w:rPr>
              <w:t>ServiceBridge (94%)</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E3A555D" w14:textId="77777777" w:rsidR="00E61964" w:rsidRDefault="00000000">
            <w:r>
              <w:rPr>
                <w:color w:val="3A4A5C"/>
                <w:sz w:val="17"/>
                <w:szCs w:val="17"/>
              </w:rPr>
              <w:t>Franchisee-choice (de facto SB)</w:t>
            </w:r>
          </w:p>
        </w:tc>
        <w:tc>
          <w:tcPr>
            <w:tcW w:w="30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EE996EA" w14:textId="77777777" w:rsidR="00E61964" w:rsidRDefault="00000000">
            <w:r>
              <w:rPr>
                <w:color w:val="1A2B3C"/>
                <w:sz w:val="17"/>
                <w:szCs w:val="17"/>
              </w:rPr>
              <w:t>OPPORTUNITY · Convert to mandate</w:t>
            </w:r>
          </w:p>
        </w:tc>
      </w:tr>
      <w:tr w:rsidR="00E61964" w14:paraId="14B6209F"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114CDB55" w14:textId="77777777" w:rsidR="00E61964" w:rsidRDefault="00000000">
            <w:r>
              <w:rPr>
                <w:b/>
                <w:bCs/>
                <w:color w:val="1A2B3C"/>
                <w:sz w:val="17"/>
                <w:szCs w:val="17"/>
              </w:rPr>
              <w:t>DUCTZ</w:t>
            </w:r>
          </w:p>
        </w:tc>
        <w:tc>
          <w:tcPr>
            <w:tcW w:w="22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4C870B45" w14:textId="77777777" w:rsidR="00E61964" w:rsidRDefault="00000000">
            <w:r>
              <w:rPr>
                <w:b/>
                <w:bCs/>
                <w:color w:val="1A2B3C"/>
                <w:sz w:val="17"/>
                <w:szCs w:val="17"/>
              </w:rPr>
              <w:t>ServiceBridge (94%)</w:t>
            </w:r>
          </w:p>
        </w:tc>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73C8232A" w14:textId="77777777" w:rsidR="00E61964" w:rsidRDefault="00000000">
            <w:r>
              <w:rPr>
                <w:color w:val="3A4A5C"/>
                <w:sz w:val="17"/>
                <w:szCs w:val="17"/>
              </w:rPr>
              <w:t>Franchisee-choice (de facto SB)</w:t>
            </w:r>
          </w:p>
        </w:tc>
        <w:tc>
          <w:tcPr>
            <w:tcW w:w="30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FF9FEF0" w14:textId="77777777" w:rsidR="00E61964" w:rsidRDefault="00000000">
            <w:r>
              <w:rPr>
                <w:color w:val="1A2B3C"/>
                <w:sz w:val="17"/>
                <w:szCs w:val="17"/>
              </w:rPr>
              <w:t>OPPORTUNITY · Convert to mandate</w:t>
            </w:r>
          </w:p>
        </w:tc>
      </w:tr>
      <w:tr w:rsidR="00E61964" w14:paraId="63BBDE95"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A0E28AA" w14:textId="77777777" w:rsidR="00E61964" w:rsidRDefault="00000000">
            <w:r>
              <w:rPr>
                <w:b/>
                <w:bCs/>
                <w:color w:val="1A2B3C"/>
                <w:sz w:val="17"/>
                <w:szCs w:val="17"/>
              </w:rPr>
              <w:t>1-800-WATERDAMAGE</w:t>
            </w:r>
          </w:p>
        </w:tc>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C3ABE5F" w14:textId="77777777" w:rsidR="00E61964" w:rsidRDefault="00000000">
            <w:r>
              <w:rPr>
                <w:color w:val="3A4A5C"/>
                <w:sz w:val="17"/>
                <w:szCs w:val="17"/>
              </w:rPr>
              <w:t>Restoration software (different category)</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4A640B0" w14:textId="77777777" w:rsidR="00E61964" w:rsidRDefault="00000000">
            <w:r>
              <w:rPr>
                <w:color w:val="3A4A5C"/>
                <w:sz w:val="17"/>
                <w:szCs w:val="17"/>
              </w:rPr>
              <w:t>Franchisee-choice</w:t>
            </w:r>
          </w:p>
        </w:tc>
        <w:tc>
          <w:tcPr>
            <w:tcW w:w="30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90C9BA5" w14:textId="77777777" w:rsidR="00E61964" w:rsidRDefault="00000000">
            <w:r>
              <w:rPr>
                <w:color w:val="6B7A8B"/>
                <w:sz w:val="17"/>
                <w:szCs w:val="17"/>
              </w:rPr>
              <w:t>NOT FSM · Different software ecosystem</w:t>
            </w:r>
          </w:p>
        </w:tc>
      </w:tr>
      <w:tr w:rsidR="00E61964" w14:paraId="42692566"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3956EB92" w14:textId="77777777" w:rsidR="00E61964" w:rsidRDefault="00000000">
            <w:r>
              <w:rPr>
                <w:b/>
                <w:bCs/>
                <w:color w:val="1A2B3C"/>
                <w:sz w:val="17"/>
                <w:szCs w:val="17"/>
              </w:rPr>
              <w:t>BELFOR Restoration</w:t>
            </w:r>
          </w:p>
        </w:tc>
        <w:tc>
          <w:tcPr>
            <w:tcW w:w="22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6981A07" w14:textId="77777777" w:rsidR="00E61964" w:rsidRDefault="00000000">
            <w:r>
              <w:rPr>
                <w:color w:val="3A4A5C"/>
                <w:sz w:val="17"/>
                <w:szCs w:val="17"/>
              </w:rPr>
              <w:t>Restoration management platforms</w:t>
            </w:r>
          </w:p>
        </w:tc>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242B5E27" w14:textId="77777777" w:rsidR="00E61964" w:rsidRDefault="00000000">
            <w:r>
              <w:rPr>
                <w:color w:val="3A4A5C"/>
                <w:sz w:val="17"/>
                <w:szCs w:val="17"/>
              </w:rPr>
              <w:t>Franchisor-aligned</w:t>
            </w:r>
          </w:p>
        </w:tc>
        <w:tc>
          <w:tcPr>
            <w:tcW w:w="30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2EC7CF51" w14:textId="77777777" w:rsidR="00E61964" w:rsidRDefault="00000000">
            <w:r>
              <w:rPr>
                <w:color w:val="6B7A8B"/>
                <w:sz w:val="17"/>
                <w:szCs w:val="17"/>
              </w:rPr>
              <w:t>NOT FSM · Restoration vertical</w:t>
            </w:r>
          </w:p>
        </w:tc>
      </w:tr>
      <w:tr w:rsidR="00E61964" w14:paraId="287BAE87"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56CCA520" w14:textId="77777777" w:rsidR="00E61964" w:rsidRDefault="00000000">
            <w:r>
              <w:rPr>
                <w:b/>
                <w:bCs/>
                <w:color w:val="1A2B3C"/>
                <w:sz w:val="17"/>
                <w:szCs w:val="17"/>
              </w:rPr>
              <w:t>Other BFG brands (15+)</w:t>
            </w:r>
          </w:p>
        </w:tc>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3E7AC1F" w14:textId="77777777" w:rsidR="00E61964" w:rsidRDefault="00000000">
            <w:r>
              <w:rPr>
                <w:color w:val="3A4A5C"/>
                <w:sz w:val="17"/>
                <w:szCs w:val="17"/>
              </w:rPr>
              <w:t>Mix — varies by brand</w:t>
            </w:r>
          </w:p>
        </w:tc>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9C2DF86" w14:textId="77777777" w:rsidR="00E61964" w:rsidRDefault="00000000">
            <w:r>
              <w:rPr>
                <w:color w:val="3A4A5C"/>
                <w:sz w:val="17"/>
                <w:szCs w:val="17"/>
              </w:rPr>
              <w:t>Franchisee-choice (assumed)</w:t>
            </w:r>
          </w:p>
        </w:tc>
        <w:tc>
          <w:tcPr>
            <w:tcW w:w="30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40615B5" w14:textId="77777777" w:rsidR="00E61964" w:rsidRDefault="00000000">
            <w:r>
              <w:rPr>
                <w:color w:val="3A4A5C"/>
                <w:sz w:val="17"/>
                <w:szCs w:val="17"/>
              </w:rPr>
              <w:t>MEDIUM · Validate brand-by-brand</w:t>
            </w:r>
          </w:p>
        </w:tc>
      </w:tr>
    </w:tbl>
    <w:p w14:paraId="2BE32891" w14:textId="77777777" w:rsidR="00E61964" w:rsidRDefault="00E61964">
      <w:pPr>
        <w:spacing w:before="80" w:after="80"/>
      </w:pPr>
    </w:p>
    <w:p w14:paraId="44980D01" w14:textId="77777777" w:rsidR="00E61964" w:rsidRDefault="00000000">
      <w:pPr>
        <w:spacing w:after="120"/>
      </w:pPr>
      <w:r>
        <w:rPr>
          <w:color w:val="3A4A5C"/>
        </w:rPr>
        <w:t>Headwind shorthand: LOW = open territory · MEDIUM = displacement effort · HIGH = entrenched specialty · LOCKED = mandated incumbent · HARD CONFLICT = competing against existing GPSI partnership · OPPORTUNITY = potential integration angle.</w:t>
      </w:r>
    </w:p>
    <w:p w14:paraId="1837C066" w14:textId="77777777" w:rsidR="00E61964" w:rsidRDefault="00E61964">
      <w:pPr>
        <w:pBdr>
          <w:bottom w:val="single" w:sz="6" w:space="1" w:color="185FA5"/>
        </w:pBdr>
        <w:spacing w:after="200"/>
      </w:pPr>
    </w:p>
    <w:p w14:paraId="2DDCC526" w14:textId="77777777" w:rsidR="00E61964" w:rsidRDefault="00000000">
      <w:pPr>
        <w:spacing w:before="240" w:after="120"/>
      </w:pPr>
      <w:r>
        <w:rPr>
          <w:b/>
          <w:bCs/>
          <w:color w:val="1A2B3C"/>
          <w:sz w:val="28"/>
          <w:szCs w:val="28"/>
        </w:rPr>
        <w:t>📣 Marketing touches &amp; warm-up tactics</w:t>
      </w:r>
    </w:p>
    <w:p w14:paraId="09841036" w14:textId="77777777" w:rsidR="00E61964" w:rsidRDefault="00000000">
      <w:pPr>
        <w:spacing w:before="180" w:after="80"/>
      </w:pPr>
      <w:r>
        <w:rPr>
          <w:b/>
          <w:bCs/>
          <w:color w:val="1A2B3C"/>
          <w:sz w:val="22"/>
          <w:szCs w:val="22"/>
        </w:rPr>
        <w:t>What I see for this one specifically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520"/>
        <w:gridCol w:w="580"/>
        <w:gridCol w:w="580"/>
      </w:tblGrid>
      <w:tr w:rsidR="00E61964" w14:paraId="1C8A435E" w14:textId="77777777">
        <w:tblPrEx>
          <w:tblCellMar>
            <w:top w:w="0" w:type="dxa"/>
            <w:bottom w:w="0" w:type="dxa"/>
          </w:tblCellMar>
        </w:tblPrEx>
        <w:trPr>
          <w:tblHeader/>
        </w:trPr>
        <w:tc>
          <w:tcPr>
            <w:tcW w:w="24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2A6E8D15" w14:textId="77777777" w:rsidR="00E61964" w:rsidRDefault="00000000">
            <w:r>
              <w:rPr>
                <w:b/>
                <w:bCs/>
                <w:color w:val="FFFFFF"/>
                <w:spacing w:val="30"/>
                <w:sz w:val="16"/>
                <w:szCs w:val="16"/>
              </w:rPr>
              <w:t>Channel</w:t>
            </w:r>
          </w:p>
        </w:tc>
        <w:tc>
          <w:tcPr>
            <w:tcW w:w="652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6E273192" w14:textId="77777777" w:rsidR="00E61964" w:rsidRDefault="00000000">
            <w:r>
              <w:rPr>
                <w:b/>
                <w:bCs/>
                <w:color w:val="FFFFFF"/>
                <w:spacing w:val="30"/>
                <w:sz w:val="16"/>
                <w:szCs w:val="16"/>
              </w:rPr>
              <w:t>My read</w:t>
            </w:r>
          </w:p>
        </w:tc>
        <w:tc>
          <w:tcPr>
            <w:tcW w:w="58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70A5B129" w14:textId="77777777" w:rsidR="00E61964" w:rsidRDefault="00E61964"/>
        </w:tc>
        <w:tc>
          <w:tcPr>
            <w:tcW w:w="58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1F8A6D27" w14:textId="77777777" w:rsidR="00E61964" w:rsidRDefault="00E61964"/>
        </w:tc>
      </w:tr>
      <w:tr w:rsidR="00E61964" w14:paraId="6B5C9F4A"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F472A96" w14:textId="77777777" w:rsidR="00E61964" w:rsidRDefault="00000000">
            <w:r>
              <w:rPr>
                <w:b/>
                <w:bCs/>
                <w:color w:val="1A2B3C"/>
                <w:sz w:val="17"/>
                <w:szCs w:val="17"/>
              </w:rPr>
              <w:t>Event presence</w:t>
            </w:r>
          </w:p>
        </w:tc>
        <w:tc>
          <w:tcPr>
            <w:tcW w:w="652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6839BA98" w14:textId="77777777" w:rsidR="00E61964" w:rsidRDefault="00000000">
            <w:r>
              <w:rPr>
                <w:color w:val="3A4A5C"/>
                <w:sz w:val="17"/>
                <w:szCs w:val="17"/>
              </w:rPr>
              <w:t>BFG hosts internal franchisee conferences — those are the highest-leverage venues for proof-point storytelling. Restoration Industry Association events also relevant for certain BFG brands.</w:t>
            </w:r>
          </w:p>
        </w:tc>
        <w:tc>
          <w:tcPr>
            <w:tcW w:w="5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9B84E09" w14:textId="77777777" w:rsidR="00E61964" w:rsidRDefault="00E61964"/>
        </w:tc>
        <w:tc>
          <w:tcPr>
            <w:tcW w:w="5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E96698F" w14:textId="77777777" w:rsidR="00E61964" w:rsidRDefault="00E61964"/>
        </w:tc>
      </w:tr>
      <w:tr w:rsidR="00E61964" w14:paraId="04465287"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B57BBF6" w14:textId="77777777" w:rsidR="00E61964" w:rsidRDefault="00000000">
            <w:r>
              <w:rPr>
                <w:b/>
                <w:bCs/>
                <w:color w:val="1A2B3C"/>
                <w:sz w:val="17"/>
                <w:szCs w:val="17"/>
              </w:rPr>
              <w:t>LinkedIn engagement</w:t>
            </w:r>
          </w:p>
        </w:tc>
        <w:tc>
          <w:tcPr>
            <w:tcW w:w="652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4FD2C3BA" w14:textId="77777777" w:rsidR="00E61964" w:rsidRDefault="00000000">
            <w:r>
              <w:rPr>
                <w:color w:val="3A4A5C"/>
                <w:sz w:val="17"/>
                <w:szCs w:val="17"/>
              </w:rPr>
              <w:t>Doug Smith and Beth Toenies are active LinkedIn voices. Authentic engagement on franchise development content lands well — not vendor pitch.</w:t>
            </w:r>
          </w:p>
        </w:tc>
        <w:tc>
          <w:tcPr>
            <w:tcW w:w="5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63AB9DF8" w14:textId="77777777" w:rsidR="00E61964" w:rsidRDefault="00E61964"/>
        </w:tc>
        <w:tc>
          <w:tcPr>
            <w:tcW w:w="5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49D82668" w14:textId="77777777" w:rsidR="00E61964" w:rsidRDefault="00E61964"/>
        </w:tc>
      </w:tr>
      <w:tr w:rsidR="00E61964" w14:paraId="1028B01B"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8D8CA5B" w14:textId="77777777" w:rsidR="00E61964" w:rsidRDefault="00000000">
            <w:r>
              <w:rPr>
                <w:b/>
                <w:bCs/>
                <w:color w:val="1A2B3C"/>
                <w:sz w:val="17"/>
                <w:szCs w:val="17"/>
              </w:rPr>
              <w:t>Challenge coin / branded touch</w:t>
            </w:r>
          </w:p>
        </w:tc>
        <w:tc>
          <w:tcPr>
            <w:tcW w:w="652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FD7B935" w14:textId="77777777" w:rsidR="00E61964" w:rsidRDefault="00000000">
            <w:r>
              <w:rPr>
                <w:color w:val="3A4A5C"/>
                <w:sz w:val="17"/>
                <w:szCs w:val="17"/>
              </w:rPr>
              <w:t>BFG culture appreciates physical touches given the field-services nature of the work. Coins or hand-mailed proof-point reports can resonate at FD level.</w:t>
            </w:r>
          </w:p>
        </w:tc>
        <w:tc>
          <w:tcPr>
            <w:tcW w:w="5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1E91048" w14:textId="77777777" w:rsidR="00E61964" w:rsidRDefault="00E61964"/>
        </w:tc>
        <w:tc>
          <w:tcPr>
            <w:tcW w:w="5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5224E76" w14:textId="77777777" w:rsidR="00E61964" w:rsidRDefault="00E61964"/>
        </w:tc>
      </w:tr>
      <w:tr w:rsidR="00E61964" w14:paraId="424E7EC4"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3F8A7DF" w14:textId="77777777" w:rsidR="00E61964" w:rsidRDefault="00000000">
            <w:r>
              <w:rPr>
                <w:b/>
                <w:bCs/>
                <w:color w:val="1A2B3C"/>
                <w:sz w:val="17"/>
                <w:szCs w:val="17"/>
              </w:rPr>
              <w:t>Press / earned media</w:t>
            </w:r>
          </w:p>
        </w:tc>
        <w:tc>
          <w:tcPr>
            <w:tcW w:w="652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754CC1FE" w14:textId="77777777" w:rsidR="00E61964" w:rsidRDefault="00000000">
            <w:r>
              <w:rPr>
                <w:color w:val="3A4A5C"/>
                <w:sz w:val="17"/>
                <w:szCs w:val="17"/>
              </w:rPr>
              <w:t>Restoration industry press (RIA, Cleanfax) plus general franchise press. A jointly authored case study with HOODZ leadership would be a powerful artifact.</w:t>
            </w:r>
          </w:p>
        </w:tc>
        <w:tc>
          <w:tcPr>
            <w:tcW w:w="5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1CBB1F04" w14:textId="77777777" w:rsidR="00E61964" w:rsidRDefault="00E61964"/>
        </w:tc>
        <w:tc>
          <w:tcPr>
            <w:tcW w:w="5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1A1ABF4" w14:textId="77777777" w:rsidR="00E61964" w:rsidRDefault="00E61964"/>
        </w:tc>
      </w:tr>
      <w:tr w:rsidR="00E61964" w14:paraId="28823042"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5861F7D9" w14:textId="77777777" w:rsidR="00E61964" w:rsidRDefault="00000000">
            <w:r>
              <w:rPr>
                <w:b/>
                <w:bCs/>
                <w:color w:val="1A2B3C"/>
                <w:sz w:val="17"/>
                <w:szCs w:val="17"/>
              </w:rPr>
              <w:t>Mutual connections</w:t>
            </w:r>
          </w:p>
        </w:tc>
        <w:tc>
          <w:tcPr>
            <w:tcW w:w="652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16E2715" w14:textId="77777777" w:rsidR="00E61964" w:rsidRDefault="00000000">
            <w:r>
              <w:rPr>
                <w:color w:val="3A4A5C"/>
                <w:sz w:val="17"/>
                <w:szCs w:val="17"/>
              </w:rPr>
              <w:t>GPSI team has direct lines to American Securities operating team — map mutual connections for portfolio-level conversations.</w:t>
            </w:r>
          </w:p>
        </w:tc>
        <w:tc>
          <w:tcPr>
            <w:tcW w:w="5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9DE3602" w14:textId="77777777" w:rsidR="00E61964" w:rsidRDefault="00E61964"/>
        </w:tc>
        <w:tc>
          <w:tcPr>
            <w:tcW w:w="5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CCABB5A" w14:textId="77777777" w:rsidR="00E61964" w:rsidRDefault="00E61964"/>
        </w:tc>
      </w:tr>
      <w:tr w:rsidR="00E61964" w14:paraId="43B2B77C"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25820F2C" w14:textId="77777777" w:rsidR="00E61964" w:rsidRDefault="00000000">
            <w:r>
              <w:rPr>
                <w:b/>
                <w:bCs/>
                <w:color w:val="1A2B3C"/>
                <w:sz w:val="17"/>
                <w:szCs w:val="17"/>
              </w:rPr>
              <w:t>Inbound franchisee signal</w:t>
            </w:r>
          </w:p>
        </w:tc>
        <w:tc>
          <w:tcPr>
            <w:tcW w:w="652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98CD17F" w14:textId="77777777" w:rsidR="00E61964" w:rsidRDefault="00000000">
            <w:r>
              <w:rPr>
                <w:color w:val="3A4A5C"/>
                <w:sz w:val="17"/>
                <w:szCs w:val="17"/>
              </w:rPr>
              <w:t>94% HOODZ/DUCTZ penetration means franchisee testimonials are abundant. Curate 2-3 strongest references for franchisor-level proof.</w:t>
            </w:r>
          </w:p>
        </w:tc>
        <w:tc>
          <w:tcPr>
            <w:tcW w:w="5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7A4DA5B0" w14:textId="77777777" w:rsidR="00E61964" w:rsidRDefault="00E61964"/>
        </w:tc>
        <w:tc>
          <w:tcPr>
            <w:tcW w:w="5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FDA45C1" w14:textId="77777777" w:rsidR="00E61964" w:rsidRDefault="00E61964"/>
        </w:tc>
      </w:tr>
      <w:tr w:rsidR="00E61964" w14:paraId="25DA6031" w14:textId="77777777">
        <w:tblPrEx>
          <w:tblCellMar>
            <w:top w:w="0" w:type="dxa"/>
            <w:bottom w:w="0" w:type="dxa"/>
          </w:tblCellMar>
        </w:tblPrEx>
        <w:trPr>
          <w:cantSplit/>
        </w:trPr>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A35D6A1" w14:textId="77777777" w:rsidR="00E61964" w:rsidRDefault="00000000">
            <w:r>
              <w:rPr>
                <w:b/>
                <w:bCs/>
                <w:color w:val="1A2B3C"/>
                <w:sz w:val="17"/>
                <w:szCs w:val="17"/>
              </w:rPr>
              <w:t>Sponsorships</w:t>
            </w:r>
          </w:p>
        </w:tc>
        <w:tc>
          <w:tcPr>
            <w:tcW w:w="652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E77BC60" w14:textId="77777777" w:rsidR="00E61964" w:rsidRDefault="00000000">
            <w:r>
              <w:rPr>
                <w:color w:val="3A4A5C"/>
                <w:sz w:val="17"/>
                <w:szCs w:val="17"/>
              </w:rPr>
              <w:t>BFG vendor expo opportunities (if held) plus restoration industry sponsorships for brand-level visibility.</w:t>
            </w:r>
          </w:p>
        </w:tc>
        <w:tc>
          <w:tcPr>
            <w:tcW w:w="5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2827935" w14:textId="77777777" w:rsidR="00E61964" w:rsidRDefault="00E61964"/>
        </w:tc>
        <w:tc>
          <w:tcPr>
            <w:tcW w:w="5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270A0ED" w14:textId="77777777" w:rsidR="00E61964" w:rsidRDefault="00E61964"/>
        </w:tc>
      </w:tr>
    </w:tbl>
    <w:p w14:paraId="45A90534" w14:textId="77777777" w:rsidR="00E61964" w:rsidRDefault="00E61964">
      <w:pPr>
        <w:pBdr>
          <w:bottom w:val="single" w:sz="6" w:space="1" w:color="185FA5"/>
        </w:pBdr>
        <w:spacing w:after="200"/>
      </w:pPr>
    </w:p>
    <w:p w14:paraId="46E33DA3" w14:textId="77777777" w:rsidR="00E61964" w:rsidRDefault="00000000">
      <w:pPr>
        <w:spacing w:before="240" w:after="120"/>
      </w:pPr>
      <w:r>
        <w:rPr>
          <w:b/>
          <w:bCs/>
          <w:color w:val="1A2B3C"/>
          <w:sz w:val="28"/>
          <w:szCs w:val="28"/>
        </w:rPr>
        <w:t>📊 Engagement scorecard — what we're learning</w:t>
      </w:r>
    </w:p>
    <w:tbl>
      <w:tblPr>
        <w:tblW w:w="10080" w:type="dxa"/>
        <w:tblBorders>
          <w:top w:val="single" w:sz="6" w:space="0" w:color="E8D89C"/>
          <w:left w:val="single" w:sz="6" w:space="0" w:color="E8D89C"/>
          <w:bottom w:val="single" w:sz="6" w:space="0" w:color="E8D89C"/>
          <w:right w:val="single" w:sz="6" w:space="0" w:color="E8D89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61964" w14:paraId="7E7A9232" w14:textId="77777777">
        <w:tblPrEx>
          <w:tblCellMar>
            <w:top w:w="0" w:type="dxa"/>
            <w:bottom w:w="0" w:type="dxa"/>
          </w:tblCellMar>
        </w:tblPrEx>
        <w:tc>
          <w:tcPr>
            <w:tcW w:w="10080" w:type="dxa"/>
            <w:shd w:val="clear" w:color="auto" w:fill="FBF4E0"/>
            <w:tcMar>
              <w:top w:w="200" w:type="dxa"/>
              <w:left w:w="280" w:type="dxa"/>
              <w:bottom w:w="200" w:type="dxa"/>
              <w:right w:w="280" w:type="dxa"/>
            </w:tcMar>
          </w:tcPr>
          <w:p w14:paraId="16C0796C" w14:textId="77777777" w:rsidR="00E61964" w:rsidRDefault="00000000">
            <w:pPr>
              <w:spacing w:after="100"/>
            </w:pPr>
            <w:r>
              <w:rPr>
                <w:b/>
                <w:bCs/>
                <w:color w:val="1A2B3C"/>
                <w:sz w:val="22"/>
                <w:szCs w:val="22"/>
              </w:rPr>
              <w:t>Why this section exists</w:t>
            </w:r>
          </w:p>
          <w:p w14:paraId="70FEEA97" w14:textId="77777777" w:rsidR="00E61964" w:rsidRDefault="00000000">
            <w:r>
              <w:rPr>
                <w:color w:val="3A4A5C"/>
              </w:rPr>
              <w:t>This is where we capture what actually happens when we engage BELFOR Franchise Group. Every call, every LinkedIn touch, every signal — short note, what landed, what didn't, and what we change as a result. The package gets smarter as we go.</w:t>
            </w:r>
          </w:p>
        </w:tc>
      </w:tr>
    </w:tbl>
    <w:p w14:paraId="3F478538" w14:textId="77777777" w:rsidR="00E61964" w:rsidRDefault="00E61964">
      <w:pPr>
        <w:spacing w:before="80" w:after="80"/>
      </w:pPr>
    </w:p>
    <w:p w14:paraId="35CE9554" w14:textId="77777777" w:rsidR="00E61964" w:rsidRDefault="00000000">
      <w:pPr>
        <w:spacing w:before="180" w:after="80"/>
      </w:pPr>
      <w:r>
        <w:rPr>
          <w:b/>
          <w:bCs/>
          <w:color w:val="1A2B3C"/>
          <w:sz w:val="22"/>
          <w:szCs w:val="22"/>
        </w:rPr>
        <w:t>Engagement log</w:t>
      </w:r>
    </w:p>
    <w:p w14:paraId="51438524" w14:textId="77777777" w:rsidR="00E61964" w:rsidRDefault="00000000">
      <w:pPr>
        <w:spacing w:after="120"/>
      </w:pPr>
      <w:r>
        <w:rPr>
          <w:color w:val="3A4A5C"/>
        </w:rPr>
        <w:t>One row per meaningful interaction. Keep entries short — 30 seconds to add after a call.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2200"/>
        <w:gridCol w:w="5180"/>
      </w:tblGrid>
      <w:tr w:rsidR="00E61964" w14:paraId="0565C081" w14:textId="77777777">
        <w:tblPrEx>
          <w:tblCellMar>
            <w:top w:w="0" w:type="dxa"/>
            <w:bottom w:w="0" w:type="dxa"/>
          </w:tblCellMar>
        </w:tblPrEx>
        <w:trPr>
          <w:tblHeader/>
        </w:trPr>
        <w:tc>
          <w:tcPr>
            <w:tcW w:w="12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265796D0" w14:textId="77777777" w:rsidR="00E61964" w:rsidRDefault="00000000">
            <w:r>
              <w:rPr>
                <w:b/>
                <w:bCs/>
                <w:color w:val="FFFFFF"/>
                <w:spacing w:val="30"/>
                <w:sz w:val="16"/>
                <w:szCs w:val="16"/>
              </w:rPr>
              <w:t>Date</w:t>
            </w:r>
          </w:p>
        </w:tc>
        <w:tc>
          <w:tcPr>
            <w:tcW w:w="15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09417026" w14:textId="77777777" w:rsidR="00E61964" w:rsidRDefault="00000000">
            <w:r>
              <w:rPr>
                <w:b/>
                <w:bCs/>
                <w:color w:val="FFFFFF"/>
                <w:spacing w:val="30"/>
                <w:sz w:val="16"/>
                <w:szCs w:val="16"/>
              </w:rPr>
              <w:t>Channel</w:t>
            </w:r>
          </w:p>
        </w:tc>
        <w:tc>
          <w:tcPr>
            <w:tcW w:w="22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2E781954" w14:textId="77777777" w:rsidR="00E61964" w:rsidRDefault="00000000">
            <w:r>
              <w:rPr>
                <w:b/>
                <w:bCs/>
                <w:color w:val="FFFFFF"/>
                <w:spacing w:val="30"/>
                <w:sz w:val="16"/>
                <w:szCs w:val="16"/>
              </w:rPr>
              <w:t>Who</w:t>
            </w:r>
          </w:p>
        </w:tc>
        <w:tc>
          <w:tcPr>
            <w:tcW w:w="518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507075D8" w14:textId="77777777" w:rsidR="00E61964" w:rsidRDefault="00000000">
            <w:r>
              <w:rPr>
                <w:b/>
                <w:bCs/>
                <w:color w:val="FFFFFF"/>
                <w:spacing w:val="30"/>
                <w:sz w:val="16"/>
                <w:szCs w:val="16"/>
              </w:rPr>
              <w:t>What we tried / Signal / Next move</w:t>
            </w:r>
          </w:p>
        </w:tc>
      </w:tr>
      <w:tr w:rsidR="00E61964" w14:paraId="39A99E29" w14:textId="77777777">
        <w:tblPrEx>
          <w:tblCellMar>
            <w:top w:w="0" w:type="dxa"/>
            <w:bottom w:w="0" w:type="dxa"/>
          </w:tblCellMar>
        </w:tblPrEx>
        <w:trPr>
          <w:cantSplit/>
        </w:trPr>
        <w:tc>
          <w:tcPr>
            <w:tcW w:w="12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B96D0F5" w14:textId="77777777" w:rsidR="00E61964" w:rsidRDefault="00E61964"/>
        </w:tc>
        <w:tc>
          <w:tcPr>
            <w:tcW w:w="1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53DB1467" w14:textId="77777777" w:rsidR="00E61964" w:rsidRDefault="00E61964"/>
        </w:tc>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6AAA59D" w14:textId="77777777" w:rsidR="00E61964" w:rsidRDefault="00E61964"/>
        </w:tc>
        <w:tc>
          <w:tcPr>
            <w:tcW w:w="51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BA0249E" w14:textId="77777777" w:rsidR="00E61964" w:rsidRDefault="00E61964"/>
        </w:tc>
      </w:tr>
      <w:tr w:rsidR="00E61964" w14:paraId="556BA9D4" w14:textId="77777777">
        <w:tblPrEx>
          <w:tblCellMar>
            <w:top w:w="0" w:type="dxa"/>
            <w:bottom w:w="0" w:type="dxa"/>
          </w:tblCellMar>
        </w:tblPrEx>
        <w:trPr>
          <w:cantSplit/>
        </w:trPr>
        <w:tc>
          <w:tcPr>
            <w:tcW w:w="12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3B255FCA" w14:textId="77777777" w:rsidR="00E61964" w:rsidRDefault="00E61964"/>
        </w:tc>
        <w:tc>
          <w:tcPr>
            <w:tcW w:w="15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23D89A82" w14:textId="77777777" w:rsidR="00E61964" w:rsidRDefault="00E61964"/>
        </w:tc>
        <w:tc>
          <w:tcPr>
            <w:tcW w:w="22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47AC23B3" w14:textId="77777777" w:rsidR="00E61964" w:rsidRDefault="00E61964"/>
        </w:tc>
        <w:tc>
          <w:tcPr>
            <w:tcW w:w="51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31E265E4" w14:textId="77777777" w:rsidR="00E61964" w:rsidRDefault="00E61964"/>
        </w:tc>
      </w:tr>
      <w:tr w:rsidR="00E61964" w14:paraId="41996D19" w14:textId="77777777">
        <w:tblPrEx>
          <w:tblCellMar>
            <w:top w:w="0" w:type="dxa"/>
            <w:bottom w:w="0" w:type="dxa"/>
          </w:tblCellMar>
        </w:tblPrEx>
        <w:trPr>
          <w:cantSplit/>
        </w:trPr>
        <w:tc>
          <w:tcPr>
            <w:tcW w:w="12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E5F073B" w14:textId="77777777" w:rsidR="00E61964" w:rsidRDefault="00E61964"/>
        </w:tc>
        <w:tc>
          <w:tcPr>
            <w:tcW w:w="1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EA51469" w14:textId="77777777" w:rsidR="00E61964" w:rsidRDefault="00E61964"/>
        </w:tc>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5E0CDFE7" w14:textId="77777777" w:rsidR="00E61964" w:rsidRDefault="00E61964"/>
        </w:tc>
        <w:tc>
          <w:tcPr>
            <w:tcW w:w="51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EF68001" w14:textId="77777777" w:rsidR="00E61964" w:rsidRDefault="00E61964"/>
        </w:tc>
      </w:tr>
      <w:tr w:rsidR="00E61964" w14:paraId="0C1C0FE1" w14:textId="77777777">
        <w:tblPrEx>
          <w:tblCellMar>
            <w:top w:w="0" w:type="dxa"/>
            <w:bottom w:w="0" w:type="dxa"/>
          </w:tblCellMar>
        </w:tblPrEx>
        <w:trPr>
          <w:cantSplit/>
        </w:trPr>
        <w:tc>
          <w:tcPr>
            <w:tcW w:w="12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35FB1D8B" w14:textId="77777777" w:rsidR="00E61964" w:rsidRDefault="00E61964"/>
        </w:tc>
        <w:tc>
          <w:tcPr>
            <w:tcW w:w="15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7DA91F94" w14:textId="77777777" w:rsidR="00E61964" w:rsidRDefault="00E61964"/>
        </w:tc>
        <w:tc>
          <w:tcPr>
            <w:tcW w:w="22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C2D78E9" w14:textId="77777777" w:rsidR="00E61964" w:rsidRDefault="00E61964"/>
        </w:tc>
        <w:tc>
          <w:tcPr>
            <w:tcW w:w="51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7845E22" w14:textId="77777777" w:rsidR="00E61964" w:rsidRDefault="00E61964"/>
        </w:tc>
      </w:tr>
      <w:tr w:rsidR="00E61964" w14:paraId="331953C1" w14:textId="77777777">
        <w:tblPrEx>
          <w:tblCellMar>
            <w:top w:w="0" w:type="dxa"/>
            <w:bottom w:w="0" w:type="dxa"/>
          </w:tblCellMar>
        </w:tblPrEx>
        <w:trPr>
          <w:cantSplit/>
        </w:trPr>
        <w:tc>
          <w:tcPr>
            <w:tcW w:w="12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B99CFD4" w14:textId="77777777" w:rsidR="00E61964" w:rsidRDefault="00E61964"/>
        </w:tc>
        <w:tc>
          <w:tcPr>
            <w:tcW w:w="1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6C6CE7C" w14:textId="77777777" w:rsidR="00E61964" w:rsidRDefault="00E61964"/>
        </w:tc>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53EC360D" w14:textId="77777777" w:rsidR="00E61964" w:rsidRDefault="00E61964"/>
        </w:tc>
        <w:tc>
          <w:tcPr>
            <w:tcW w:w="51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7E263BF" w14:textId="77777777" w:rsidR="00E61964" w:rsidRDefault="00E61964"/>
        </w:tc>
      </w:tr>
    </w:tbl>
    <w:p w14:paraId="6DAEE3E2" w14:textId="77777777" w:rsidR="00E61964" w:rsidRDefault="00E61964">
      <w:pPr>
        <w:spacing w:before="80" w:after="80"/>
      </w:pPr>
    </w:p>
    <w:p w14:paraId="69694DF5" w14:textId="77777777" w:rsidR="00E61964" w:rsidRDefault="00000000">
      <w:pPr>
        <w:spacing w:after="120"/>
      </w:pPr>
      <w:r>
        <w:rPr>
          <w:color w:val="3A4A5C"/>
        </w:rPr>
        <w:t>Signal shorthand: 🟢 strong (warm response, follow-up appetite) · 🟡 mixed (polite but no pull) · 🔴 cold (no response or pushback) · ⚪ pending (waiting on response).</w:t>
      </w:r>
    </w:p>
    <w:p w14:paraId="07E0AFC3" w14:textId="77777777" w:rsidR="00E61964" w:rsidRDefault="00000000">
      <w:pPr>
        <w:spacing w:before="180" w:after="80"/>
      </w:pPr>
      <w:r>
        <w:rPr>
          <w:b/>
          <w:bCs/>
          <w:color w:val="1A2B3C"/>
          <w:sz w:val="22"/>
          <w:szCs w:val="22"/>
        </w:rPr>
        <w:lastRenderedPageBreak/>
        <w:t>What's landing — what's not</w:t>
      </w:r>
    </w:p>
    <w:p w14:paraId="51C373B3" w14:textId="77777777" w:rsidR="00E61964" w:rsidRDefault="00000000">
      <w:pPr>
        <w:spacing w:after="120"/>
      </w:pPr>
      <w:r>
        <w:rPr>
          <w:color w:val="3A4A5C"/>
        </w:rPr>
        <w:t>Track which assumptions hold up in the field and which need to be revised.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000"/>
        <w:gridCol w:w="1000"/>
        <w:gridCol w:w="580"/>
      </w:tblGrid>
      <w:tr w:rsidR="00E61964" w14:paraId="64FBCC7E" w14:textId="77777777">
        <w:tblPrEx>
          <w:tblCellMar>
            <w:top w:w="0" w:type="dxa"/>
            <w:bottom w:w="0" w:type="dxa"/>
          </w:tblCellMar>
        </w:tblPrEx>
        <w:trPr>
          <w:tblHeader/>
        </w:trPr>
        <w:tc>
          <w:tcPr>
            <w:tcW w:w="45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523A8C24" w14:textId="77777777" w:rsidR="00E61964" w:rsidRDefault="00000000">
            <w:r>
              <w:rPr>
                <w:b/>
                <w:bCs/>
                <w:color w:val="FFFFFF"/>
                <w:spacing w:val="30"/>
                <w:sz w:val="16"/>
                <w:szCs w:val="16"/>
              </w:rPr>
              <w:t>Hypothesis we tested</w:t>
            </w:r>
          </w:p>
        </w:tc>
        <w:tc>
          <w:tcPr>
            <w:tcW w:w="40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2B1F336C" w14:textId="77777777" w:rsidR="00E61964" w:rsidRDefault="00000000">
            <w:r>
              <w:rPr>
                <w:b/>
                <w:bCs/>
                <w:color w:val="FFFFFF"/>
                <w:spacing w:val="30"/>
                <w:sz w:val="16"/>
                <w:szCs w:val="16"/>
              </w:rPr>
              <w:t>How it actually played</w:t>
            </w:r>
          </w:p>
        </w:tc>
        <w:tc>
          <w:tcPr>
            <w:tcW w:w="100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670470C0" w14:textId="77777777" w:rsidR="00E61964" w:rsidRDefault="00000000">
            <w:r>
              <w:rPr>
                <w:b/>
                <w:bCs/>
                <w:color w:val="FFFFFF"/>
                <w:spacing w:val="30"/>
                <w:sz w:val="16"/>
                <w:szCs w:val="16"/>
              </w:rPr>
              <w:t>Status</w:t>
            </w:r>
          </w:p>
        </w:tc>
        <w:tc>
          <w:tcPr>
            <w:tcW w:w="580" w:type="dxa"/>
            <w:tcBorders>
              <w:top w:val="single" w:sz="4" w:space="0" w:color="1A2B3C"/>
              <w:left w:val="single" w:sz="4" w:space="0" w:color="1A2B3C"/>
              <w:bottom w:val="single" w:sz="4" w:space="0" w:color="1A2B3C"/>
              <w:right w:val="single" w:sz="4" w:space="0" w:color="1A2B3C"/>
            </w:tcBorders>
            <w:shd w:val="clear" w:color="auto" w:fill="1A2B3C"/>
            <w:tcMar>
              <w:top w:w="100" w:type="dxa"/>
              <w:left w:w="120" w:type="dxa"/>
              <w:bottom w:w="100" w:type="dxa"/>
              <w:right w:w="120" w:type="dxa"/>
            </w:tcMar>
            <w:vAlign w:val="center"/>
          </w:tcPr>
          <w:p w14:paraId="306670A2" w14:textId="77777777" w:rsidR="00E61964" w:rsidRDefault="00E61964"/>
        </w:tc>
      </w:tr>
      <w:tr w:rsidR="00E61964" w14:paraId="3AAD821C" w14:textId="77777777">
        <w:tblPrEx>
          <w:tblCellMar>
            <w:top w:w="0" w:type="dxa"/>
            <w:bottom w:w="0" w:type="dxa"/>
          </w:tblCellMar>
        </w:tblPrEx>
        <w:trPr>
          <w:cantSplit/>
        </w:trPr>
        <w:tc>
          <w:tcPr>
            <w:tcW w:w="4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AE0EF37" w14:textId="77777777" w:rsidR="00E61964" w:rsidRDefault="00000000">
            <w:r>
              <w:rPr>
                <w:color w:val="3A4A5C"/>
                <w:sz w:val="17"/>
                <w:szCs w:val="17"/>
              </w:rPr>
              <w:t>94% HOODZ/DUCTZ penetration is a conversion-ready data point at franchisor level (not just franchisee level)</w:t>
            </w:r>
          </w:p>
        </w:tc>
        <w:tc>
          <w:tcPr>
            <w:tcW w:w="4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245EAF9" w14:textId="77777777" w:rsidR="00E61964" w:rsidRDefault="00E61964"/>
        </w:tc>
        <w:tc>
          <w:tcPr>
            <w:tcW w:w="1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F540BB4" w14:textId="77777777" w:rsidR="00E61964" w:rsidRDefault="00E61964"/>
        </w:tc>
        <w:tc>
          <w:tcPr>
            <w:tcW w:w="5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651C989" w14:textId="77777777" w:rsidR="00E61964" w:rsidRDefault="00E61964"/>
        </w:tc>
      </w:tr>
      <w:tr w:rsidR="00E61964" w14:paraId="2BE06E18" w14:textId="77777777">
        <w:tblPrEx>
          <w:tblCellMar>
            <w:top w:w="0" w:type="dxa"/>
            <w:bottom w:w="0" w:type="dxa"/>
          </w:tblCellMar>
        </w:tblPrEx>
        <w:trPr>
          <w:cantSplit/>
        </w:trPr>
        <w:tc>
          <w:tcPr>
            <w:tcW w:w="45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2D6530E2" w14:textId="77777777" w:rsidR="00E61964" w:rsidRDefault="00000000">
            <w:r>
              <w:rPr>
                <w:color w:val="3A4A5C"/>
                <w:sz w:val="17"/>
                <w:szCs w:val="17"/>
              </w:rPr>
              <w:t>American Securities Year 6 hold creates urgency for VCI initiatives like platform standardization</w:t>
            </w:r>
          </w:p>
        </w:tc>
        <w:tc>
          <w:tcPr>
            <w:tcW w:w="40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1E11173C" w14:textId="77777777" w:rsidR="00E61964" w:rsidRDefault="00E61964"/>
        </w:tc>
        <w:tc>
          <w:tcPr>
            <w:tcW w:w="10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10B51711" w14:textId="77777777" w:rsidR="00E61964" w:rsidRDefault="00E61964"/>
        </w:tc>
        <w:tc>
          <w:tcPr>
            <w:tcW w:w="5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0E42987B" w14:textId="77777777" w:rsidR="00E61964" w:rsidRDefault="00E61964"/>
        </w:tc>
      </w:tr>
      <w:tr w:rsidR="00E61964" w14:paraId="29650E14" w14:textId="77777777">
        <w:tblPrEx>
          <w:tblCellMar>
            <w:top w:w="0" w:type="dxa"/>
            <w:bottom w:w="0" w:type="dxa"/>
          </w:tblCellMar>
        </w:tblPrEx>
        <w:trPr>
          <w:cantSplit/>
        </w:trPr>
        <w:tc>
          <w:tcPr>
            <w:tcW w:w="4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5BEC462A" w14:textId="77777777" w:rsidR="00E61964" w:rsidRDefault="00000000">
            <w:r>
              <w:rPr>
                <w:color w:val="3A4A5C"/>
                <w:sz w:val="17"/>
                <w:szCs w:val="17"/>
              </w:rPr>
              <w:t>Doug Smith (SVP FD) is the right warm-path entry point — owns franchisee development data</w:t>
            </w:r>
          </w:p>
        </w:tc>
        <w:tc>
          <w:tcPr>
            <w:tcW w:w="4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124CA2FC" w14:textId="77777777" w:rsidR="00E61964" w:rsidRDefault="00E61964"/>
        </w:tc>
        <w:tc>
          <w:tcPr>
            <w:tcW w:w="1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1155C57" w14:textId="77777777" w:rsidR="00E61964" w:rsidRDefault="00E61964"/>
        </w:tc>
        <w:tc>
          <w:tcPr>
            <w:tcW w:w="5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4B843153" w14:textId="77777777" w:rsidR="00E61964" w:rsidRDefault="00E61964"/>
        </w:tc>
      </w:tr>
      <w:tr w:rsidR="00E61964" w14:paraId="63EFAC49" w14:textId="77777777">
        <w:tblPrEx>
          <w:tblCellMar>
            <w:top w:w="0" w:type="dxa"/>
            <w:bottom w:w="0" w:type="dxa"/>
          </w:tblCellMar>
        </w:tblPrEx>
        <w:trPr>
          <w:cantSplit/>
        </w:trPr>
        <w:tc>
          <w:tcPr>
            <w:tcW w:w="45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24D9CF56" w14:textId="77777777" w:rsidR="00E61964" w:rsidRDefault="00000000">
            <w:r>
              <w:rPr>
                <w:color w:val="3A4A5C"/>
                <w:sz w:val="17"/>
                <w:szCs w:val="17"/>
              </w:rPr>
              <w:t>BELFOR Restoration brands operate in a different software ecosystem and should be excluded from FSM pitch</w:t>
            </w:r>
          </w:p>
        </w:tc>
        <w:tc>
          <w:tcPr>
            <w:tcW w:w="40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52F3E750" w14:textId="77777777" w:rsidR="00E61964" w:rsidRDefault="00E61964"/>
        </w:tc>
        <w:tc>
          <w:tcPr>
            <w:tcW w:w="100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71FDD66E" w14:textId="77777777" w:rsidR="00E61964" w:rsidRDefault="00E61964"/>
        </w:tc>
        <w:tc>
          <w:tcPr>
            <w:tcW w:w="580" w:type="dxa"/>
            <w:tcBorders>
              <w:top w:val="single" w:sz="4" w:space="0" w:color="D0D5DD"/>
              <w:left w:val="single" w:sz="4" w:space="0" w:color="D0D5DD"/>
              <w:bottom w:val="single" w:sz="4" w:space="0" w:color="D0D5DD"/>
              <w:right w:val="single" w:sz="4" w:space="0" w:color="D0D5DD"/>
            </w:tcBorders>
            <w:shd w:val="clear" w:color="auto" w:fill="F5F6F8"/>
            <w:tcMar>
              <w:top w:w="100" w:type="dxa"/>
              <w:left w:w="120" w:type="dxa"/>
              <w:bottom w:w="100" w:type="dxa"/>
              <w:right w:w="120" w:type="dxa"/>
            </w:tcMar>
            <w:vAlign w:val="center"/>
          </w:tcPr>
          <w:p w14:paraId="32182928" w14:textId="77777777" w:rsidR="00E61964" w:rsidRDefault="00E61964"/>
        </w:tc>
      </w:tr>
      <w:tr w:rsidR="00E61964" w14:paraId="3A24DD2D" w14:textId="77777777">
        <w:tblPrEx>
          <w:tblCellMar>
            <w:top w:w="0" w:type="dxa"/>
            <w:bottom w:w="0" w:type="dxa"/>
          </w:tblCellMar>
        </w:tblPrEx>
        <w:trPr>
          <w:cantSplit/>
        </w:trPr>
        <w:tc>
          <w:tcPr>
            <w:tcW w:w="45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7CB154AB" w14:textId="77777777" w:rsidR="00E61964" w:rsidRDefault="00000000">
            <w:r>
              <w:rPr>
                <w:color w:val="3A4A5C"/>
                <w:sz w:val="17"/>
                <w:szCs w:val="17"/>
              </w:rPr>
              <w:t>Mandate conversion narrative (vs. acquisition) is the right framing for P2 existing-footprint accounts</w:t>
            </w:r>
          </w:p>
        </w:tc>
        <w:tc>
          <w:tcPr>
            <w:tcW w:w="4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3A0A1065" w14:textId="77777777" w:rsidR="00E61964" w:rsidRDefault="00E61964"/>
        </w:tc>
        <w:tc>
          <w:tcPr>
            <w:tcW w:w="100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2F23B84D" w14:textId="77777777" w:rsidR="00E61964" w:rsidRDefault="00E61964"/>
        </w:tc>
        <w:tc>
          <w:tcPr>
            <w:tcW w:w="580" w:type="dxa"/>
            <w:tcBorders>
              <w:top w:val="single" w:sz="4" w:space="0" w:color="D0D5DD"/>
              <w:left w:val="single" w:sz="4" w:space="0" w:color="D0D5DD"/>
              <w:bottom w:val="single" w:sz="4" w:space="0" w:color="D0D5DD"/>
              <w:right w:val="single" w:sz="4" w:space="0" w:color="D0D5DD"/>
            </w:tcBorders>
            <w:shd w:val="clear" w:color="auto" w:fill="FFFFFF"/>
            <w:tcMar>
              <w:top w:w="100" w:type="dxa"/>
              <w:left w:w="120" w:type="dxa"/>
              <w:bottom w:w="100" w:type="dxa"/>
              <w:right w:w="120" w:type="dxa"/>
            </w:tcMar>
            <w:vAlign w:val="center"/>
          </w:tcPr>
          <w:p w14:paraId="08623200" w14:textId="77777777" w:rsidR="00E61964" w:rsidRDefault="00E61964"/>
        </w:tc>
      </w:tr>
    </w:tbl>
    <w:p w14:paraId="3345E383" w14:textId="77777777" w:rsidR="00E61964" w:rsidRDefault="00E61964">
      <w:pPr>
        <w:spacing w:before="120" w:after="120"/>
      </w:pPr>
    </w:p>
    <w:p w14:paraId="1B35DC1A" w14:textId="77777777" w:rsidR="00E61964" w:rsidRDefault="00000000">
      <w:pPr>
        <w:spacing w:before="240" w:after="120"/>
      </w:pPr>
      <w:r>
        <w:rPr>
          <w:b/>
          <w:bCs/>
          <w:color w:val="1A2B3C"/>
          <w:sz w:val="28"/>
          <w:szCs w:val="28"/>
        </w:rPr>
        <w:t>📐 How we scored this</w:t>
      </w:r>
    </w:p>
    <w:tbl>
      <w:tblPr>
        <w:tblW w:w="10080" w:type="dxa"/>
        <w:tblBorders>
          <w:top w:val="single" w:sz="6" w:space="0" w:color="E8D89C"/>
          <w:left w:val="single" w:sz="6" w:space="0" w:color="E8D89C"/>
          <w:bottom w:val="single" w:sz="6" w:space="0" w:color="E8D89C"/>
          <w:right w:val="single" w:sz="6" w:space="0" w:color="E8D89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E61964" w14:paraId="25758B67" w14:textId="77777777">
        <w:tblPrEx>
          <w:tblCellMar>
            <w:top w:w="0" w:type="dxa"/>
            <w:bottom w:w="0" w:type="dxa"/>
          </w:tblCellMar>
        </w:tblPrEx>
        <w:tc>
          <w:tcPr>
            <w:tcW w:w="10080" w:type="dxa"/>
            <w:shd w:val="clear" w:color="auto" w:fill="FBF4E0"/>
            <w:tcMar>
              <w:top w:w="200" w:type="dxa"/>
              <w:left w:w="280" w:type="dxa"/>
              <w:bottom w:w="200" w:type="dxa"/>
              <w:right w:w="280" w:type="dxa"/>
            </w:tcMar>
          </w:tcPr>
          <w:p w14:paraId="7C499E2B" w14:textId="77777777" w:rsidR="00E61964" w:rsidRDefault="00000000">
            <w:pPr>
              <w:spacing w:after="100"/>
            </w:pPr>
            <w:r>
              <w:rPr>
                <w:b/>
                <w:bCs/>
                <w:color w:val="1A2B3C"/>
                <w:sz w:val="22"/>
                <w:szCs w:val="22"/>
              </w:rPr>
              <w:t>V2 scoring methodology</w:t>
            </w:r>
          </w:p>
          <w:p w14:paraId="2F45D7D3" w14:textId="77777777" w:rsidR="00E61964" w:rsidRDefault="00000000">
            <w:r>
              <w:rPr>
                <w:color w:val="3A4A5C"/>
              </w:rPr>
              <w:t>BELFOR Franchise Group scoring follows the V2 greenfield-weighted model: Greenfield 20% / Network 15% / PE 15% / DM access 15% / Urgency 15% / Displacement 10% / C/B mix 10%. Score values are mid-point estimates calibrated against the P1 cohort. The score positions BELFOR Franchise Group within the P2 "existing footprint" tier — protect, expand, and convert from de facto to mandate is the posture, not greenfield acquisition.</w:t>
            </w:r>
          </w:p>
        </w:tc>
      </w:tr>
    </w:tbl>
    <w:p w14:paraId="2971A86A" w14:textId="77777777" w:rsidR="00E61964" w:rsidRDefault="00E61964">
      <w:pPr>
        <w:spacing w:before="80" w:after="80"/>
      </w:pPr>
    </w:p>
    <w:p w14:paraId="0856B49E" w14:textId="77777777" w:rsidR="00E61964" w:rsidRDefault="00000000">
      <w:pPr>
        <w:spacing w:after="120"/>
      </w:pPr>
      <w:r>
        <w:rPr>
          <w:color w:val="3A4A5C"/>
        </w:rPr>
        <w:t>P2 character framework: existing SB footprint warrants a different posture than P1. Where P1 is acquire/convert, P2 is protect/deepen/expand. The score reflects this — BELFOR Franchise Group ranks in the P2 set on existing-footprint dimensions (penetration depth, conversion potential from de facto to mandate, retention risk).</w:t>
      </w:r>
    </w:p>
    <w:p w14:paraId="015BB72B" w14:textId="77777777" w:rsidR="00E61964" w:rsidRDefault="00E61964">
      <w:pPr>
        <w:spacing w:before="160" w:after="160"/>
      </w:pPr>
    </w:p>
    <w:p w14:paraId="368E8EB7" w14:textId="77777777" w:rsidR="00E61964" w:rsidRDefault="00000000">
      <w:pPr>
        <w:jc w:val="center"/>
      </w:pPr>
      <w:r>
        <w:rPr>
          <w:i/>
          <w:iCs/>
          <w:color w:val="6B7A8B"/>
          <w:sz w:val="18"/>
          <w:szCs w:val="18"/>
        </w:rPr>
        <w:t>— End of document —</w:t>
      </w:r>
    </w:p>
    <w:p w14:paraId="1605CEC3" w14:textId="77777777" w:rsidR="00E61964" w:rsidRDefault="00E61964">
      <w:pPr>
        <w:spacing w:before="80" w:after="80"/>
      </w:pPr>
    </w:p>
    <w:p w14:paraId="77D9CA54" w14:textId="77777777" w:rsidR="00E61964" w:rsidRDefault="00000000">
      <w:pPr>
        <w:jc w:val="center"/>
      </w:pPr>
      <w:r>
        <w:rPr>
          <w:i/>
          <w:iCs/>
          <w:color w:val="6B7A8B"/>
          <w:sz w:val="16"/>
          <w:szCs w:val="16"/>
        </w:rPr>
        <w:t>Velocity GTM Co LLC  ·  BELFOR Franchise Group GTM Engagement Readiness  ·  May 4, 2026</w:t>
      </w:r>
    </w:p>
    <w:sectPr w:rsidR="00E61964">
      <w:headerReference w:type="default" r:id="rId7"/>
      <w:footerReference w:type="default" r:id="rId8"/>
      <w:pgSz w:w="12240" w:h="15840"/>
      <w:pgMar w:top="1080" w:right="1080" w:bottom="1080" w:left="1080" w:header="540" w:footer="5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ED425" w14:textId="77777777" w:rsidR="000B23CC" w:rsidRDefault="000B23CC">
      <w:r>
        <w:separator/>
      </w:r>
    </w:p>
  </w:endnote>
  <w:endnote w:type="continuationSeparator" w:id="0">
    <w:p w14:paraId="69456CBE" w14:textId="77777777" w:rsidR="000B23CC" w:rsidRDefault="000B2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1C999" w14:textId="77777777" w:rsidR="00E61964" w:rsidRDefault="00000000">
    <w:pPr>
      <w:jc w:val="center"/>
    </w:pPr>
    <w:r>
      <w:rPr>
        <w:color w:val="6B7A8B"/>
        <w:sz w:val="16"/>
        <w:szCs w:val="16"/>
      </w:rPr>
      <w:t xml:space="preserve">Velocity GTM Co LLC  ·  May 4, 2026  ·  Page </w:t>
    </w:r>
    <w:r>
      <w:rPr>
        <w:color w:val="6B7A8B"/>
        <w:sz w:val="16"/>
        <w:szCs w:val="16"/>
      </w:rPr>
      <w:fldChar w:fldCharType="begin"/>
    </w:r>
    <w:r>
      <w:rPr>
        <w:color w:val="6B7A8B"/>
        <w:sz w:val="16"/>
        <w:szCs w:val="16"/>
      </w:rPr>
      <w:instrText>PAGE</w:instrText>
    </w:r>
    <w:r>
      <w:rPr>
        <w:color w:val="6B7A8B"/>
        <w:sz w:val="16"/>
        <w:szCs w:val="16"/>
      </w:rPr>
      <w:fldChar w:fldCharType="separate"/>
    </w:r>
    <w:r w:rsidR="00706E45">
      <w:rPr>
        <w:noProof/>
        <w:color w:val="6B7A8B"/>
        <w:sz w:val="16"/>
        <w:szCs w:val="16"/>
      </w:rPr>
      <w:t>1</w:t>
    </w:r>
    <w:r>
      <w:rPr>
        <w:color w:val="6B7A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BFA89" w14:textId="77777777" w:rsidR="000B23CC" w:rsidRDefault="000B23CC">
      <w:r>
        <w:separator/>
      </w:r>
    </w:p>
  </w:footnote>
  <w:footnote w:type="continuationSeparator" w:id="0">
    <w:p w14:paraId="4E329417" w14:textId="77777777" w:rsidR="000B23CC" w:rsidRDefault="000B23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1A770" w14:textId="77777777" w:rsidR="00E61964" w:rsidRDefault="00000000">
    <w:pPr>
      <w:jc w:val="right"/>
    </w:pPr>
    <w:r>
      <w:rPr>
        <w:b/>
        <w:bCs/>
        <w:color w:val="6B7A8B"/>
        <w:sz w:val="14"/>
        <w:szCs w:val="14"/>
      </w:rPr>
      <w:t>BELFOR FRANCHISE GROUP  ·  GTM ENGAGEMENT READINESS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927AF"/>
    <w:multiLevelType w:val="hybridMultilevel"/>
    <w:tmpl w:val="5DF85724"/>
    <w:lvl w:ilvl="0" w:tplc="51F46FEE">
      <w:start w:val="1"/>
      <w:numFmt w:val="bullet"/>
      <w:lvlText w:val="●"/>
      <w:lvlJc w:val="left"/>
      <w:pPr>
        <w:ind w:left="720" w:hanging="360"/>
      </w:pPr>
    </w:lvl>
    <w:lvl w:ilvl="1" w:tplc="746CE638">
      <w:start w:val="1"/>
      <w:numFmt w:val="bullet"/>
      <w:lvlText w:val="○"/>
      <w:lvlJc w:val="left"/>
      <w:pPr>
        <w:ind w:left="1440" w:hanging="360"/>
      </w:pPr>
    </w:lvl>
    <w:lvl w:ilvl="2" w:tplc="A022DCB2">
      <w:start w:val="1"/>
      <w:numFmt w:val="bullet"/>
      <w:lvlText w:val="■"/>
      <w:lvlJc w:val="left"/>
      <w:pPr>
        <w:ind w:left="2160" w:hanging="360"/>
      </w:pPr>
    </w:lvl>
    <w:lvl w:ilvl="3" w:tplc="12A6F22A">
      <w:start w:val="1"/>
      <w:numFmt w:val="bullet"/>
      <w:lvlText w:val="●"/>
      <w:lvlJc w:val="left"/>
      <w:pPr>
        <w:ind w:left="2880" w:hanging="360"/>
      </w:pPr>
    </w:lvl>
    <w:lvl w:ilvl="4" w:tplc="EFB6B65C">
      <w:start w:val="1"/>
      <w:numFmt w:val="bullet"/>
      <w:lvlText w:val="○"/>
      <w:lvlJc w:val="left"/>
      <w:pPr>
        <w:ind w:left="3600" w:hanging="360"/>
      </w:pPr>
    </w:lvl>
    <w:lvl w:ilvl="5" w:tplc="70725452">
      <w:start w:val="1"/>
      <w:numFmt w:val="bullet"/>
      <w:lvlText w:val="■"/>
      <w:lvlJc w:val="left"/>
      <w:pPr>
        <w:ind w:left="4320" w:hanging="360"/>
      </w:pPr>
    </w:lvl>
    <w:lvl w:ilvl="6" w:tplc="22A4561A">
      <w:start w:val="1"/>
      <w:numFmt w:val="bullet"/>
      <w:lvlText w:val="●"/>
      <w:lvlJc w:val="left"/>
      <w:pPr>
        <w:ind w:left="5040" w:hanging="360"/>
      </w:pPr>
    </w:lvl>
    <w:lvl w:ilvl="7" w:tplc="B672A8BE">
      <w:start w:val="1"/>
      <w:numFmt w:val="bullet"/>
      <w:lvlText w:val="●"/>
      <w:lvlJc w:val="left"/>
      <w:pPr>
        <w:ind w:left="5760" w:hanging="360"/>
      </w:pPr>
    </w:lvl>
    <w:lvl w:ilvl="8" w:tplc="21029CA8">
      <w:start w:val="1"/>
      <w:numFmt w:val="bullet"/>
      <w:lvlText w:val="●"/>
      <w:lvlJc w:val="left"/>
      <w:pPr>
        <w:ind w:left="6480" w:hanging="360"/>
      </w:pPr>
    </w:lvl>
  </w:abstractNum>
  <w:abstractNum w:abstractNumId="1" w15:restartNumberingAfterBreak="0">
    <w:nsid w:val="72462C80"/>
    <w:multiLevelType w:val="hybridMultilevel"/>
    <w:tmpl w:val="EEA85CD2"/>
    <w:lvl w:ilvl="0" w:tplc="7D849774">
      <w:start w:val="1"/>
      <w:numFmt w:val="bullet"/>
      <w:lvlText w:val="•"/>
      <w:lvlJc w:val="left"/>
      <w:pPr>
        <w:ind w:left="720" w:hanging="360"/>
      </w:pPr>
    </w:lvl>
    <w:lvl w:ilvl="1" w:tplc="B41ACB52">
      <w:numFmt w:val="decimal"/>
      <w:lvlText w:val=""/>
      <w:lvlJc w:val="left"/>
    </w:lvl>
    <w:lvl w:ilvl="2" w:tplc="9A9268CA">
      <w:numFmt w:val="decimal"/>
      <w:lvlText w:val=""/>
      <w:lvlJc w:val="left"/>
    </w:lvl>
    <w:lvl w:ilvl="3" w:tplc="9C2CD0EE">
      <w:numFmt w:val="decimal"/>
      <w:lvlText w:val=""/>
      <w:lvlJc w:val="left"/>
    </w:lvl>
    <w:lvl w:ilvl="4" w:tplc="C994BB0E">
      <w:numFmt w:val="decimal"/>
      <w:lvlText w:val=""/>
      <w:lvlJc w:val="left"/>
    </w:lvl>
    <w:lvl w:ilvl="5" w:tplc="B30C4D9A">
      <w:numFmt w:val="decimal"/>
      <w:lvlText w:val=""/>
      <w:lvlJc w:val="left"/>
    </w:lvl>
    <w:lvl w:ilvl="6" w:tplc="9AA885E8">
      <w:numFmt w:val="decimal"/>
      <w:lvlText w:val=""/>
      <w:lvlJc w:val="left"/>
    </w:lvl>
    <w:lvl w:ilvl="7" w:tplc="BAEEEC84">
      <w:numFmt w:val="decimal"/>
      <w:lvlText w:val=""/>
      <w:lvlJc w:val="left"/>
    </w:lvl>
    <w:lvl w:ilvl="8" w:tplc="0F14D1A8">
      <w:numFmt w:val="decimal"/>
      <w:lvlText w:val=""/>
      <w:lvlJc w:val="left"/>
    </w:lvl>
  </w:abstractNum>
  <w:num w:numId="1" w16cid:durableId="253901656">
    <w:abstractNumId w:val="0"/>
    <w:lvlOverride w:ilvl="0">
      <w:startOverride w:val="1"/>
    </w:lvlOverride>
  </w:num>
  <w:num w:numId="2" w16cid:durableId="2454546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964"/>
    <w:rsid w:val="000B23CC"/>
    <w:rsid w:val="00706E45"/>
    <w:rsid w:val="00E61964"/>
    <w:rsid w:val="00F20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2607CA"/>
  <w15:docId w15:val="{9B6636A7-8CCD-3440-8337-7D3B800C0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2138</Words>
  <Characters>12193</Characters>
  <Application>Microsoft Office Word</Application>
  <DocSecurity>0</DocSecurity>
  <Lines>101</Lines>
  <Paragraphs>28</Paragraphs>
  <ScaleCrop>false</ScaleCrop>
  <Company/>
  <LinksUpToDate>false</LinksUpToDate>
  <CharactersWithSpaces>14303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BELFOR Franchise Group GTM Engagement Readiness</dc:title>
  <dc:creator>Michael Montgomery Flynt Jr</dc:creator>
  <cp:lastModifiedBy>Michael Flynt</cp:lastModifiedBy>
  <cp:revision>2</cp:revision>
  <dcterms:created xsi:type="dcterms:W3CDTF">2026-04-28T22:19:00Z</dcterms:created>
  <dcterms:modified xsi:type="dcterms:W3CDTF">2026-04-28T22:19:00Z</dcterms:modified>
</cp:coreProperties>
</file>