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2B3C" w:sz="8" w:space="4"/>
        </w:pBdr>
        <w:spacing w:after="60"/>
        <w:jc w:val="center"/>
      </w:pPr>
      <w:r>
        <w:drawing>
          <wp:inline distT="0" distB="0" distL="0" distR="0">
            <wp:extent cx="3619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514350"/>
                    </a:xfrm>
                    <a:prstGeom prst="rect">
                      <a:avLst/>
                    </a:prstGeom>
                  </pic:spPr>
                </pic:pic>
              </a:graphicData>
            </a:graphic>
          </wp:inline>
        </w:drawing>
      </w:r>
    </w:p>
    <w:p>
      <w:pPr>
        <w:spacing w:after="160" w:line="264"/>
        <w:jc w:val="left"/>
      </w:pPr>
      <w:r>
        <w:rPr>
          <w:rFonts w:ascii="Georgia" w:cs="Georgia" w:eastAsia="Georgia" w:hAnsi="Georgia"/>
          <w:sz w:val="22"/>
          <w:szCs w:val="22"/>
        </w:rPr>
        <w:t xml:space="preserve">Dear [Client First Name],</w:t>
      </w:r>
    </w:p>
    <w:p>
      <w:pPr>
        <w:spacing w:after="100" w:line="264"/>
        <w:jc w:val="both"/>
      </w:pPr>
      <w:r>
        <w:rPr>
          <w:rFonts w:ascii="Georgia" w:cs="Georgia" w:eastAsia="Georgia" w:hAnsi="Georgia"/>
          <w:sz w:val="22"/>
          <w:szCs w:val="22"/>
        </w:rPr>
        <w:t xml:space="preserve">This year, America turns 250. It is a number that stops you for a moment. Two and a half centuries of a country that, more than any other, was built by people who showed up with their hands, their trucks, and their word. Plumbers. Roofers. Electricians. Painters. HVAC techs. Cleaners. Landscapers. Restoration crews. The trades.</w:t>
      </w:r>
    </w:p>
    <w:p>
      <w:pPr>
        <w:spacing w:after="100" w:line="264"/>
        <w:jc w:val="both"/>
      </w:pPr>
      <w:r>
        <w:rPr>
          <w:rFonts w:ascii="Georgia" w:cs="Georgia" w:eastAsia="Georgia" w:hAnsi="Georgia"/>
          <w:sz w:val="22"/>
          <w:szCs w:val="22"/>
        </w:rPr>
        <w:t xml:space="preserve">Washington’s surveyors. The blacksmiths at Valley Forge. The carpenters who framed the early Republic. The line crews who electrified rural America after the war. The mechanics who kept the country running through every decade since. America was not built in boardrooms. It was built — and is still being built — by service businesses like yours.</w:t>
      </w:r>
    </w:p>
    <w:p>
      <w:pPr>
        <w:spacing w:after="100" w:line="264"/>
        <w:jc w:val="both"/>
      </w:pPr>
      <w:r>
        <w:rPr>
          <w:rFonts w:ascii="Georgia" w:cs="Georgia" w:eastAsia="Georgia" w:hAnsi="Georgia"/>
          <w:sz w:val="22"/>
          <w:szCs w:val="22"/>
        </w:rPr>
        <w:t xml:space="preserve">The challenge coin tradition goes back to World War I. A young American pilot in one of the first U.S. flying squadrons wore his squadron’s bronze medallion in a small leather pouch around his neck. Shot down over enemy lines, captured, stripped of everything but the pouch, he escaped during a bombardment — only to be captured again by a French patrol who took him for a saboteur and prepared to execute him. With nothing to prove who he was, he pulled out the coin. A French officer recognized the insignia. His life was spared.</w:t>
      </w:r>
    </w:p>
    <w:p>
      <w:pPr>
        <w:spacing w:after="100" w:line="264"/>
        <w:jc w:val="both"/>
      </w:pPr>
      <w:r>
        <w:rPr>
          <w:rFonts w:ascii="Georgia" w:cs="Georgia" w:eastAsia="Georgia" w:hAnsi="Georgia"/>
          <w:sz w:val="22"/>
          <w:szCs w:val="22"/>
        </w:rPr>
        <w:t xml:space="preserve">When he made it back to his squadron, every pilot started carrying theirs. Not as decoration. As a commitment. A reminder that they belonged to something larger than themselves, and that the people standing beside them would stand for them.</w:t>
      </w:r>
    </w:p>
    <w:p>
      <w:pPr>
        <w:spacing w:after="100" w:line="264"/>
        <w:jc w:val="both"/>
      </w:pPr>
      <w:r>
        <w:rPr>
          <w:rFonts w:ascii="Georgia" w:cs="Georgia" w:eastAsia="Georgia" w:hAnsi="Georgia"/>
          <w:sz w:val="22"/>
          <w:szCs w:val="22"/>
        </w:rPr>
        <w:t xml:space="preserve">That is what the coin we are sending you represents. For 250 years, the trades have been the people America’s communities turn to when something needs to be done — and done right. You get the call when the heat fails on the coldest night of the year. When the roof comes off in a storm. When the pipes burst. When a family has been through the worst day of their life and needs help putting things back together. Your business is built on commitments kept.</w:t>
      </w:r>
    </w:p>
    <w:p>
      <w:pPr>
        <w:spacing w:after="100" w:line="264"/>
        <w:jc w:val="both"/>
      </w:pPr>
      <w:r>
        <w:rPr>
          <w:rFonts w:ascii="Georgia" w:cs="Georgia" w:eastAsia="Georgia" w:hAnsi="Georgia"/>
          <w:sz w:val="22"/>
          <w:szCs w:val="22"/>
        </w:rPr>
        <w:t xml:space="preserve">GPS Insight is proud to be part of that. We started in telematics, helping fleets run smarter and safer. With ServiceBridge, we now help the service trades dispatch faster, complete more jobs, and deliver on the commitments you make every day. We are not the work — you are the work. We are the technology that makes the work easier to win, easier to manage, and easier to grow.</w:t>
      </w:r>
    </w:p>
    <w:p>
      <w:pPr>
        <w:spacing w:after="100" w:line="264"/>
        <w:jc w:val="both"/>
      </w:pPr>
      <w:r>
        <w:rPr>
          <w:rFonts w:ascii="Georgia" w:cs="Georgia" w:eastAsia="Georgia" w:hAnsi="Georgia"/>
          <w:sz w:val="22"/>
          <w:szCs w:val="22"/>
        </w:rPr>
        <w:t xml:space="preserve">Thank you for trusting us with a part of your business. Thank you for the work you do every day for your customers, your crews, and your communities. As America celebrates 250 years, we wanted you to have something small that says what we believe out loud:</w:t>
      </w:r>
    </w:p>
    <w:p>
      <w:pPr>
        <w:spacing w:after="160" w:before="80" w:line="264"/>
        <w:jc w:val="center"/>
      </w:pPr>
      <w:r>
        <w:rPr>
          <w:rFonts w:ascii="Georgia" w:cs="Georgia" w:eastAsia="Georgia" w:hAnsi="Georgia"/>
          <w:b/>
          <w:bCs/>
          <w:i/>
          <w:iCs/>
          <w:color w:val="1A2B3C"/>
          <w:sz w:val="22"/>
          <w:szCs w:val="22"/>
        </w:rPr>
        <w:t xml:space="preserve">The trades built America. We are proud to be in this with you.</w:t>
      </w:r>
    </w:p>
    <w:p>
      <w:pPr>
        <w:spacing w:after="0" w:line="264"/>
      </w:pPr>
      <w:r>
        <w:rPr>
          <w:rFonts w:ascii="Georgia" w:cs="Georgia" w:eastAsia="Georgia" w:hAnsi="Georgia"/>
          <w:sz w:val="22"/>
          <w:szCs w:val="22"/>
        </w:rPr>
        <w:t xml:space="preserve">With respect and appreciation,</w:t>
      </w:r>
    </w:p>
    <w:p>
      <w:pPr>
        <w:spacing w:after="0" w:before="840"/>
      </w:pPr>
      <w:r>
        <w:rPr>
          <w:rFonts w:ascii="Georgia" w:cs="Georgia" w:eastAsia="Georgia" w:hAnsi="Georgia"/>
          <w:b/>
          <w:bCs/>
          <w:color w:val="1A2B3C"/>
          <w:sz w:val="24"/>
          <w:szCs w:val="24"/>
        </w:rPr>
        <w:t xml:space="preserve">Charles Layne</w:t>
      </w:r>
    </w:p>
    <w:p>
      <w:pPr>
        <w:spacing w:after="0"/>
      </w:pPr>
      <w:r>
        <w:rPr>
          <w:rFonts w:ascii="Georgia" w:cs="Georgia" w:eastAsia="Georgia" w:hAnsi="Georgia"/>
          <w:i/>
          <w:iCs/>
          <w:color w:val="555555"/>
          <w:sz w:val="20"/>
          <w:szCs w:val="20"/>
        </w:rPr>
        <w:t xml:space="preserve">Chief Executive Officer</w:t>
      </w:r>
    </w:p>
    <w:p>
      <w:pPr>
        <w:spacing w:after="120"/>
      </w:pPr>
      <w:r>
        <w:rPr>
          <w:rFonts w:ascii="Georgia" w:cs="Georgia" w:eastAsia="Georgia" w:hAnsi="Georgia"/>
          <w:color w:val="555555"/>
          <w:sz w:val="20"/>
          <w:szCs w:val="20"/>
        </w:rPr>
        <w:t xml:space="preserve">GPS Insight | ServiceBridge</w:t>
      </w:r>
    </w:p>
    <w:p>
      <w:pPr>
        <w:pBdr>
          <w:top w:val="single" w:color="CCCCCC" w:sz="4" w:space="4"/>
        </w:pBdr>
        <w:spacing w:after="0" w:before="80" w:line="240"/>
      </w:pPr>
      <w:r>
        <w:rPr>
          <w:rFonts w:ascii="Georgia" w:cs="Georgia" w:eastAsia="Georgia" w:hAnsi="Georgia"/>
          <w:b/>
          <w:bCs/>
          <w:color w:val="1A2B3C"/>
          <w:sz w:val="20"/>
          <w:szCs w:val="20"/>
        </w:rPr>
        <w:t xml:space="preserve">P.S. </w:t>
      </w:r>
      <w:r>
        <w:rPr>
          <w:rFonts w:ascii="Georgia" w:cs="Georgia" w:eastAsia="Georgia" w:hAnsi="Georgia"/>
          <w:i/>
          <w:iCs/>
          <w:color w:val="555555"/>
          <w:sz w:val="20"/>
          <w:szCs w:val="20"/>
        </w:rPr>
        <w:t xml:space="preserve">The challenge coin tradition has one more rule worth knowing. When you are with another coin holder, anyone can “challenge” — pull out their coin and lay it on the table. Everyone present has to produce theirs. Whoever cannot, buys the round. Whoever can, gets a round bought for them. Carry it with you. You never know who else is.</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98b38d727292295f9f5a78c0944c833c8efe8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 250 — Client Letter from Charles Layne</dc:title>
  <dc:creator>Velocity GTM Co</dc:creator>
  <cp:lastModifiedBy>Un-named</cp:lastModifiedBy>
  <cp:revision>1</cp:revision>
  <dcterms:created xsi:type="dcterms:W3CDTF">2026-05-11T16:23:20.346Z</dcterms:created>
  <dcterms:modified xsi:type="dcterms:W3CDTF">2026-05-11T16:23:20.347Z</dcterms:modified>
</cp:coreProperties>
</file>

<file path=docProps/custom.xml><?xml version="1.0" encoding="utf-8"?>
<Properties xmlns="http://schemas.openxmlformats.org/officeDocument/2006/custom-properties" xmlns:vt="http://schemas.openxmlformats.org/officeDocument/2006/docPropsVTypes"/>
</file>