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681C8" w14:textId="77777777" w:rsidR="00485C5D" w:rsidRDefault="00000000">
      <w:pPr>
        <w:spacing w:after="40"/>
      </w:pPr>
      <w:r>
        <w:rPr>
          <w:rFonts w:ascii="Calibri" w:hAnsi="Calibri"/>
          <w:b/>
          <w:color w:val="6B7280"/>
          <w:sz w:val="16"/>
        </w:rPr>
        <w:t>VELOCITY GTM CO  ·  ServiceBridge GTM  ·  Authority Brands  ·  Track 2 P1 #2</w:t>
      </w:r>
    </w:p>
    <w:p w14:paraId="1E2D951F" w14:textId="77777777" w:rsidR="00485C5D" w:rsidRDefault="00000000">
      <w:pPr>
        <w:spacing w:after="40"/>
      </w:pPr>
      <w:r>
        <w:rPr>
          <w:rFonts w:ascii="Calibri" w:hAnsi="Calibri"/>
          <w:b/>
          <w:color w:val="1A2B3C"/>
          <w:sz w:val="44"/>
        </w:rPr>
        <w:t>ASP — America's Swimming Pool Co.</w:t>
      </w:r>
    </w:p>
    <w:p w14:paraId="55BE9A55" w14:textId="77777777" w:rsidR="00485C5D" w:rsidRDefault="00000000">
      <w:pPr>
        <w:spacing w:after="160"/>
      </w:pPr>
      <w:r>
        <w:rPr>
          <w:rFonts w:ascii="Calibri" w:hAnsi="Calibri"/>
          <w:b/>
          <w:color w:val="185FA5"/>
          <w:sz w:val="20"/>
        </w:rPr>
        <w:t>Score 61  ·  Tier T5  ·  Character: DISPLACEMENT-READY · T5 NORTHSTAR</w:t>
      </w:r>
    </w:p>
    <w:p w14:paraId="0C338114" w14:textId="77777777" w:rsidR="00485C5D" w:rsidRDefault="00485C5D">
      <w:pPr>
        <w:pBdr>
          <w:bottom w:val="single" w:sz="8" w:space="0" w:color="185FA5"/>
        </w:pBdr>
        <w:spacing w:after="160"/>
      </w:pPr>
    </w:p>
    <w:p w14:paraId="2EEB99B5" w14:textId="77777777" w:rsidR="00485C5D" w:rsidRDefault="00000000">
      <w:pPr>
        <w:spacing w:after="160"/>
      </w:pPr>
      <w:r>
        <w:rPr>
          <w:rFonts w:ascii="Calibri" w:hAnsi="Calibri"/>
          <w:i/>
          <w:color w:val="374151"/>
          <w:sz w:val="20"/>
        </w:rPr>
        <w:t>Pool service · Recurring weekly route · Macon, GA · Founded 2002 · Authority since Oct 2018 · Stewart Vernon (Founder, now Authority EVP Emerging Brands)</w:t>
      </w:r>
    </w:p>
    <w:tbl>
      <w:tblPr>
        <w:tblW w:w="0" w:type="auto"/>
        <w:jc w:val="center"/>
        <w:tblLook w:val="04A0" w:firstRow="1" w:lastRow="0" w:firstColumn="1" w:lastColumn="0" w:noHBand="0" w:noVBand="1"/>
      </w:tblPr>
      <w:tblGrid>
        <w:gridCol w:w="2518"/>
        <w:gridCol w:w="2517"/>
        <w:gridCol w:w="2518"/>
        <w:gridCol w:w="2517"/>
      </w:tblGrid>
      <w:tr w:rsidR="00485C5D" w14:paraId="5F578FAD" w14:textId="77777777">
        <w:trPr>
          <w:jc w:val="center"/>
        </w:trPr>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1F748C7F" w14:textId="77777777" w:rsidR="00485C5D" w:rsidRDefault="00000000">
            <w:pPr>
              <w:spacing w:after="40"/>
            </w:pPr>
            <w:r>
              <w:rPr>
                <w:rFonts w:ascii="Calibri" w:hAnsi="Calibri"/>
                <w:b/>
                <w:color w:val="6B7280"/>
                <w:sz w:val="16"/>
              </w:rPr>
              <w:t>LOCATIONS</w:t>
            </w:r>
          </w:p>
          <w:p w14:paraId="553EB283" w14:textId="77777777" w:rsidR="00485C5D" w:rsidRDefault="00000000">
            <w:pPr>
              <w:spacing w:after="0"/>
            </w:pPr>
            <w:r>
              <w:rPr>
                <w:rFonts w:ascii="Calibri" w:hAnsi="Calibri"/>
                <w:b/>
                <w:color w:val="1A2B3C"/>
              </w:rPr>
              <w:t>150</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61532547" w14:textId="77777777" w:rsidR="00485C5D" w:rsidRDefault="00000000">
            <w:pPr>
              <w:spacing w:after="40"/>
            </w:pPr>
            <w:r>
              <w:rPr>
                <w:rFonts w:ascii="Calibri" w:hAnsi="Calibri"/>
                <w:b/>
                <w:color w:val="6B7280"/>
                <w:sz w:val="16"/>
              </w:rPr>
              <w:t>TECHS / LOC</w:t>
            </w:r>
          </w:p>
          <w:p w14:paraId="4DC9FEE4" w14:textId="77777777" w:rsidR="00485C5D" w:rsidRDefault="00000000">
            <w:pPr>
              <w:spacing w:after="0"/>
            </w:pPr>
            <w:r>
              <w:rPr>
                <w:rFonts w:ascii="Calibri" w:hAnsi="Calibri"/>
                <w:b/>
                <w:color w:val="1A2B3C"/>
              </w:rPr>
              <w:t>3</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59445275" w14:textId="77777777" w:rsidR="00485C5D" w:rsidRDefault="00000000">
            <w:pPr>
              <w:spacing w:after="40"/>
            </w:pPr>
            <w:r>
              <w:rPr>
                <w:rFonts w:ascii="Calibri" w:hAnsi="Calibri"/>
                <w:b/>
                <w:color w:val="6B7280"/>
                <w:sz w:val="16"/>
              </w:rPr>
              <w:t>TOTAL / ENGAGEABLE</w:t>
            </w:r>
          </w:p>
          <w:p w14:paraId="2D1C4658" w14:textId="77777777" w:rsidR="00485C5D" w:rsidRDefault="00000000">
            <w:pPr>
              <w:spacing w:after="0"/>
            </w:pPr>
            <w:r>
              <w:rPr>
                <w:rFonts w:ascii="Calibri" w:hAnsi="Calibri"/>
                <w:b/>
                <w:color w:val="1A2B3C"/>
              </w:rPr>
              <w:t>450 / 450</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30C370C4" w14:textId="77777777" w:rsidR="00485C5D" w:rsidRDefault="00000000">
            <w:pPr>
              <w:spacing w:after="40"/>
            </w:pPr>
            <w:r>
              <w:rPr>
                <w:rFonts w:ascii="Calibri" w:hAnsi="Calibri"/>
                <w:b/>
                <w:color w:val="6B7280"/>
                <w:sz w:val="16"/>
              </w:rPr>
              <w:t>Y1 ARR @ 10%</w:t>
            </w:r>
          </w:p>
          <w:p w14:paraId="54C9DE07" w14:textId="77777777" w:rsidR="00485C5D" w:rsidRDefault="00000000">
            <w:pPr>
              <w:spacing w:after="0"/>
            </w:pPr>
            <w:r>
              <w:rPr>
                <w:rFonts w:ascii="Calibri" w:hAnsi="Calibri"/>
                <w:b/>
                <w:color w:val="1A2B3C"/>
              </w:rPr>
              <w:t>$13.5K</w:t>
            </w:r>
          </w:p>
        </w:tc>
      </w:tr>
    </w:tbl>
    <w:p w14:paraId="3D2FD795" w14:textId="77777777" w:rsidR="00485C5D" w:rsidRDefault="00485C5D">
      <w:pPr>
        <w:spacing w:after="80"/>
      </w:pPr>
    </w:p>
    <w:tbl>
      <w:tblPr>
        <w:tblW w:w="0" w:type="auto"/>
        <w:jc w:val="center"/>
        <w:tblLook w:val="04A0" w:firstRow="1" w:lastRow="0" w:firstColumn="1" w:lastColumn="0" w:noHBand="0" w:noVBand="1"/>
      </w:tblPr>
      <w:tblGrid>
        <w:gridCol w:w="10064"/>
      </w:tblGrid>
      <w:tr w:rsidR="00485C5D" w14:paraId="4BED447B" w14:textId="77777777">
        <w:trPr>
          <w:jc w:val="center"/>
        </w:trPr>
        <w:tc>
          <w:tcPr>
            <w:tcW w:w="10080" w:type="dxa"/>
            <w:tcBorders>
              <w:top w:val="single" w:sz="6" w:space="0" w:color="B8860B"/>
              <w:left w:val="single" w:sz="6" w:space="0" w:color="B8860B"/>
              <w:bottom w:val="single" w:sz="6" w:space="0" w:color="B8860B"/>
              <w:right w:val="single" w:sz="6" w:space="0" w:color="B8860B"/>
            </w:tcBorders>
            <w:shd w:val="clear" w:color="auto" w:fill="FFF8E1"/>
          </w:tcPr>
          <w:p w14:paraId="6F6E5301" w14:textId="77777777" w:rsidR="00485C5D" w:rsidRDefault="00000000">
            <w:pPr>
              <w:spacing w:after="80"/>
            </w:pPr>
            <w:r>
              <w:rPr>
                <w:rFonts w:ascii="Calibri" w:hAnsi="Calibri"/>
                <w:b/>
                <w:color w:val="B8860B"/>
                <w:sz w:val="18"/>
              </w:rPr>
              <w:t>MY READ</w:t>
            </w:r>
          </w:p>
          <w:p w14:paraId="7673526F" w14:textId="77777777" w:rsidR="00485C5D" w:rsidRDefault="00000000">
            <w:pPr>
              <w:spacing w:after="120"/>
            </w:pPr>
            <w:r>
              <w:rPr>
                <w:rFonts w:ascii="Calibri" w:hAnsi="Calibri"/>
                <w:b/>
                <w:color w:val="1A2B3C"/>
                <w:sz w:val="24"/>
              </w:rPr>
              <w:t>ASP is the cleanest greenfield pool franchise in the country and Stewart Vernon's EVP role at Authority is the warmest path inside the parent.</w:t>
            </w:r>
          </w:p>
          <w:p w14:paraId="412E5CF1" w14:textId="77777777" w:rsidR="00485C5D" w:rsidRDefault="00000000">
            <w:pPr>
              <w:spacing w:after="80" w:line="312" w:lineRule="auto"/>
            </w:pPr>
            <w:r>
              <w:rPr>
                <w:rFonts w:ascii="Calibri" w:hAnsi="Calibri"/>
                <w:color w:val="374151"/>
                <w:sz w:val="20"/>
              </w:rPr>
              <w:t>ASP runs a recurring weekly route service model — the textbook ServiceBridge fit. Every truck visits the same pools weekly through pool season, plus add-on construction (Latham fiberglass, Universal Rocks, Plungie) and renovation work. That's high-frequency, high-density route work where dispatch and routing are everything. The pool service category is fragmented and dominated by mom-and-pops, which means ASP franchisees compete on professionalism — uniforms, branded vehicles, call centers — and modern dispatch software is part of that professionalism story.</w:t>
            </w:r>
          </w:p>
          <w:p w14:paraId="2AB063B1" w14:textId="77777777" w:rsidR="00485C5D" w:rsidRDefault="00000000">
            <w:pPr>
              <w:spacing w:after="80" w:line="312" w:lineRule="auto"/>
            </w:pPr>
            <w:r>
              <w:rPr>
                <w:rFonts w:ascii="Calibri" w:hAnsi="Calibri"/>
                <w:color w:val="374151"/>
                <w:sz w:val="20"/>
              </w:rPr>
              <w:t>The strategic move here is Stewart Vernon. Vernon founded ASP, sold it to Authority in 2018, and now sits at Authority HQ as EVP of the Emerging Brands division. He's the founder-built-the-thing voice in the room when Authority leadership talks about new brand technology. Get to Vernon, and the conversation about ServiceBridge happens at corporate level, not just at ASP brand level. Jimmie Meece (Brand President) is the day-to-day decision maker, but Vernon is the credibility shortcut.</w:t>
            </w:r>
          </w:p>
        </w:tc>
      </w:tr>
    </w:tbl>
    <w:p w14:paraId="686911F3" w14:textId="77777777" w:rsidR="00485C5D" w:rsidRDefault="00485C5D">
      <w:pPr>
        <w:spacing w:after="80"/>
      </w:pPr>
    </w:p>
    <w:p w14:paraId="21E28D5E" w14:textId="77777777" w:rsidR="00485C5D" w:rsidRDefault="00000000">
      <w:pPr>
        <w:spacing w:before="160" w:after="80"/>
      </w:pPr>
      <w:r>
        <w:rPr>
          <w:rFonts w:ascii="Calibri" w:hAnsi="Calibri"/>
          <w:b/>
          <w:color w:val="1A2B3C"/>
          <w:sz w:val="26"/>
        </w:rPr>
        <w:t>DIMENSION SCORING  ·  6 LENSES</w:t>
      </w:r>
    </w:p>
    <w:tbl>
      <w:tblPr>
        <w:tblW w:w="0" w:type="auto"/>
        <w:jc w:val="center"/>
        <w:tblLook w:val="04A0" w:firstRow="1" w:lastRow="0" w:firstColumn="1" w:lastColumn="0" w:noHBand="0" w:noVBand="1"/>
      </w:tblPr>
      <w:tblGrid>
        <w:gridCol w:w="2014"/>
        <w:gridCol w:w="1296"/>
        <w:gridCol w:w="6760"/>
      </w:tblGrid>
      <w:tr w:rsidR="00485C5D" w14:paraId="2B52E461" w14:textId="77777777">
        <w:trPr>
          <w:jc w:val="center"/>
        </w:trPr>
        <w:tc>
          <w:tcPr>
            <w:tcW w:w="2016" w:type="dxa"/>
            <w:tcBorders>
              <w:top w:val="single" w:sz="4" w:space="0" w:color="1A2B3C"/>
              <w:left w:val="single" w:sz="4" w:space="0" w:color="1A2B3C"/>
              <w:bottom w:val="single" w:sz="4" w:space="0" w:color="1A2B3C"/>
              <w:right w:val="single" w:sz="4" w:space="0" w:color="1A2B3C"/>
            </w:tcBorders>
            <w:shd w:val="clear" w:color="auto" w:fill="1A2B3C"/>
          </w:tcPr>
          <w:p w14:paraId="0B560CD1" w14:textId="77777777" w:rsidR="00485C5D" w:rsidRDefault="00000000">
            <w:pPr>
              <w:spacing w:after="0"/>
            </w:pPr>
            <w:r>
              <w:rPr>
                <w:rFonts w:ascii="Calibri" w:hAnsi="Calibri"/>
                <w:b/>
                <w:color w:val="FFFFFF"/>
                <w:sz w:val="18"/>
              </w:rPr>
              <w:t>DIMENSION</w:t>
            </w:r>
          </w:p>
        </w:tc>
        <w:tc>
          <w:tcPr>
            <w:tcW w:w="1296" w:type="dxa"/>
            <w:tcBorders>
              <w:top w:val="single" w:sz="4" w:space="0" w:color="1A2B3C"/>
              <w:left w:val="single" w:sz="4" w:space="0" w:color="1A2B3C"/>
              <w:bottom w:val="single" w:sz="4" w:space="0" w:color="1A2B3C"/>
              <w:right w:val="single" w:sz="4" w:space="0" w:color="1A2B3C"/>
            </w:tcBorders>
            <w:shd w:val="clear" w:color="auto" w:fill="1A2B3C"/>
          </w:tcPr>
          <w:p w14:paraId="7F367434" w14:textId="77777777" w:rsidR="00485C5D" w:rsidRDefault="00000000">
            <w:pPr>
              <w:spacing w:after="0"/>
            </w:pPr>
            <w:r>
              <w:rPr>
                <w:rFonts w:ascii="Calibri" w:hAnsi="Calibri"/>
                <w:b/>
                <w:color w:val="FFFFFF"/>
                <w:sz w:val="18"/>
              </w:rPr>
              <w:t>FLAG</w:t>
            </w:r>
          </w:p>
        </w:tc>
        <w:tc>
          <w:tcPr>
            <w:tcW w:w="6768" w:type="dxa"/>
            <w:tcBorders>
              <w:top w:val="single" w:sz="4" w:space="0" w:color="1A2B3C"/>
              <w:left w:val="single" w:sz="4" w:space="0" w:color="1A2B3C"/>
              <w:bottom w:val="single" w:sz="4" w:space="0" w:color="1A2B3C"/>
              <w:right w:val="single" w:sz="4" w:space="0" w:color="1A2B3C"/>
            </w:tcBorders>
            <w:shd w:val="clear" w:color="auto" w:fill="1A2B3C"/>
          </w:tcPr>
          <w:p w14:paraId="6714FDA1" w14:textId="77777777" w:rsidR="00485C5D" w:rsidRDefault="00000000">
            <w:pPr>
              <w:spacing w:after="0"/>
            </w:pPr>
            <w:r>
              <w:rPr>
                <w:rFonts w:ascii="Calibri" w:hAnsi="Calibri"/>
                <w:b/>
                <w:color w:val="FFFFFF"/>
                <w:sz w:val="18"/>
              </w:rPr>
              <w:t>NARRATIVE</w:t>
            </w:r>
          </w:p>
        </w:tc>
      </w:tr>
      <w:tr w:rsidR="00485C5D" w14:paraId="29C27972"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26101D61" w14:textId="77777777" w:rsidR="00485C5D" w:rsidRDefault="00000000">
            <w:pPr>
              <w:spacing w:after="0"/>
            </w:pPr>
            <w:r>
              <w:rPr>
                <w:rFonts w:ascii="Calibri" w:hAnsi="Calibri"/>
                <w:b/>
                <w:color w:val="1A2B3C"/>
                <w:sz w:val="18"/>
              </w:rPr>
              <w:t>Greenfield Posture</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5343D84C" w14:textId="77777777" w:rsidR="00485C5D"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6CCDAF14" w14:textId="77777777" w:rsidR="00485C5D" w:rsidRDefault="00000000">
            <w:pPr>
              <w:spacing w:after="0"/>
            </w:pPr>
            <w:r>
              <w:rPr>
                <w:rFonts w:ascii="Calibri" w:hAnsi="Calibri"/>
                <w:color w:val="374151"/>
                <w:sz w:val="18"/>
              </w:rPr>
              <w:t>Not on ServiceTitan. Successware is Authority's recommended platform, but pool service workflows differ enough from trades that adoption is patchy. Most ASP franchisees run on paper or basic scheduling apps. Clean wedge.</w:t>
            </w:r>
          </w:p>
        </w:tc>
      </w:tr>
      <w:tr w:rsidR="00485C5D" w14:paraId="298F7DA0"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24B9C28A" w14:textId="77777777" w:rsidR="00485C5D" w:rsidRDefault="00000000">
            <w:pPr>
              <w:spacing w:after="0"/>
            </w:pPr>
            <w:r>
              <w:rPr>
                <w:rFonts w:ascii="Calibri" w:hAnsi="Calibri"/>
                <w:b/>
                <w:color w:val="1A2B3C"/>
                <w:sz w:val="18"/>
              </w:rPr>
              <w:t>Persona Access</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0568DD7C" w14:textId="77777777" w:rsidR="00485C5D"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23059E1D" w14:textId="77777777" w:rsidR="00485C5D" w:rsidRDefault="00000000">
            <w:pPr>
              <w:spacing w:after="0"/>
            </w:pPr>
            <w:r>
              <w:rPr>
                <w:rFonts w:ascii="Calibri" w:hAnsi="Calibri"/>
                <w:color w:val="374151"/>
                <w:sz w:val="18"/>
              </w:rPr>
              <w:t>Jimmie Meece (Brand President) public-facing. Stewart Vernon (Founder, now Authority EVP Emerging Brands) is the warmest path. Mac Leskosky (VP Operations), Kevin Noggle (VP National Accounts &amp; Vendor Relations) — Noggle owns vendor relationships, the actual buyer.</w:t>
            </w:r>
          </w:p>
        </w:tc>
      </w:tr>
      <w:tr w:rsidR="00485C5D" w14:paraId="529209CE"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00D33AB8" w14:textId="77777777" w:rsidR="00485C5D" w:rsidRDefault="00000000">
            <w:pPr>
              <w:spacing w:after="0"/>
            </w:pPr>
            <w:r>
              <w:rPr>
                <w:rFonts w:ascii="Calibri" w:hAnsi="Calibri"/>
                <w:b/>
                <w:color w:val="1A2B3C"/>
                <w:sz w:val="18"/>
              </w:rPr>
              <w:t>Commercial / Consumer Mix</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42806548" w14:textId="77777777" w:rsidR="00485C5D"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52BA5D16" w14:textId="77777777" w:rsidR="00485C5D" w:rsidRDefault="00000000">
            <w:pPr>
              <w:spacing w:after="0"/>
            </w:pPr>
            <w:r>
              <w:rPr>
                <w:rFonts w:ascii="Calibri" w:hAnsi="Calibri"/>
                <w:color w:val="374151"/>
                <w:sz w:val="18"/>
              </w:rPr>
              <w:t>Primarily residential consumer (homeowners), but ASP launched a Construction Division in 2024 — that's commercial pool builds, multi-week project workflows. ServiceBridge handles both clean route service and project-based commercial.</w:t>
            </w:r>
          </w:p>
        </w:tc>
      </w:tr>
      <w:tr w:rsidR="00485C5D" w14:paraId="4FDEDA6E"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478F047E" w14:textId="77777777" w:rsidR="00485C5D" w:rsidRDefault="00000000">
            <w:pPr>
              <w:spacing w:after="0"/>
            </w:pPr>
            <w:r>
              <w:rPr>
                <w:rFonts w:ascii="Calibri" w:hAnsi="Calibri"/>
                <w:b/>
                <w:color w:val="1A2B3C"/>
                <w:sz w:val="18"/>
              </w:rPr>
              <w:t>BPO in place</w:t>
            </w:r>
          </w:p>
        </w:tc>
        <w:tc>
          <w:tcPr>
            <w:tcW w:w="1296" w:type="dxa"/>
            <w:tcBorders>
              <w:top w:val="single" w:sz="4" w:space="0" w:color="CCCCCC"/>
              <w:left w:val="single" w:sz="4" w:space="0" w:color="CCCCCC"/>
              <w:bottom w:val="single" w:sz="4" w:space="0" w:color="CCCCCC"/>
              <w:right w:val="single" w:sz="4" w:space="0" w:color="CCCCCC"/>
            </w:tcBorders>
            <w:shd w:val="clear" w:color="auto" w:fill="F3F4F6"/>
          </w:tcPr>
          <w:p w14:paraId="54AC3BC0" w14:textId="77777777" w:rsidR="00485C5D" w:rsidRDefault="00000000">
            <w:pPr>
              <w:spacing w:after="0"/>
              <w:jc w:val="center"/>
            </w:pPr>
            <w:r>
              <w:rPr>
                <w:rFonts w:ascii="Calibri" w:hAnsi="Calibri"/>
                <w:b/>
                <w:color w:val="6B7280"/>
                <w:sz w:val="18"/>
              </w:rPr>
              <w:t>UNKNOWN</w:t>
            </w:r>
          </w:p>
        </w:tc>
        <w:tc>
          <w:tcPr>
            <w:tcW w:w="6768" w:type="dxa"/>
            <w:tcBorders>
              <w:top w:val="single" w:sz="4" w:space="0" w:color="CCCCCC"/>
              <w:left w:val="single" w:sz="4" w:space="0" w:color="CCCCCC"/>
              <w:bottom w:val="single" w:sz="4" w:space="0" w:color="CCCCCC"/>
              <w:right w:val="single" w:sz="4" w:space="0" w:color="CCCCCC"/>
            </w:tcBorders>
          </w:tcPr>
          <w:p w14:paraId="6E7D16C1" w14:textId="77777777" w:rsidR="00485C5D" w:rsidRDefault="00000000">
            <w:pPr>
              <w:spacing w:after="0"/>
            </w:pPr>
            <w:r>
              <w:rPr>
                <w:rFonts w:ascii="Calibri" w:hAnsi="Calibri"/>
                <w:color w:val="374151"/>
                <w:sz w:val="18"/>
              </w:rPr>
              <w:t>Authority Brands has corporate call center support that ASP franchisees can opt into. Whether this includes shared BPO for back-office is to validate with Andrea.</w:t>
            </w:r>
          </w:p>
        </w:tc>
      </w:tr>
      <w:tr w:rsidR="00485C5D" w14:paraId="165227CE"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336E9297" w14:textId="77777777" w:rsidR="00485C5D" w:rsidRDefault="00000000">
            <w:pPr>
              <w:spacing w:after="0"/>
            </w:pPr>
            <w:r>
              <w:rPr>
                <w:rFonts w:ascii="Calibri" w:hAnsi="Calibri"/>
                <w:b/>
                <w:color w:val="1A2B3C"/>
                <w:sz w:val="18"/>
              </w:rPr>
              <w:t>QuickBooks deployed</w:t>
            </w:r>
          </w:p>
        </w:tc>
        <w:tc>
          <w:tcPr>
            <w:tcW w:w="1296" w:type="dxa"/>
            <w:tcBorders>
              <w:top w:val="single" w:sz="4" w:space="0" w:color="CCCCCC"/>
              <w:left w:val="single" w:sz="4" w:space="0" w:color="CCCCCC"/>
              <w:bottom w:val="single" w:sz="4" w:space="0" w:color="CCCCCC"/>
              <w:right w:val="single" w:sz="4" w:space="0" w:color="CCCCCC"/>
            </w:tcBorders>
            <w:shd w:val="clear" w:color="auto" w:fill="F3F4F6"/>
          </w:tcPr>
          <w:p w14:paraId="33FA8286" w14:textId="77777777" w:rsidR="00485C5D" w:rsidRDefault="00000000">
            <w:pPr>
              <w:spacing w:after="0"/>
              <w:jc w:val="center"/>
            </w:pPr>
            <w:r>
              <w:rPr>
                <w:rFonts w:ascii="Calibri" w:hAnsi="Calibri"/>
                <w:b/>
                <w:color w:val="6B7280"/>
                <w:sz w:val="18"/>
              </w:rPr>
              <w:t>UNKNOWN</w:t>
            </w:r>
          </w:p>
        </w:tc>
        <w:tc>
          <w:tcPr>
            <w:tcW w:w="6768" w:type="dxa"/>
            <w:tcBorders>
              <w:top w:val="single" w:sz="4" w:space="0" w:color="CCCCCC"/>
              <w:left w:val="single" w:sz="4" w:space="0" w:color="CCCCCC"/>
              <w:bottom w:val="single" w:sz="4" w:space="0" w:color="CCCCCC"/>
              <w:right w:val="single" w:sz="4" w:space="0" w:color="CCCCCC"/>
            </w:tcBorders>
          </w:tcPr>
          <w:p w14:paraId="2C6E1616" w14:textId="77777777" w:rsidR="00485C5D" w:rsidRDefault="00000000">
            <w:pPr>
              <w:spacing w:after="0"/>
            </w:pPr>
            <w:r>
              <w:rPr>
                <w:rFonts w:ascii="Calibri" w:hAnsi="Calibri"/>
                <w:color w:val="374151"/>
                <w:sz w:val="18"/>
              </w:rPr>
              <w:t>Authority published franchisee benefits include 'supplier discounts' — QB participation specifically not confirmed. Andrea/Angie research task.</w:t>
            </w:r>
          </w:p>
        </w:tc>
      </w:tr>
      <w:tr w:rsidR="00485C5D" w14:paraId="223AD927"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68CDCD32" w14:textId="77777777" w:rsidR="00485C5D" w:rsidRDefault="00000000">
            <w:pPr>
              <w:spacing w:after="0"/>
            </w:pPr>
            <w:r>
              <w:rPr>
                <w:rFonts w:ascii="Calibri" w:hAnsi="Calibri"/>
                <w:b/>
                <w:color w:val="1A2B3C"/>
                <w:sz w:val="18"/>
              </w:rPr>
              <w:t>Events attended</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3A45DC51" w14:textId="77777777" w:rsidR="00485C5D"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2521F182" w14:textId="77777777" w:rsidR="00485C5D" w:rsidRDefault="00000000">
            <w:pPr>
              <w:spacing w:after="0"/>
            </w:pPr>
            <w:r>
              <w:rPr>
                <w:rFonts w:ascii="Calibri" w:hAnsi="Calibri"/>
                <w:color w:val="374151"/>
                <w:sz w:val="18"/>
              </w:rPr>
              <w:t>Authority Brands Annual Convention. ASP also attends pool industry events (Poolcorp distributor events, regional pool service shows). Multiple warm-room opportunities.</w:t>
            </w:r>
          </w:p>
        </w:tc>
      </w:tr>
    </w:tbl>
    <w:p w14:paraId="46A9673D" w14:textId="77777777" w:rsidR="00485C5D" w:rsidRDefault="00485C5D">
      <w:pPr>
        <w:spacing w:after="80"/>
      </w:pPr>
    </w:p>
    <w:p w14:paraId="6BEA603B" w14:textId="77777777" w:rsidR="00485C5D" w:rsidRDefault="00000000">
      <w:pPr>
        <w:spacing w:before="160" w:after="80"/>
      </w:pPr>
      <w:r>
        <w:rPr>
          <w:rFonts w:ascii="Calibri" w:hAnsi="Calibri"/>
          <w:b/>
          <w:color w:val="1A2B3C"/>
          <w:sz w:val="26"/>
        </w:rPr>
        <w:lastRenderedPageBreak/>
        <w:t>WHAT WE'D LEVERAGE  ·  WHAT WE'D CHALLENGE</w:t>
      </w:r>
    </w:p>
    <w:tbl>
      <w:tblPr>
        <w:tblW w:w="0" w:type="auto"/>
        <w:jc w:val="center"/>
        <w:tblLook w:val="04A0" w:firstRow="1" w:lastRow="0" w:firstColumn="1" w:lastColumn="0" w:noHBand="0" w:noVBand="1"/>
      </w:tblPr>
      <w:tblGrid>
        <w:gridCol w:w="5032"/>
        <w:gridCol w:w="5032"/>
      </w:tblGrid>
      <w:tr w:rsidR="00485C5D" w14:paraId="1CEB80C0" w14:textId="77777777">
        <w:trPr>
          <w:jc w:val="center"/>
        </w:trPr>
        <w:tc>
          <w:tcPr>
            <w:tcW w:w="5040" w:type="dxa"/>
            <w:tcBorders>
              <w:top w:val="single" w:sz="6" w:space="0" w:color="2D6A4F"/>
              <w:left w:val="single" w:sz="6" w:space="0" w:color="2D6A4F"/>
              <w:bottom w:val="single" w:sz="6" w:space="0" w:color="2D6A4F"/>
              <w:right w:val="single" w:sz="6" w:space="0" w:color="2D6A4F"/>
            </w:tcBorders>
            <w:shd w:val="clear" w:color="auto" w:fill="E8F4EE"/>
          </w:tcPr>
          <w:p w14:paraId="197AA5CE" w14:textId="77777777" w:rsidR="00485C5D" w:rsidRDefault="00000000">
            <w:pPr>
              <w:spacing w:after="0"/>
            </w:pPr>
            <w:r>
              <w:rPr>
                <w:rFonts w:ascii="Calibri" w:hAnsi="Calibri"/>
                <w:b/>
                <w:color w:val="2D6A4F"/>
                <w:sz w:val="20"/>
              </w:rPr>
              <w:t>WHAT WE'D LEVERAGE</w:t>
            </w:r>
          </w:p>
        </w:tc>
        <w:tc>
          <w:tcPr>
            <w:tcW w:w="5040" w:type="dxa"/>
            <w:tcBorders>
              <w:top w:val="single" w:sz="6" w:space="0" w:color="A32D2D"/>
              <w:left w:val="single" w:sz="6" w:space="0" w:color="A32D2D"/>
              <w:bottom w:val="single" w:sz="6" w:space="0" w:color="A32D2D"/>
              <w:right w:val="single" w:sz="6" w:space="0" w:color="A32D2D"/>
            </w:tcBorders>
            <w:shd w:val="clear" w:color="auto" w:fill="F4D9D9"/>
          </w:tcPr>
          <w:p w14:paraId="113798BF" w14:textId="77777777" w:rsidR="00485C5D" w:rsidRDefault="00000000">
            <w:pPr>
              <w:spacing w:after="0"/>
            </w:pPr>
            <w:r>
              <w:rPr>
                <w:rFonts w:ascii="Calibri" w:hAnsi="Calibri"/>
                <w:b/>
                <w:color w:val="A32D2D"/>
                <w:sz w:val="20"/>
              </w:rPr>
              <w:t>WHAT WE'D CHALLENGE</w:t>
            </w:r>
          </w:p>
        </w:tc>
      </w:tr>
      <w:tr w:rsidR="00485C5D" w14:paraId="41A4E4D9" w14:textId="77777777">
        <w:trPr>
          <w:jc w:val="center"/>
        </w:trPr>
        <w:tc>
          <w:tcPr>
            <w:tcW w:w="5040" w:type="dxa"/>
            <w:tcBorders>
              <w:top w:val="single" w:sz="4" w:space="0" w:color="2D6A4F"/>
              <w:left w:val="single" w:sz="4" w:space="0" w:color="2D6A4F"/>
              <w:bottom w:val="single" w:sz="4" w:space="0" w:color="2D6A4F"/>
              <w:right w:val="single" w:sz="4" w:space="0" w:color="2D6A4F"/>
            </w:tcBorders>
          </w:tcPr>
          <w:p w14:paraId="11B7036B" w14:textId="77777777" w:rsidR="00485C5D" w:rsidRDefault="00485C5D">
            <w:pPr>
              <w:spacing w:after="0"/>
            </w:pPr>
          </w:p>
          <w:p w14:paraId="350AE628" w14:textId="77777777" w:rsidR="00485C5D" w:rsidRDefault="00000000">
            <w:pPr>
              <w:spacing w:after="60"/>
              <w:ind w:left="144"/>
            </w:pPr>
            <w:r>
              <w:rPr>
                <w:rFonts w:ascii="Calibri" w:hAnsi="Calibri"/>
                <w:b/>
                <w:color w:val="2D6A4F"/>
                <w:sz w:val="20"/>
              </w:rPr>
              <w:t xml:space="preserve">▸ </w:t>
            </w:r>
            <w:r>
              <w:rPr>
                <w:rFonts w:ascii="Calibri" w:hAnsi="Calibri"/>
                <w:color w:val="374151"/>
                <w:sz w:val="18"/>
              </w:rPr>
              <w:t>Stewart Vernon as warm path. Founder, now Authority EVP Emerging Brands.</w:t>
            </w:r>
          </w:p>
          <w:p w14:paraId="7E2C4E8A" w14:textId="77777777" w:rsidR="00485C5D" w:rsidRDefault="00000000">
            <w:pPr>
              <w:spacing w:after="60"/>
              <w:ind w:left="144"/>
            </w:pPr>
            <w:r>
              <w:rPr>
                <w:rFonts w:ascii="Calibri" w:hAnsi="Calibri"/>
                <w:b/>
                <w:color w:val="2D6A4F"/>
                <w:sz w:val="20"/>
              </w:rPr>
              <w:t xml:space="preserve">▸ </w:t>
            </w:r>
            <w:r>
              <w:rPr>
                <w:rFonts w:ascii="Calibri" w:hAnsi="Calibri"/>
                <w:color w:val="374151"/>
                <w:sz w:val="18"/>
              </w:rPr>
              <w:t>Recurring route model fit. Weekly pool service is ServiceBridge's natural strength.</w:t>
            </w:r>
          </w:p>
          <w:p w14:paraId="04CE0550" w14:textId="77777777" w:rsidR="00485C5D" w:rsidRDefault="00000000">
            <w:pPr>
              <w:spacing w:after="60"/>
              <w:ind w:left="144"/>
            </w:pPr>
            <w:r>
              <w:rPr>
                <w:rFonts w:ascii="Calibri" w:hAnsi="Calibri"/>
                <w:b/>
                <w:color w:val="2D6A4F"/>
                <w:sz w:val="20"/>
              </w:rPr>
              <w:t xml:space="preserve">▸ </w:t>
            </w:r>
            <w:r>
              <w:rPr>
                <w:rFonts w:ascii="Calibri" w:hAnsi="Calibri"/>
                <w:color w:val="374151"/>
                <w:sz w:val="18"/>
              </w:rPr>
              <w:t>Construction Division as expansion. ServiceBridge handles project-based commercial pool builds.</w:t>
            </w:r>
          </w:p>
          <w:p w14:paraId="6EAE873B" w14:textId="77777777" w:rsidR="00485C5D" w:rsidRDefault="00000000">
            <w:pPr>
              <w:spacing w:after="60"/>
              <w:ind w:left="144"/>
            </w:pPr>
            <w:r>
              <w:rPr>
                <w:rFonts w:ascii="Calibri" w:hAnsi="Calibri"/>
                <w:b/>
                <w:color w:val="2D6A4F"/>
                <w:sz w:val="20"/>
              </w:rPr>
              <w:t xml:space="preserve">▸ </w:t>
            </w:r>
            <w:r>
              <w:rPr>
                <w:rFonts w:ascii="Calibri" w:hAnsi="Calibri"/>
                <w:color w:val="374151"/>
                <w:sz w:val="18"/>
              </w:rPr>
              <w:t>Kevin Noggle (VP National Accounts &amp; Vendor Relations). Vendor relationships are his job.</w:t>
            </w:r>
          </w:p>
          <w:p w14:paraId="3886D2FA" w14:textId="77777777" w:rsidR="00485C5D" w:rsidRDefault="00000000">
            <w:pPr>
              <w:spacing w:after="60"/>
              <w:ind w:left="144"/>
            </w:pPr>
            <w:r>
              <w:rPr>
                <w:rFonts w:ascii="Calibri" w:hAnsi="Calibri"/>
                <w:b/>
                <w:color w:val="2D6A4F"/>
                <w:sz w:val="20"/>
              </w:rPr>
              <w:t xml:space="preserve">▸ </w:t>
            </w:r>
            <w:r>
              <w:rPr>
                <w:rFonts w:ascii="Calibri" w:hAnsi="Calibri"/>
                <w:color w:val="374151"/>
                <w:sz w:val="18"/>
              </w:rPr>
              <w:t>Authority Convention as warm room. One annual event with Vernon + Meece + Caiafa + Bowes all together.</w:t>
            </w:r>
          </w:p>
        </w:tc>
        <w:tc>
          <w:tcPr>
            <w:tcW w:w="5040" w:type="dxa"/>
            <w:tcBorders>
              <w:top w:val="single" w:sz="4" w:space="0" w:color="A32D2D"/>
              <w:left w:val="single" w:sz="4" w:space="0" w:color="A32D2D"/>
              <w:bottom w:val="single" w:sz="4" w:space="0" w:color="A32D2D"/>
              <w:right w:val="single" w:sz="4" w:space="0" w:color="A32D2D"/>
            </w:tcBorders>
          </w:tcPr>
          <w:p w14:paraId="275893EB" w14:textId="77777777" w:rsidR="00485C5D" w:rsidRDefault="00485C5D">
            <w:pPr>
              <w:spacing w:after="0"/>
            </w:pPr>
          </w:p>
          <w:p w14:paraId="0C2F62B6" w14:textId="77777777" w:rsidR="00485C5D" w:rsidRDefault="00000000">
            <w:pPr>
              <w:spacing w:after="60"/>
              <w:ind w:left="144"/>
            </w:pPr>
            <w:r>
              <w:rPr>
                <w:rFonts w:ascii="Calibri" w:hAnsi="Calibri"/>
                <w:b/>
                <w:color w:val="A32D2D"/>
                <w:sz w:val="20"/>
              </w:rPr>
              <w:t xml:space="preserve">▸ </w:t>
            </w:r>
            <w:r>
              <w:rPr>
                <w:rFonts w:ascii="Calibri" w:hAnsi="Calibri"/>
                <w:color w:val="374151"/>
                <w:sz w:val="18"/>
              </w:rPr>
              <w:t>Successware is Authority's preferred platform. Even if not mandated for ASP, brand-corp may push it.</w:t>
            </w:r>
          </w:p>
          <w:p w14:paraId="10EA8669" w14:textId="77777777" w:rsidR="00485C5D" w:rsidRDefault="00000000">
            <w:pPr>
              <w:spacing w:after="60"/>
              <w:ind w:left="144"/>
            </w:pPr>
            <w:r>
              <w:rPr>
                <w:rFonts w:ascii="Calibri" w:hAnsi="Calibri"/>
                <w:b/>
                <w:color w:val="A32D2D"/>
                <w:sz w:val="20"/>
              </w:rPr>
              <w:t xml:space="preserve">▸ </w:t>
            </w:r>
            <w:r>
              <w:rPr>
                <w:rFonts w:ascii="Calibri" w:hAnsi="Calibri"/>
                <w:color w:val="374151"/>
                <w:sz w:val="18"/>
              </w:rPr>
              <w:t>Seasonality. Pool service is heavily seasonal in non-Sunbelt markets.</w:t>
            </w:r>
          </w:p>
          <w:p w14:paraId="103316A8" w14:textId="77777777" w:rsidR="00485C5D" w:rsidRDefault="00000000">
            <w:pPr>
              <w:spacing w:after="60"/>
              <w:ind w:left="144"/>
            </w:pPr>
            <w:r>
              <w:rPr>
                <w:rFonts w:ascii="Calibri" w:hAnsi="Calibri"/>
                <w:b/>
                <w:color w:val="A32D2D"/>
                <w:sz w:val="20"/>
              </w:rPr>
              <w:t xml:space="preserve">▸ </w:t>
            </w:r>
            <w:r>
              <w:rPr>
                <w:rFonts w:ascii="Calibri" w:hAnsi="Calibri"/>
                <w:color w:val="374151"/>
                <w:sz w:val="18"/>
              </w:rPr>
              <w:t>Pool industry SaaS competition. Pool Service Software, Skimmer — niche tools exist.</w:t>
            </w:r>
          </w:p>
          <w:p w14:paraId="12F8DA77" w14:textId="77777777" w:rsidR="00485C5D" w:rsidRDefault="00000000">
            <w:pPr>
              <w:spacing w:after="60"/>
              <w:ind w:left="144"/>
            </w:pPr>
            <w:r>
              <w:rPr>
                <w:rFonts w:ascii="Calibri" w:hAnsi="Calibri"/>
                <w:b/>
                <w:color w:val="A32D2D"/>
                <w:sz w:val="20"/>
              </w:rPr>
              <w:t xml:space="preserve">▸ </w:t>
            </w:r>
            <w:r>
              <w:rPr>
                <w:rFonts w:ascii="Calibri" w:hAnsi="Calibri"/>
                <w:color w:val="374151"/>
                <w:sz w:val="18"/>
              </w:rPr>
              <w:t>Smaller location count. 150 locs · 450 techs is among the smaller in the engageable set.</w:t>
            </w:r>
          </w:p>
          <w:p w14:paraId="6FE1B9E1" w14:textId="77777777" w:rsidR="00485C5D" w:rsidRDefault="00000000">
            <w:pPr>
              <w:spacing w:after="60"/>
              <w:ind w:left="144"/>
            </w:pPr>
            <w:r>
              <w:rPr>
                <w:rFonts w:ascii="Calibri" w:hAnsi="Calibri"/>
                <w:b/>
                <w:color w:val="A32D2D"/>
                <w:sz w:val="20"/>
              </w:rPr>
              <w:t xml:space="preserve">▸ </w:t>
            </w:r>
            <w:r>
              <w:rPr>
                <w:rFonts w:ascii="Calibri" w:hAnsi="Calibri"/>
                <w:color w:val="374151"/>
                <w:sz w:val="18"/>
              </w:rPr>
              <w:t>Brand-pres fragmentation. Vernon at corporate, Meece at brand — alignment required.</w:t>
            </w:r>
          </w:p>
        </w:tc>
      </w:tr>
    </w:tbl>
    <w:p w14:paraId="6DEC3943" w14:textId="77777777" w:rsidR="00485C5D" w:rsidRDefault="00485C5D">
      <w:pPr>
        <w:spacing w:after="80"/>
      </w:pPr>
    </w:p>
    <w:p w14:paraId="1A5DB6C7" w14:textId="77777777" w:rsidR="00485C5D" w:rsidRDefault="00000000">
      <w:pPr>
        <w:spacing w:before="160" w:after="80"/>
      </w:pPr>
      <w:r>
        <w:rPr>
          <w:rFonts w:ascii="Calibri" w:hAnsi="Calibri"/>
          <w:b/>
          <w:color w:val="1A2B3C"/>
          <w:sz w:val="26"/>
        </w:rPr>
        <w:t>PERSONA MAP</w:t>
      </w:r>
    </w:p>
    <w:tbl>
      <w:tblPr>
        <w:tblW w:w="0" w:type="auto"/>
        <w:jc w:val="center"/>
        <w:tblLook w:val="04A0" w:firstRow="1" w:lastRow="0" w:firstColumn="1" w:lastColumn="0" w:noHBand="0" w:noVBand="1"/>
      </w:tblPr>
      <w:tblGrid>
        <w:gridCol w:w="2877"/>
        <w:gridCol w:w="5035"/>
        <w:gridCol w:w="2158"/>
      </w:tblGrid>
      <w:tr w:rsidR="00485C5D" w14:paraId="164C2E15" w14:textId="77777777">
        <w:trPr>
          <w:jc w:val="center"/>
        </w:trPr>
        <w:tc>
          <w:tcPr>
            <w:tcW w:w="2880" w:type="dxa"/>
            <w:tcBorders>
              <w:top w:val="single" w:sz="4" w:space="0" w:color="1A2B3C"/>
              <w:left w:val="single" w:sz="4" w:space="0" w:color="1A2B3C"/>
              <w:bottom w:val="single" w:sz="4" w:space="0" w:color="1A2B3C"/>
              <w:right w:val="single" w:sz="4" w:space="0" w:color="1A2B3C"/>
            </w:tcBorders>
            <w:shd w:val="clear" w:color="auto" w:fill="1A2B3C"/>
          </w:tcPr>
          <w:p w14:paraId="1839B84D" w14:textId="77777777" w:rsidR="00485C5D" w:rsidRDefault="00000000">
            <w:pPr>
              <w:spacing w:after="0"/>
            </w:pPr>
            <w:r>
              <w:rPr>
                <w:rFonts w:ascii="Calibri" w:hAnsi="Calibri"/>
                <w:b/>
                <w:color w:val="FFFFFF"/>
                <w:sz w:val="18"/>
              </w:rPr>
              <w:t>NAME &amp; ROLE</w:t>
            </w:r>
          </w:p>
        </w:tc>
        <w:tc>
          <w:tcPr>
            <w:tcW w:w="5040" w:type="dxa"/>
            <w:tcBorders>
              <w:top w:val="single" w:sz="4" w:space="0" w:color="1A2B3C"/>
              <w:left w:val="single" w:sz="4" w:space="0" w:color="1A2B3C"/>
              <w:bottom w:val="single" w:sz="4" w:space="0" w:color="1A2B3C"/>
              <w:right w:val="single" w:sz="4" w:space="0" w:color="1A2B3C"/>
            </w:tcBorders>
            <w:shd w:val="clear" w:color="auto" w:fill="1A2B3C"/>
          </w:tcPr>
          <w:p w14:paraId="79602ACD" w14:textId="77777777" w:rsidR="00485C5D" w:rsidRDefault="00000000">
            <w:pPr>
              <w:spacing w:after="0"/>
            </w:pPr>
            <w:r>
              <w:rPr>
                <w:rFonts w:ascii="Calibri" w:hAnsi="Calibri"/>
                <w:b/>
                <w:color w:val="FFFFFF"/>
                <w:sz w:val="18"/>
              </w:rPr>
              <w:t>WHY THEY MATTER</w:t>
            </w:r>
          </w:p>
        </w:tc>
        <w:tc>
          <w:tcPr>
            <w:tcW w:w="2160" w:type="dxa"/>
            <w:tcBorders>
              <w:top w:val="single" w:sz="4" w:space="0" w:color="1A2B3C"/>
              <w:left w:val="single" w:sz="4" w:space="0" w:color="1A2B3C"/>
              <w:bottom w:val="single" w:sz="4" w:space="0" w:color="1A2B3C"/>
              <w:right w:val="single" w:sz="4" w:space="0" w:color="1A2B3C"/>
            </w:tcBorders>
            <w:shd w:val="clear" w:color="auto" w:fill="1A2B3C"/>
          </w:tcPr>
          <w:p w14:paraId="7956E997" w14:textId="77777777" w:rsidR="00485C5D" w:rsidRDefault="00000000">
            <w:pPr>
              <w:spacing w:after="0"/>
            </w:pPr>
            <w:r>
              <w:rPr>
                <w:rFonts w:ascii="Calibri" w:hAnsi="Calibri"/>
                <w:b/>
                <w:color w:val="FFFFFF"/>
                <w:sz w:val="18"/>
              </w:rPr>
              <w:t>PATH</w:t>
            </w:r>
          </w:p>
        </w:tc>
      </w:tr>
      <w:tr w:rsidR="00485C5D" w14:paraId="796B0A32"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0390A896" w14:textId="77777777" w:rsidR="00485C5D" w:rsidRDefault="00000000">
            <w:pPr>
              <w:spacing w:after="0"/>
            </w:pPr>
            <w:r>
              <w:rPr>
                <w:rFonts w:ascii="Calibri" w:hAnsi="Calibri"/>
                <w:b/>
                <w:color w:val="1A2B3C"/>
                <w:sz w:val="18"/>
              </w:rPr>
              <w:t>Stewart Vernon</w:t>
            </w:r>
          </w:p>
          <w:p w14:paraId="5FA02482" w14:textId="77777777" w:rsidR="00485C5D" w:rsidRDefault="00000000">
            <w:pPr>
              <w:spacing w:after="0"/>
            </w:pPr>
            <w:r>
              <w:rPr>
                <w:rFonts w:ascii="Calibri" w:hAnsi="Calibri"/>
                <w:color w:val="6B7280"/>
                <w:sz w:val="16"/>
              </w:rPr>
              <w:t>Founder · EVP Authority Brands Emerging Brands</w:t>
            </w:r>
          </w:p>
        </w:tc>
        <w:tc>
          <w:tcPr>
            <w:tcW w:w="5040" w:type="dxa"/>
            <w:tcBorders>
              <w:top w:val="single" w:sz="4" w:space="0" w:color="CCCCCC"/>
              <w:left w:val="single" w:sz="4" w:space="0" w:color="CCCCCC"/>
              <w:bottom w:val="single" w:sz="4" w:space="0" w:color="CCCCCC"/>
              <w:right w:val="single" w:sz="4" w:space="0" w:color="CCCCCC"/>
            </w:tcBorders>
          </w:tcPr>
          <w:p w14:paraId="1DA57AE7" w14:textId="77777777" w:rsidR="00485C5D" w:rsidRDefault="00000000">
            <w:pPr>
              <w:spacing w:after="0"/>
            </w:pPr>
            <w:r>
              <w:rPr>
                <w:rFonts w:ascii="Calibri" w:hAnsi="Calibri"/>
                <w:color w:val="374151"/>
                <w:sz w:val="18"/>
              </w:rPr>
              <w:t>Founder credibility. Sits at Authority HQ. Warmest single contact for any Authority brand.</w:t>
            </w:r>
          </w:p>
        </w:tc>
        <w:tc>
          <w:tcPr>
            <w:tcW w:w="2160" w:type="dxa"/>
            <w:tcBorders>
              <w:top w:val="single" w:sz="4" w:space="0" w:color="CCCCCC"/>
              <w:left w:val="single" w:sz="4" w:space="0" w:color="CCCCCC"/>
              <w:bottom w:val="single" w:sz="4" w:space="0" w:color="CCCCCC"/>
              <w:right w:val="single" w:sz="4" w:space="0" w:color="CCCCCC"/>
            </w:tcBorders>
          </w:tcPr>
          <w:p w14:paraId="7068A411" w14:textId="77777777" w:rsidR="00485C5D" w:rsidRDefault="00000000">
            <w:pPr>
              <w:spacing w:after="0"/>
            </w:pPr>
            <w:r>
              <w:rPr>
                <w:rFonts w:ascii="Calibri" w:hAnsi="Calibri"/>
                <w:b/>
                <w:color w:val="2D6A4F"/>
                <w:sz w:val="18"/>
              </w:rPr>
              <w:t>★ Warm path</w:t>
            </w:r>
          </w:p>
        </w:tc>
      </w:tr>
      <w:tr w:rsidR="00485C5D" w14:paraId="67EDF612"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1A732145" w14:textId="77777777" w:rsidR="00485C5D" w:rsidRDefault="00000000">
            <w:pPr>
              <w:spacing w:after="0"/>
            </w:pPr>
            <w:r>
              <w:rPr>
                <w:rFonts w:ascii="Calibri" w:hAnsi="Calibri"/>
                <w:b/>
                <w:color w:val="1A2B3C"/>
                <w:sz w:val="18"/>
              </w:rPr>
              <w:t>Jimmie Meece</w:t>
            </w:r>
          </w:p>
          <w:p w14:paraId="4DD00658" w14:textId="77777777" w:rsidR="00485C5D" w:rsidRDefault="00000000">
            <w:pPr>
              <w:spacing w:after="0"/>
            </w:pPr>
            <w:r>
              <w:rPr>
                <w:rFonts w:ascii="Calibri" w:hAnsi="Calibri"/>
                <w:color w:val="6B7280"/>
                <w:sz w:val="16"/>
              </w:rPr>
              <w:t>Brand President · ASP</w:t>
            </w:r>
          </w:p>
        </w:tc>
        <w:tc>
          <w:tcPr>
            <w:tcW w:w="5040" w:type="dxa"/>
            <w:tcBorders>
              <w:top w:val="single" w:sz="4" w:space="0" w:color="CCCCCC"/>
              <w:left w:val="single" w:sz="4" w:space="0" w:color="CCCCCC"/>
              <w:bottom w:val="single" w:sz="4" w:space="0" w:color="CCCCCC"/>
              <w:right w:val="single" w:sz="4" w:space="0" w:color="CCCCCC"/>
            </w:tcBorders>
          </w:tcPr>
          <w:p w14:paraId="4090333D" w14:textId="77777777" w:rsidR="00485C5D" w:rsidRDefault="00000000">
            <w:pPr>
              <w:spacing w:after="0"/>
            </w:pPr>
            <w:r>
              <w:rPr>
                <w:rFonts w:ascii="Calibri" w:hAnsi="Calibri"/>
                <w:color w:val="374151"/>
                <w:sz w:val="18"/>
              </w:rPr>
              <w:t>Day-to-day decisions. Former ASP franchisee — speaks operator language fluently.</w:t>
            </w:r>
          </w:p>
        </w:tc>
        <w:tc>
          <w:tcPr>
            <w:tcW w:w="2160" w:type="dxa"/>
            <w:tcBorders>
              <w:top w:val="single" w:sz="4" w:space="0" w:color="CCCCCC"/>
              <w:left w:val="single" w:sz="4" w:space="0" w:color="CCCCCC"/>
              <w:bottom w:val="single" w:sz="4" w:space="0" w:color="CCCCCC"/>
              <w:right w:val="single" w:sz="4" w:space="0" w:color="CCCCCC"/>
            </w:tcBorders>
          </w:tcPr>
          <w:p w14:paraId="770A79C2" w14:textId="77777777" w:rsidR="00485C5D" w:rsidRDefault="00000000">
            <w:pPr>
              <w:spacing w:after="0"/>
            </w:pPr>
            <w:r>
              <w:rPr>
                <w:rFonts w:ascii="Calibri" w:hAnsi="Calibri"/>
                <w:b/>
                <w:color w:val="C25E1A"/>
                <w:sz w:val="18"/>
              </w:rPr>
              <w:t>LinkedIn primary</w:t>
            </w:r>
          </w:p>
        </w:tc>
      </w:tr>
      <w:tr w:rsidR="00485C5D" w14:paraId="52C16E14"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2F05EE47" w14:textId="77777777" w:rsidR="00485C5D" w:rsidRDefault="00000000">
            <w:pPr>
              <w:spacing w:after="0"/>
            </w:pPr>
            <w:r>
              <w:rPr>
                <w:rFonts w:ascii="Calibri" w:hAnsi="Calibri"/>
                <w:b/>
                <w:color w:val="1A2B3C"/>
                <w:sz w:val="18"/>
              </w:rPr>
              <w:t>Kevin Noggle</w:t>
            </w:r>
          </w:p>
          <w:p w14:paraId="1192D630" w14:textId="77777777" w:rsidR="00485C5D" w:rsidRDefault="00000000">
            <w:pPr>
              <w:spacing w:after="0"/>
            </w:pPr>
            <w:r>
              <w:rPr>
                <w:rFonts w:ascii="Calibri" w:hAnsi="Calibri"/>
                <w:color w:val="6B7280"/>
                <w:sz w:val="16"/>
              </w:rPr>
              <w:t>VP National Accounts &amp; Vendor Relations</w:t>
            </w:r>
          </w:p>
        </w:tc>
        <w:tc>
          <w:tcPr>
            <w:tcW w:w="5040" w:type="dxa"/>
            <w:tcBorders>
              <w:top w:val="single" w:sz="4" w:space="0" w:color="CCCCCC"/>
              <w:left w:val="single" w:sz="4" w:space="0" w:color="CCCCCC"/>
              <w:bottom w:val="single" w:sz="4" w:space="0" w:color="CCCCCC"/>
              <w:right w:val="single" w:sz="4" w:space="0" w:color="CCCCCC"/>
            </w:tcBorders>
          </w:tcPr>
          <w:p w14:paraId="492FB259" w14:textId="77777777" w:rsidR="00485C5D" w:rsidRDefault="00000000">
            <w:pPr>
              <w:spacing w:after="0"/>
            </w:pPr>
            <w:r>
              <w:rPr>
                <w:rFonts w:ascii="Calibri" w:hAnsi="Calibri"/>
                <w:color w:val="374151"/>
                <w:sz w:val="18"/>
              </w:rPr>
              <w:t>Owns the 'what we recommend to franchisees' conversation. The actual vendor decision-maker.</w:t>
            </w:r>
          </w:p>
        </w:tc>
        <w:tc>
          <w:tcPr>
            <w:tcW w:w="2160" w:type="dxa"/>
            <w:tcBorders>
              <w:top w:val="single" w:sz="4" w:space="0" w:color="CCCCCC"/>
              <w:left w:val="single" w:sz="4" w:space="0" w:color="CCCCCC"/>
              <w:bottom w:val="single" w:sz="4" w:space="0" w:color="CCCCCC"/>
              <w:right w:val="single" w:sz="4" w:space="0" w:color="CCCCCC"/>
            </w:tcBorders>
          </w:tcPr>
          <w:p w14:paraId="45D9E20A" w14:textId="77777777" w:rsidR="00485C5D" w:rsidRDefault="00000000">
            <w:pPr>
              <w:spacing w:after="0"/>
            </w:pPr>
            <w:r>
              <w:rPr>
                <w:rFonts w:ascii="Calibri" w:hAnsi="Calibri"/>
                <w:b/>
                <w:color w:val="C25E1A"/>
                <w:sz w:val="18"/>
              </w:rPr>
              <w:t>LinkedIn primary</w:t>
            </w:r>
          </w:p>
        </w:tc>
      </w:tr>
      <w:tr w:rsidR="00485C5D" w14:paraId="63BBE6C2"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61A8C3F0" w14:textId="77777777" w:rsidR="00485C5D" w:rsidRDefault="00000000">
            <w:pPr>
              <w:spacing w:after="0"/>
            </w:pPr>
            <w:r>
              <w:rPr>
                <w:rFonts w:ascii="Calibri" w:hAnsi="Calibri"/>
                <w:b/>
                <w:color w:val="1A2B3C"/>
                <w:sz w:val="18"/>
              </w:rPr>
              <w:t>Mac Leskosky</w:t>
            </w:r>
          </w:p>
          <w:p w14:paraId="2271C3C1" w14:textId="77777777" w:rsidR="00485C5D" w:rsidRDefault="00000000">
            <w:pPr>
              <w:spacing w:after="0"/>
            </w:pPr>
            <w:r>
              <w:rPr>
                <w:rFonts w:ascii="Calibri" w:hAnsi="Calibri"/>
                <w:color w:val="6B7280"/>
                <w:sz w:val="16"/>
              </w:rPr>
              <w:t>VP Operations · ASP</w:t>
            </w:r>
          </w:p>
        </w:tc>
        <w:tc>
          <w:tcPr>
            <w:tcW w:w="5040" w:type="dxa"/>
            <w:tcBorders>
              <w:top w:val="single" w:sz="4" w:space="0" w:color="CCCCCC"/>
              <w:left w:val="single" w:sz="4" w:space="0" w:color="CCCCCC"/>
              <w:bottom w:val="single" w:sz="4" w:space="0" w:color="CCCCCC"/>
              <w:right w:val="single" w:sz="4" w:space="0" w:color="CCCCCC"/>
            </w:tcBorders>
          </w:tcPr>
          <w:p w14:paraId="016F765E" w14:textId="77777777" w:rsidR="00485C5D" w:rsidRDefault="00000000">
            <w:pPr>
              <w:spacing w:after="0"/>
            </w:pPr>
            <w:r>
              <w:rPr>
                <w:rFonts w:ascii="Calibri" w:hAnsi="Calibri"/>
                <w:color w:val="374151"/>
                <w:sz w:val="18"/>
              </w:rPr>
              <w:t>CPA background. Speaks financial/operations language.</w:t>
            </w:r>
          </w:p>
        </w:tc>
        <w:tc>
          <w:tcPr>
            <w:tcW w:w="2160" w:type="dxa"/>
            <w:tcBorders>
              <w:top w:val="single" w:sz="4" w:space="0" w:color="CCCCCC"/>
              <w:left w:val="single" w:sz="4" w:space="0" w:color="CCCCCC"/>
              <w:bottom w:val="single" w:sz="4" w:space="0" w:color="CCCCCC"/>
              <w:right w:val="single" w:sz="4" w:space="0" w:color="CCCCCC"/>
            </w:tcBorders>
          </w:tcPr>
          <w:p w14:paraId="2C1CB0EB" w14:textId="77777777" w:rsidR="00485C5D" w:rsidRDefault="00000000">
            <w:pPr>
              <w:spacing w:after="0"/>
            </w:pPr>
            <w:r>
              <w:rPr>
                <w:rFonts w:ascii="Calibri" w:hAnsi="Calibri"/>
                <w:b/>
                <w:color w:val="C25E1A"/>
                <w:sz w:val="18"/>
              </w:rPr>
              <w:t>LinkedIn primary</w:t>
            </w:r>
          </w:p>
        </w:tc>
      </w:tr>
    </w:tbl>
    <w:p w14:paraId="3A909F71" w14:textId="77777777" w:rsidR="00485C5D" w:rsidRDefault="00485C5D">
      <w:pPr>
        <w:spacing w:after="80"/>
      </w:pPr>
    </w:p>
    <w:p w14:paraId="5941970E" w14:textId="77777777" w:rsidR="00485C5D" w:rsidRDefault="00000000">
      <w:pPr>
        <w:spacing w:before="160" w:after="80"/>
      </w:pPr>
      <w:r>
        <w:rPr>
          <w:rFonts w:ascii="Calibri" w:hAnsi="Calibri"/>
          <w:b/>
          <w:color w:val="1A2B3C"/>
          <w:sz w:val="26"/>
        </w:rPr>
        <w:t>EVENTS TO ENGAGE</w:t>
      </w:r>
    </w:p>
    <w:p w14:paraId="444CC83B" w14:textId="77777777" w:rsidR="00485C5D" w:rsidRDefault="00000000">
      <w:pPr>
        <w:spacing w:after="40"/>
        <w:ind w:left="144"/>
      </w:pPr>
      <w:r>
        <w:rPr>
          <w:rFonts w:ascii="Calibri" w:hAnsi="Calibri"/>
          <w:b/>
          <w:color w:val="185FA5"/>
          <w:sz w:val="18"/>
        </w:rPr>
        <w:t xml:space="preserve">Annual  ·  </w:t>
      </w:r>
      <w:r>
        <w:rPr>
          <w:rFonts w:ascii="Calibri" w:hAnsi="Calibri"/>
          <w:b/>
          <w:color w:val="1A2B3C"/>
          <w:sz w:val="20"/>
        </w:rPr>
        <w:t>Authority Brands Annual Convention</w:t>
      </w:r>
    </w:p>
    <w:p w14:paraId="50AA5899" w14:textId="77777777" w:rsidR="00485C5D" w:rsidRDefault="00000000">
      <w:pPr>
        <w:spacing w:after="80"/>
        <w:ind w:left="576"/>
      </w:pPr>
      <w:r>
        <w:rPr>
          <w:rFonts w:ascii="Calibri" w:hAnsi="Calibri"/>
          <w:color w:val="374151"/>
          <w:sz w:val="18"/>
        </w:rPr>
        <w:t>All-brand event · CEO + brand presidents + franchise owners gather.</w:t>
      </w:r>
    </w:p>
    <w:p w14:paraId="3215C544" w14:textId="77777777" w:rsidR="00485C5D" w:rsidRDefault="00000000">
      <w:pPr>
        <w:spacing w:after="40"/>
        <w:ind w:left="144"/>
      </w:pPr>
      <w:r>
        <w:rPr>
          <w:rFonts w:ascii="Calibri" w:hAnsi="Calibri"/>
          <w:b/>
          <w:color w:val="185FA5"/>
          <w:sz w:val="18"/>
        </w:rPr>
        <w:t xml:space="preserve">Year-round  ·  </w:t>
      </w:r>
      <w:r>
        <w:rPr>
          <w:rFonts w:ascii="Calibri" w:hAnsi="Calibri"/>
          <w:b/>
          <w:color w:val="1A2B3C"/>
          <w:sz w:val="20"/>
        </w:rPr>
        <w:t>Pool Industry Trade Shows</w:t>
      </w:r>
    </w:p>
    <w:p w14:paraId="083D99D3" w14:textId="77777777" w:rsidR="00485C5D" w:rsidRDefault="00000000">
      <w:pPr>
        <w:spacing w:after="80"/>
        <w:ind w:left="576"/>
      </w:pPr>
      <w:r>
        <w:rPr>
          <w:rFonts w:ascii="Calibri" w:hAnsi="Calibri"/>
          <w:color w:val="374151"/>
          <w:sz w:val="18"/>
        </w:rPr>
        <w:t>Pool &amp; Spa Show / International Pool Spa Patio Expo. ASP corporate participates.</w:t>
      </w:r>
    </w:p>
    <w:p w14:paraId="3E42D825" w14:textId="77777777" w:rsidR="00485C5D" w:rsidRDefault="00000000">
      <w:pPr>
        <w:spacing w:after="40"/>
        <w:ind w:left="144"/>
      </w:pPr>
      <w:r>
        <w:rPr>
          <w:rFonts w:ascii="Calibri" w:hAnsi="Calibri"/>
          <w:b/>
          <w:color w:val="185FA5"/>
          <w:sz w:val="18"/>
        </w:rPr>
        <w:t xml:space="preserve">Ongoing  ·  </w:t>
      </w:r>
      <w:r>
        <w:rPr>
          <w:rFonts w:ascii="Calibri" w:hAnsi="Calibri"/>
          <w:b/>
          <w:color w:val="1A2B3C"/>
          <w:sz w:val="20"/>
        </w:rPr>
        <w:t>Poolcorp distributor events</w:t>
      </w:r>
    </w:p>
    <w:p w14:paraId="256AC887" w14:textId="77777777" w:rsidR="00485C5D" w:rsidRDefault="00000000">
      <w:pPr>
        <w:spacing w:after="80"/>
        <w:ind w:left="576"/>
      </w:pPr>
      <w:r>
        <w:rPr>
          <w:rFonts w:ascii="Calibri" w:hAnsi="Calibri"/>
          <w:color w:val="374151"/>
          <w:sz w:val="18"/>
        </w:rPr>
        <w:t>Kevin Noggle's network. Vendor relationship channel.</w:t>
      </w:r>
    </w:p>
    <w:p w14:paraId="0C9BA8A8" w14:textId="77777777" w:rsidR="00485C5D" w:rsidRDefault="00000000">
      <w:pPr>
        <w:spacing w:before="160" w:after="80"/>
      </w:pPr>
      <w:r>
        <w:rPr>
          <w:rFonts w:ascii="Calibri" w:hAnsi="Calibri"/>
          <w:b/>
          <w:color w:val="6B7280"/>
        </w:rPr>
        <w:t>HOW WE SCORED THIS</w:t>
      </w:r>
    </w:p>
    <w:p w14:paraId="4AA1DEB1" w14:textId="77777777" w:rsidR="00485C5D" w:rsidRDefault="00000000">
      <w:pPr>
        <w:spacing w:after="120" w:line="300" w:lineRule="auto"/>
      </w:pPr>
      <w:r>
        <w:rPr>
          <w:rFonts w:ascii="Calibri" w:hAnsi="Calibri"/>
          <w:i/>
          <w:color w:val="374151"/>
          <w:sz w:val="20"/>
        </w:rPr>
        <w:t>Score 61 (T5 NorthStar) per Track 2 v2 matrix. Drivers: 100% engageable, recurring route fit, Stewart Vernon EVP warm path, Construction Division commercial expansion. Successware corporate preference reduces greenfield score. Authority parent +25 bonus.</w:t>
      </w:r>
    </w:p>
    <w:p w14:paraId="3EE905D7" w14:textId="77777777" w:rsidR="00485C5D" w:rsidRDefault="00000000">
      <w:pPr>
        <w:spacing w:before="160" w:after="80"/>
      </w:pPr>
      <w:r>
        <w:rPr>
          <w:rFonts w:ascii="Calibri" w:hAnsi="Calibri"/>
          <w:b/>
          <w:color w:val="1A2B3C"/>
        </w:rPr>
        <w:t>SIGN-OFF &amp; NEXT STEPS</w:t>
      </w:r>
    </w:p>
    <w:tbl>
      <w:tblPr>
        <w:tblW w:w="0" w:type="auto"/>
        <w:jc w:val="center"/>
        <w:tblLook w:val="04A0" w:firstRow="1" w:lastRow="0" w:firstColumn="1" w:lastColumn="0" w:noHBand="0" w:noVBand="1"/>
      </w:tblPr>
      <w:tblGrid>
        <w:gridCol w:w="2878"/>
        <w:gridCol w:w="7192"/>
      </w:tblGrid>
      <w:tr w:rsidR="00485C5D" w14:paraId="5001397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0C91E545" w14:textId="77777777" w:rsidR="00485C5D" w:rsidRDefault="00000000">
            <w:pPr>
              <w:spacing w:after="0"/>
            </w:pPr>
            <w:r>
              <w:rPr>
                <w:rFonts w:ascii="Calibri" w:hAnsi="Calibri"/>
                <w:b/>
                <w:color w:val="1A2B3C"/>
                <w:sz w:val="18"/>
              </w:rPr>
              <w:t>Owner</w:t>
            </w:r>
          </w:p>
        </w:tc>
        <w:tc>
          <w:tcPr>
            <w:tcW w:w="7200" w:type="dxa"/>
            <w:tcBorders>
              <w:top w:val="single" w:sz="4" w:space="0" w:color="CCCCCC"/>
              <w:left w:val="single" w:sz="4" w:space="0" w:color="CCCCCC"/>
              <w:bottom w:val="single" w:sz="4" w:space="0" w:color="CCCCCC"/>
              <w:right w:val="single" w:sz="4" w:space="0" w:color="CCCCCC"/>
            </w:tcBorders>
          </w:tcPr>
          <w:p w14:paraId="54154B93" w14:textId="77777777" w:rsidR="00485C5D" w:rsidRDefault="00000000">
            <w:pPr>
              <w:spacing w:after="0"/>
            </w:pPr>
            <w:r>
              <w:rPr>
                <w:rFonts w:ascii="Calibri" w:hAnsi="Calibri"/>
                <w:color w:val="374151"/>
                <w:sz w:val="18"/>
              </w:rPr>
              <w:t>Mike Flynt · Velocity GTM Co LLC</w:t>
            </w:r>
          </w:p>
        </w:tc>
      </w:tr>
      <w:tr w:rsidR="00485C5D" w14:paraId="19F2E125"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5A07709C" w14:textId="77777777" w:rsidR="00485C5D" w:rsidRDefault="00000000">
            <w:pPr>
              <w:spacing w:after="0"/>
            </w:pPr>
            <w:r>
              <w:rPr>
                <w:rFonts w:ascii="Calibri" w:hAnsi="Calibri"/>
                <w:b/>
                <w:color w:val="1A2B3C"/>
                <w:sz w:val="18"/>
              </w:rPr>
              <w:t>GPSI Coordination</w:t>
            </w:r>
          </w:p>
        </w:tc>
        <w:tc>
          <w:tcPr>
            <w:tcW w:w="7200" w:type="dxa"/>
            <w:tcBorders>
              <w:top w:val="single" w:sz="4" w:space="0" w:color="CCCCCC"/>
              <w:left w:val="single" w:sz="4" w:space="0" w:color="CCCCCC"/>
              <w:bottom w:val="single" w:sz="4" w:space="0" w:color="CCCCCC"/>
              <w:right w:val="single" w:sz="4" w:space="0" w:color="CCCCCC"/>
            </w:tcBorders>
          </w:tcPr>
          <w:p w14:paraId="6A7808B4" w14:textId="77777777" w:rsidR="00485C5D" w:rsidRDefault="00000000">
            <w:pPr>
              <w:spacing w:after="0"/>
            </w:pPr>
            <w:r>
              <w:rPr>
                <w:rFonts w:ascii="Calibri" w:hAnsi="Calibri"/>
                <w:color w:val="374151"/>
                <w:sz w:val="18"/>
              </w:rPr>
              <w:t>Andrea Rowan (GM ServiceBridge), Charles Layne (CEO), Garrett Else (CFO)</w:t>
            </w:r>
          </w:p>
        </w:tc>
      </w:tr>
      <w:tr w:rsidR="00485C5D" w14:paraId="14A8825B"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15B416AB" w14:textId="77777777" w:rsidR="00485C5D" w:rsidRDefault="00000000">
            <w:pPr>
              <w:spacing w:after="0"/>
            </w:pPr>
            <w:r>
              <w:rPr>
                <w:rFonts w:ascii="Calibri" w:hAnsi="Calibri"/>
                <w:b/>
                <w:color w:val="1A2B3C"/>
                <w:sz w:val="18"/>
              </w:rPr>
              <w:t>Source of truth</w:t>
            </w:r>
          </w:p>
        </w:tc>
        <w:tc>
          <w:tcPr>
            <w:tcW w:w="7200" w:type="dxa"/>
            <w:tcBorders>
              <w:top w:val="single" w:sz="4" w:space="0" w:color="CCCCCC"/>
              <w:left w:val="single" w:sz="4" w:space="0" w:color="CCCCCC"/>
              <w:bottom w:val="single" w:sz="4" w:space="0" w:color="CCCCCC"/>
              <w:right w:val="single" w:sz="4" w:space="0" w:color="CCCCCC"/>
            </w:tcBorders>
          </w:tcPr>
          <w:p w14:paraId="38D669E0" w14:textId="77777777" w:rsidR="00485C5D" w:rsidRDefault="00000000">
            <w:pPr>
              <w:spacing w:after="0"/>
            </w:pPr>
            <w:r>
              <w:rPr>
                <w:rFonts w:ascii="Calibri" w:hAnsi="Calibri"/>
                <w:color w:val="374151"/>
                <w:sz w:val="18"/>
              </w:rPr>
              <w:t>Track 2 P1+P2 Brand Priority Matrix v2 · CRM v15.6 · Authority Brands parent context</w:t>
            </w:r>
          </w:p>
        </w:tc>
      </w:tr>
      <w:tr w:rsidR="00485C5D" w14:paraId="7D520F29"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1F9D9794" w14:textId="77777777" w:rsidR="00485C5D" w:rsidRDefault="00000000">
            <w:pPr>
              <w:spacing w:after="0"/>
            </w:pPr>
            <w:r>
              <w:rPr>
                <w:rFonts w:ascii="Calibri" w:hAnsi="Calibri"/>
                <w:b/>
                <w:color w:val="1A2B3C"/>
                <w:sz w:val="18"/>
              </w:rPr>
              <w:t>Document version</w:t>
            </w:r>
          </w:p>
        </w:tc>
        <w:tc>
          <w:tcPr>
            <w:tcW w:w="7200" w:type="dxa"/>
            <w:tcBorders>
              <w:top w:val="single" w:sz="4" w:space="0" w:color="CCCCCC"/>
              <w:left w:val="single" w:sz="4" w:space="0" w:color="CCCCCC"/>
              <w:bottom w:val="single" w:sz="4" w:space="0" w:color="CCCCCC"/>
              <w:right w:val="single" w:sz="4" w:space="0" w:color="CCCCCC"/>
            </w:tcBorders>
          </w:tcPr>
          <w:p w14:paraId="7BCCDD48" w14:textId="77777777" w:rsidR="00485C5D" w:rsidRDefault="00000000">
            <w:pPr>
              <w:spacing w:after="0"/>
            </w:pPr>
            <w:r>
              <w:rPr>
                <w:rFonts w:ascii="Calibri" w:hAnsi="Calibri"/>
                <w:color w:val="374151"/>
                <w:sz w:val="18"/>
              </w:rPr>
              <w:t>v1.0 · May 1, 2026 · ServiceBridge GTM Engagement</w:t>
            </w:r>
          </w:p>
        </w:tc>
      </w:tr>
    </w:tbl>
    <w:p w14:paraId="501C8969" w14:textId="77777777" w:rsidR="00DF517E" w:rsidRDefault="00DF517E"/>
    <w:sectPr w:rsidR="00DF517E"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4807186">
    <w:abstractNumId w:val="8"/>
  </w:num>
  <w:num w:numId="2" w16cid:durableId="1841117166">
    <w:abstractNumId w:val="6"/>
  </w:num>
  <w:num w:numId="3" w16cid:durableId="1613004070">
    <w:abstractNumId w:val="5"/>
  </w:num>
  <w:num w:numId="4" w16cid:durableId="1227837346">
    <w:abstractNumId w:val="4"/>
  </w:num>
  <w:num w:numId="5" w16cid:durableId="115609948">
    <w:abstractNumId w:val="7"/>
  </w:num>
  <w:num w:numId="6" w16cid:durableId="1086994789">
    <w:abstractNumId w:val="3"/>
  </w:num>
  <w:num w:numId="7" w16cid:durableId="125633261">
    <w:abstractNumId w:val="2"/>
  </w:num>
  <w:num w:numId="8" w16cid:durableId="1511095708">
    <w:abstractNumId w:val="1"/>
  </w:num>
  <w:num w:numId="9" w16cid:durableId="1850675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5C5D"/>
    <w:rsid w:val="00A369F7"/>
    <w:rsid w:val="00AA1D8D"/>
    <w:rsid w:val="00B47730"/>
    <w:rsid w:val="00CB0664"/>
    <w:rsid w:val="00DF517E"/>
    <w:rsid w:val="00E969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A5F5FC"/>
  <w14:defaultImageDpi w14:val="300"/>
  <w15:docId w15:val="{8878434A-7819-B345-9CD7-8F589FCDB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832</Words>
  <Characters>4746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Flynt</cp:lastModifiedBy>
  <cp:revision>2</cp:revision>
  <dcterms:created xsi:type="dcterms:W3CDTF">2026-05-01T17:45:00Z</dcterms:created>
  <dcterms:modified xsi:type="dcterms:W3CDTF">2026-05-01T17:45:00Z</dcterms:modified>
  <cp:category/>
</cp:coreProperties>
</file>