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EA5BB" w14:textId="77777777" w:rsidR="00F9793B" w:rsidRDefault="00000000">
      <w:pPr>
        <w:spacing w:after="40"/>
      </w:pPr>
      <w:r>
        <w:rPr>
          <w:rFonts w:ascii="Calibri" w:hAnsi="Calibri"/>
          <w:b/>
          <w:color w:val="6B7280"/>
          <w:sz w:val="16"/>
        </w:rPr>
        <w:t>VELOCITY GTM CO  ·  ServiceBridge GTM  ·  Authority Brands  ·  Track 2 P1 #2</w:t>
      </w:r>
    </w:p>
    <w:p w14:paraId="2B38F484" w14:textId="77777777" w:rsidR="00F9793B" w:rsidRDefault="00000000">
      <w:pPr>
        <w:spacing w:after="40"/>
      </w:pPr>
      <w:r>
        <w:rPr>
          <w:rFonts w:ascii="Calibri" w:hAnsi="Calibri"/>
          <w:b/>
          <w:color w:val="1A2B3C"/>
          <w:sz w:val="44"/>
        </w:rPr>
        <w:t>Benjamin Franklin Plumbing</w:t>
      </w:r>
    </w:p>
    <w:p w14:paraId="43092FEA" w14:textId="77777777" w:rsidR="00F9793B" w:rsidRDefault="00000000">
      <w:pPr>
        <w:spacing w:after="160"/>
      </w:pPr>
      <w:r>
        <w:rPr>
          <w:rFonts w:ascii="Calibri" w:hAnsi="Calibri"/>
          <w:b/>
          <w:color w:val="185FA5"/>
          <w:sz w:val="20"/>
        </w:rPr>
        <w:t>Score 78  ·  Tier T4  ·  Character: 🔒 ST-LOCKED · PLACEHOLDER · WATCH SIGNALS ONLY</w:t>
      </w:r>
    </w:p>
    <w:p w14:paraId="527FF42E" w14:textId="77777777" w:rsidR="00F9793B" w:rsidRDefault="00F9793B">
      <w:pPr>
        <w:pBdr>
          <w:bottom w:val="single" w:sz="8" w:space="0" w:color="185FA5"/>
        </w:pBdr>
        <w:spacing w:after="160"/>
      </w:pPr>
    </w:p>
    <w:p w14:paraId="11C77031" w14:textId="77777777" w:rsidR="00F9793B" w:rsidRDefault="00000000">
      <w:pPr>
        <w:spacing w:after="160"/>
      </w:pPr>
      <w:r>
        <w:rPr>
          <w:rFonts w:ascii="Calibri" w:hAnsi="Calibri"/>
          <w:i/>
          <w:color w:val="374151"/>
          <w:sz w:val="20"/>
        </w:rPr>
        <w:t>Plumbing · 363 locations · 1,815 techs (excluded from engageable) · ServiceTitan partnership September 2024 · Engagement not recommended at this time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18"/>
        <w:gridCol w:w="2517"/>
        <w:gridCol w:w="2518"/>
        <w:gridCol w:w="2517"/>
      </w:tblGrid>
      <w:tr w:rsidR="00F9793B" w14:paraId="49CA3622" w14:textId="77777777">
        <w:trPr>
          <w:jc w:val="center"/>
        </w:trPr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2B27B55C" w14:textId="77777777" w:rsidR="00F9793B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LOCATIONS</w:t>
            </w:r>
          </w:p>
          <w:p w14:paraId="2D654EAF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363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22885542" w14:textId="77777777" w:rsidR="00F9793B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TOTAL TECHS</w:t>
            </w:r>
          </w:p>
          <w:p w14:paraId="633B9BF7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1,815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0DB4E84" w14:textId="77777777" w:rsidR="00F9793B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ENGAGEABLE</w:t>
            </w:r>
          </w:p>
          <w:p w14:paraId="785FD420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0 (excluded)</w:t>
            </w:r>
          </w:p>
        </w:tc>
        <w:tc>
          <w:tcPr>
            <w:tcW w:w="2520" w:type="dxa"/>
            <w:tcBorders>
              <w:top w:val="single" w:sz="4" w:space="0" w:color="E5E7EB"/>
              <w:left w:val="single" w:sz="4" w:space="0" w:color="E5E7EB"/>
              <w:bottom w:val="single" w:sz="4" w:space="0" w:color="E5E7EB"/>
              <w:right w:val="single" w:sz="4" w:space="0" w:color="E5E7EB"/>
            </w:tcBorders>
            <w:shd w:val="clear" w:color="auto" w:fill="F7F8FA"/>
          </w:tcPr>
          <w:p w14:paraId="0F59B5FB" w14:textId="77777777" w:rsidR="00F9793B" w:rsidRDefault="00000000">
            <w:pPr>
              <w:spacing w:after="40"/>
            </w:pPr>
            <w:r>
              <w:rPr>
                <w:rFonts w:ascii="Calibri" w:hAnsi="Calibri"/>
                <w:b/>
                <w:color w:val="6B7280"/>
                <w:sz w:val="16"/>
              </w:rPr>
              <w:t>Y1 ARR</w:t>
            </w:r>
          </w:p>
          <w:p w14:paraId="7FA721D7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</w:rPr>
              <w:t>—</w:t>
            </w:r>
          </w:p>
        </w:tc>
      </w:tr>
    </w:tbl>
    <w:p w14:paraId="6D8B87F2" w14:textId="77777777" w:rsidR="00F9793B" w:rsidRDefault="00F9793B">
      <w:pPr>
        <w:spacing w:after="80"/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0064"/>
      </w:tblGrid>
      <w:tr w:rsidR="00F9793B" w14:paraId="56265C0A" w14:textId="77777777">
        <w:trPr>
          <w:jc w:val="center"/>
        </w:trPr>
        <w:tc>
          <w:tcPr>
            <w:tcW w:w="10080" w:type="dxa"/>
            <w:tcBorders>
              <w:top w:val="single" w:sz="6" w:space="0" w:color="B8860B"/>
              <w:left w:val="single" w:sz="6" w:space="0" w:color="B8860B"/>
              <w:bottom w:val="single" w:sz="6" w:space="0" w:color="B8860B"/>
              <w:right w:val="single" w:sz="6" w:space="0" w:color="B8860B"/>
            </w:tcBorders>
            <w:shd w:val="clear" w:color="auto" w:fill="FFF8E1"/>
          </w:tcPr>
          <w:p w14:paraId="1CEB47B3" w14:textId="77777777" w:rsidR="00F9793B" w:rsidRDefault="00000000">
            <w:pPr>
              <w:spacing w:after="80"/>
            </w:pPr>
            <w:r>
              <w:rPr>
                <w:rFonts w:ascii="Calibri" w:hAnsi="Calibri"/>
                <w:b/>
                <w:color w:val="B8860B"/>
                <w:sz w:val="18"/>
              </w:rPr>
              <w:t>MY READ</w:t>
            </w:r>
          </w:p>
          <w:p w14:paraId="092A7061" w14:textId="77777777" w:rsidR="00F9793B" w:rsidRDefault="00000000">
            <w:pPr>
              <w:spacing w:after="120"/>
            </w:pPr>
            <w:r>
              <w:rPr>
                <w:rFonts w:ascii="Calibri" w:hAnsi="Calibri"/>
                <w:b/>
                <w:color w:val="1A2B3C"/>
                <w:sz w:val="24"/>
              </w:rPr>
              <w:t>Benjamin Franklin Plumbing transitioned to ServiceTitan as part of the 2024 Authority partnership. This placeholder reserves the position in the Track 2 set per matrix v2. Engagement is not recommended at this time.</w:t>
            </w:r>
          </w:p>
          <w:p w14:paraId="3C25DE41" w14:textId="77777777" w:rsidR="00F9793B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BFP is one of three Authority Brands transitioning to ServiceTitan as part of the Authority-ServiceTitan partnership announced 2024. Franchisees have been transitioning since September 2024. The 1,815 techs across 363 locations are excluded from the engageable count.</w:t>
            </w:r>
          </w:p>
          <w:p w14:paraId="13CC331D" w14:textId="77777777" w:rsidR="00F9793B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Status will be re-evaluated if Authority's ServiceTitan partnership shifts. Watch signals: ServiceTitan pricing increases, franchisee complaints visible at Authority Convention or April Reno Trades Brands Conference, Steve Clemente or Ryan Bowes signaling tooling reassessment, or any Authority-level RFP activity.</w:t>
            </w:r>
          </w:p>
          <w:p w14:paraId="1BD1AEA9" w14:textId="77777777" w:rsidR="00F9793B" w:rsidRDefault="00000000">
            <w:pPr>
              <w:spacing w:after="80" w:line="312" w:lineRule="auto"/>
            </w:pPr>
            <w:r>
              <w:rPr>
                <w:rFonts w:ascii="Calibri" w:hAnsi="Calibri"/>
                <w:color w:val="374151"/>
                <w:sz w:val="20"/>
              </w:rPr>
              <w:t>This document is a placeholder for Track 2 set completeness only. Active engagement work should focus on the 9 engageable Authority brands.</w:t>
            </w:r>
          </w:p>
        </w:tc>
      </w:tr>
    </w:tbl>
    <w:p w14:paraId="18A5D2E3" w14:textId="77777777" w:rsidR="00F9793B" w:rsidRDefault="00F9793B">
      <w:pPr>
        <w:spacing w:after="80"/>
      </w:pPr>
    </w:p>
    <w:p w14:paraId="2C980D7B" w14:textId="77777777" w:rsidR="00F9793B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DIMENSION SCORING  ·  6 LENSES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014"/>
        <w:gridCol w:w="1296"/>
        <w:gridCol w:w="6760"/>
      </w:tblGrid>
      <w:tr w:rsidR="00F9793B" w14:paraId="7C976A46" w14:textId="77777777">
        <w:trPr>
          <w:jc w:val="center"/>
        </w:trPr>
        <w:tc>
          <w:tcPr>
            <w:tcW w:w="201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6049F84E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DIMENSION</w:t>
            </w:r>
          </w:p>
        </w:tc>
        <w:tc>
          <w:tcPr>
            <w:tcW w:w="1296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10C7B343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FLAG</w:t>
            </w:r>
          </w:p>
        </w:tc>
        <w:tc>
          <w:tcPr>
            <w:tcW w:w="6768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834CC88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NARRATIVE</w:t>
            </w:r>
          </w:p>
        </w:tc>
      </w:tr>
      <w:tr w:rsidR="00F9793B" w14:paraId="3EF291DB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7D4FCB5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Greenfield Posture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4D9D9"/>
          </w:tcPr>
          <w:p w14:paraId="20EFA092" w14:textId="77777777" w:rsidR="00F9793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A32D2D"/>
                <w:sz w:val="18"/>
              </w:rPr>
              <w:t>WEAK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3EFBB56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ST-MANDATED. Active partnership since 2024. Excluded from engageable count per matrix v2.</w:t>
            </w:r>
          </w:p>
        </w:tc>
      </w:tr>
      <w:tr w:rsidR="00F9793B" w14:paraId="1CEBABA4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7AD26090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Persona Access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1E0"/>
          </w:tcPr>
          <w:p w14:paraId="73CF64A1" w14:textId="77777777" w:rsidR="00F9793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C25E1A"/>
                <w:sz w:val="18"/>
              </w:rPr>
              <w:t>CAUTION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654591D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Steve Clemente (Trades Pres) covers BFP. Authority CEO accessible. But engagement context is monitor-mode only.</w:t>
            </w:r>
          </w:p>
        </w:tc>
      </w:tr>
      <w:tr w:rsidR="00F9793B" w14:paraId="2778F2DF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18248108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Commercial / Consumer Mix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4B76CA33" w14:textId="77777777" w:rsidR="00F9793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737EC82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Mixed plumbing — residential + commercial. Strong vertical fit BUT capability is moot under ST mandate.</w:t>
            </w:r>
          </w:p>
        </w:tc>
      </w:tr>
      <w:tr w:rsidR="00F9793B" w14:paraId="63760ADF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60A1EF7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BPO in place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2D52CE49" w14:textId="77777777" w:rsidR="00F9793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CC09737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relevant under ST mandate.</w:t>
            </w:r>
          </w:p>
        </w:tc>
      </w:tr>
      <w:tr w:rsidR="00F9793B" w14:paraId="0B40179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428BEA73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QuickBooks deployed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3F4F6"/>
          </w:tcPr>
          <w:p w14:paraId="0CAE04AA" w14:textId="77777777" w:rsidR="00F9793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6B7280"/>
                <w:sz w:val="18"/>
              </w:rPr>
              <w:t>UNKNOWN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AF59ACB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Not relevant under ST mandate.</w:t>
            </w:r>
          </w:p>
        </w:tc>
      </w:tr>
      <w:tr w:rsidR="00F9793B" w14:paraId="6597CF98" w14:textId="77777777">
        <w:trPr>
          <w:jc w:val="center"/>
        </w:trPr>
        <w:tc>
          <w:tcPr>
            <w:tcW w:w="201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4D5DE63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Events attended</w:t>
            </w:r>
          </w:p>
        </w:tc>
        <w:tc>
          <w:tcPr>
            <w:tcW w:w="129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E8F4EE"/>
          </w:tcPr>
          <w:p w14:paraId="0BC15056" w14:textId="77777777" w:rsidR="00F9793B" w:rsidRDefault="00000000">
            <w:pPr>
              <w:spacing w:after="0"/>
              <w:jc w:val="center"/>
            </w:pPr>
            <w:r>
              <w:rPr>
                <w:rFonts w:ascii="Calibri" w:hAnsi="Calibri"/>
                <w:b/>
                <w:color w:val="2D6A4F"/>
                <w:sz w:val="18"/>
              </w:rPr>
              <w:t>STRONG</w:t>
            </w:r>
          </w:p>
        </w:tc>
        <w:tc>
          <w:tcPr>
            <w:tcW w:w="676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1233BAF4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Trades Brands Conference Apr 13–15 Reno (BFP franchisees attend). Authority Convention. Watch room only — not active engagement.</w:t>
            </w:r>
          </w:p>
        </w:tc>
      </w:tr>
    </w:tbl>
    <w:p w14:paraId="0C03F9D3" w14:textId="77777777" w:rsidR="00F9793B" w:rsidRDefault="00F9793B">
      <w:pPr>
        <w:spacing w:after="80"/>
      </w:pPr>
    </w:p>
    <w:p w14:paraId="0F93D3F2" w14:textId="77777777" w:rsidR="00F9793B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WHAT WE'D LEVERAGE  ·  WHAT WE'D CHALLENGE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32"/>
        <w:gridCol w:w="5032"/>
      </w:tblGrid>
      <w:tr w:rsidR="00F9793B" w14:paraId="77CE79EA" w14:textId="77777777">
        <w:trPr>
          <w:jc w:val="center"/>
        </w:trPr>
        <w:tc>
          <w:tcPr>
            <w:tcW w:w="5040" w:type="dxa"/>
            <w:tcBorders>
              <w:top w:val="single" w:sz="6" w:space="0" w:color="2D6A4F"/>
              <w:left w:val="single" w:sz="6" w:space="0" w:color="2D6A4F"/>
              <w:bottom w:val="single" w:sz="6" w:space="0" w:color="2D6A4F"/>
              <w:right w:val="single" w:sz="6" w:space="0" w:color="2D6A4F"/>
            </w:tcBorders>
            <w:shd w:val="clear" w:color="auto" w:fill="E8F4EE"/>
          </w:tcPr>
          <w:p w14:paraId="3536988C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2D6A4F"/>
                <w:sz w:val="20"/>
              </w:rPr>
              <w:t>WHAT WE'D LEVERAGE</w:t>
            </w:r>
          </w:p>
        </w:tc>
        <w:tc>
          <w:tcPr>
            <w:tcW w:w="5040" w:type="dxa"/>
            <w:tcBorders>
              <w:top w:val="single" w:sz="6" w:space="0" w:color="A32D2D"/>
              <w:left w:val="single" w:sz="6" w:space="0" w:color="A32D2D"/>
              <w:bottom w:val="single" w:sz="6" w:space="0" w:color="A32D2D"/>
              <w:right w:val="single" w:sz="6" w:space="0" w:color="A32D2D"/>
            </w:tcBorders>
            <w:shd w:val="clear" w:color="auto" w:fill="F4D9D9"/>
          </w:tcPr>
          <w:p w14:paraId="0A86FE17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A32D2D"/>
                <w:sz w:val="20"/>
              </w:rPr>
              <w:t>WHAT WE'D CHALLENGE</w:t>
            </w:r>
          </w:p>
        </w:tc>
      </w:tr>
      <w:tr w:rsidR="00F9793B" w14:paraId="46649FC9" w14:textId="77777777">
        <w:trPr>
          <w:jc w:val="center"/>
        </w:trPr>
        <w:tc>
          <w:tcPr>
            <w:tcW w:w="5040" w:type="dxa"/>
            <w:tcBorders>
              <w:top w:val="single" w:sz="4" w:space="0" w:color="2D6A4F"/>
              <w:left w:val="single" w:sz="4" w:space="0" w:color="2D6A4F"/>
              <w:bottom w:val="single" w:sz="4" w:space="0" w:color="2D6A4F"/>
              <w:right w:val="single" w:sz="4" w:space="0" w:color="2D6A4F"/>
            </w:tcBorders>
          </w:tcPr>
          <w:p w14:paraId="472803BD" w14:textId="77777777" w:rsidR="00F9793B" w:rsidRDefault="00F9793B">
            <w:pPr>
              <w:spacing w:after="0"/>
            </w:pPr>
          </w:p>
          <w:p w14:paraId="65243B8E" w14:textId="77777777" w:rsidR="00F9793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Watch Steve Clemente / Ryan Bowes for any tooling reassessment signals.</w:t>
            </w:r>
          </w:p>
          <w:p w14:paraId="3A0DA4E2" w14:textId="77777777" w:rsidR="00F9793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Trades Brands Conference Reno = field intelligence (franchisee sentiment on ST).</w:t>
            </w:r>
          </w:p>
          <w:p w14:paraId="387B33F7" w14:textId="77777777" w:rsidR="00F9793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Authority Convention = corporate signal on ST partnership health.</w:t>
            </w:r>
          </w:p>
          <w:p w14:paraId="6985579B" w14:textId="77777777" w:rsidR="00F9793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2D6A4F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ST pricing increases = potential franchisee revolt window.</w:t>
            </w:r>
          </w:p>
        </w:tc>
        <w:tc>
          <w:tcPr>
            <w:tcW w:w="5040" w:type="dxa"/>
            <w:tcBorders>
              <w:top w:val="single" w:sz="4" w:space="0" w:color="A32D2D"/>
              <w:left w:val="single" w:sz="4" w:space="0" w:color="A32D2D"/>
              <w:bottom w:val="single" w:sz="4" w:space="0" w:color="A32D2D"/>
              <w:right w:val="single" w:sz="4" w:space="0" w:color="A32D2D"/>
            </w:tcBorders>
          </w:tcPr>
          <w:p w14:paraId="3B7EBD16" w14:textId="77777777" w:rsidR="00F9793B" w:rsidRDefault="00F9793B">
            <w:pPr>
              <w:spacing w:after="0"/>
            </w:pPr>
          </w:p>
          <w:p w14:paraId="0828BE6D" w14:textId="77777777" w:rsidR="00F9793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Active ServiceTitan partnership 2024. Excluded from engageable — no active pursuit.</w:t>
            </w:r>
          </w:p>
          <w:p w14:paraId="1E1E0F60" w14:textId="77777777" w:rsidR="00F9793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lastRenderedPageBreak/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Authority corporate-level commitment. Reversal would require corporate-level shift.</w:t>
            </w:r>
          </w:p>
          <w:p w14:paraId="02409D10" w14:textId="77777777" w:rsidR="00F9793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Franchisee migration costs already sunk. Switching cost real even if dissatisfaction emerges.</w:t>
            </w:r>
          </w:p>
          <w:p w14:paraId="03D6115C" w14:textId="77777777" w:rsidR="00F9793B" w:rsidRDefault="00000000">
            <w:pPr>
              <w:spacing w:after="60"/>
              <w:ind w:left="144"/>
            </w:pPr>
            <w:r>
              <w:rPr>
                <w:rFonts w:ascii="Calibri" w:hAnsi="Calibri"/>
                <w:b/>
                <w:color w:val="A32D2D"/>
                <w:sz w:val="20"/>
              </w:rPr>
              <w:t xml:space="preserve">▸ </w:t>
            </w:r>
            <w:r>
              <w:rPr>
                <w:rFonts w:ascii="Calibri" w:hAnsi="Calibri"/>
                <w:color w:val="374151"/>
                <w:sz w:val="18"/>
              </w:rPr>
              <w:t>ServiceTitan public-co earnings pressure may protect partnership in near term.</w:t>
            </w:r>
          </w:p>
        </w:tc>
      </w:tr>
    </w:tbl>
    <w:p w14:paraId="1D52B6B0" w14:textId="77777777" w:rsidR="00F9793B" w:rsidRDefault="00F9793B">
      <w:pPr>
        <w:spacing w:after="80"/>
      </w:pPr>
    </w:p>
    <w:p w14:paraId="09373384" w14:textId="77777777" w:rsidR="00F9793B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PERSONA MAP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7"/>
        <w:gridCol w:w="5035"/>
        <w:gridCol w:w="2158"/>
      </w:tblGrid>
      <w:tr w:rsidR="00F9793B" w14:paraId="671CDA91" w14:textId="77777777">
        <w:trPr>
          <w:jc w:val="center"/>
        </w:trPr>
        <w:tc>
          <w:tcPr>
            <w:tcW w:w="288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25BFFD8F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NAME &amp; ROLE</w:t>
            </w:r>
          </w:p>
        </w:tc>
        <w:tc>
          <w:tcPr>
            <w:tcW w:w="504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516F300A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WHY THEY MATTER</w:t>
            </w:r>
          </w:p>
        </w:tc>
        <w:tc>
          <w:tcPr>
            <w:tcW w:w="2160" w:type="dxa"/>
            <w:tcBorders>
              <w:top w:val="single" w:sz="4" w:space="0" w:color="1A2B3C"/>
              <w:left w:val="single" w:sz="4" w:space="0" w:color="1A2B3C"/>
              <w:bottom w:val="single" w:sz="4" w:space="0" w:color="1A2B3C"/>
              <w:right w:val="single" w:sz="4" w:space="0" w:color="1A2B3C"/>
            </w:tcBorders>
            <w:shd w:val="clear" w:color="auto" w:fill="1A2B3C"/>
          </w:tcPr>
          <w:p w14:paraId="3192C859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FFFFFF"/>
                <w:sz w:val="18"/>
              </w:rPr>
              <w:t>PATH</w:t>
            </w:r>
          </w:p>
        </w:tc>
      </w:tr>
      <w:tr w:rsidR="00F9793B" w14:paraId="2880C2B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8F9DD84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Steve Clemente</w:t>
            </w:r>
          </w:p>
          <w:p w14:paraId="04B3FFED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President &amp; COO Trade Brands (Dec 2025)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086DDAF4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Senior trades executive. Covers BFP under ST mandate.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79756A6D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Watch only</w:t>
            </w:r>
          </w:p>
        </w:tc>
      </w:tr>
      <w:tr w:rsidR="00F9793B" w14:paraId="3D34D915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EBBE97C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Jay Caiafa</w:t>
            </w:r>
          </w:p>
          <w:p w14:paraId="39F91A8E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CEO Authority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247C91A1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Direction setter. Would lead any partnership shift.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9EB915F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Watch only</w:t>
            </w:r>
          </w:p>
        </w:tc>
      </w:tr>
      <w:tr w:rsidR="00F9793B" w14:paraId="6BAEB231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2F78BFDD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Ryan Bowes</w:t>
            </w:r>
          </w:p>
          <w:p w14:paraId="466554D5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6B7280"/>
                <w:sz w:val="16"/>
              </w:rPr>
              <w:t>CGTO Authority</w:t>
            </w:r>
          </w:p>
        </w:tc>
        <w:tc>
          <w:tcPr>
            <w:tcW w:w="504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8743729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Tech transformation portfolio. Watch for tooling reassessment.</w:t>
            </w:r>
          </w:p>
        </w:tc>
        <w:tc>
          <w:tcPr>
            <w:tcW w:w="2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5D74FA2F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C25E1A"/>
                <w:sz w:val="18"/>
              </w:rPr>
              <w:t>Watch only</w:t>
            </w:r>
          </w:p>
        </w:tc>
      </w:tr>
    </w:tbl>
    <w:p w14:paraId="27F6E8D4" w14:textId="77777777" w:rsidR="00F9793B" w:rsidRDefault="00F9793B">
      <w:pPr>
        <w:spacing w:after="80"/>
      </w:pPr>
    </w:p>
    <w:p w14:paraId="464EDD90" w14:textId="77777777" w:rsidR="00F9793B" w:rsidRDefault="00000000">
      <w:pPr>
        <w:spacing w:before="160" w:after="80"/>
      </w:pPr>
      <w:r>
        <w:rPr>
          <w:rFonts w:ascii="Calibri" w:hAnsi="Calibri"/>
          <w:b/>
          <w:color w:val="1A2B3C"/>
          <w:sz w:val="26"/>
        </w:rPr>
        <w:t>EVENTS TO ENGAGE</w:t>
      </w:r>
    </w:p>
    <w:p w14:paraId="5A96C144" w14:textId="77777777" w:rsidR="00F9793B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Apr 13–15 (annual)  ·  </w:t>
      </w:r>
      <w:r>
        <w:rPr>
          <w:rFonts w:ascii="Calibri" w:hAnsi="Calibri"/>
          <w:b/>
          <w:color w:val="1A2B3C"/>
          <w:sz w:val="20"/>
        </w:rPr>
        <w:t>Trades Brands Conference (Reno)</w:t>
      </w:r>
    </w:p>
    <w:p w14:paraId="64813361" w14:textId="77777777" w:rsidR="00F9793B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Field intelligence on franchisee ST sentiment.</w:t>
      </w:r>
    </w:p>
    <w:p w14:paraId="4B9CFCBC" w14:textId="77777777" w:rsidR="00F9793B" w:rsidRDefault="00000000">
      <w:pPr>
        <w:spacing w:after="40"/>
        <w:ind w:left="144"/>
      </w:pPr>
      <w:r>
        <w:rPr>
          <w:rFonts w:ascii="Calibri" w:hAnsi="Calibri"/>
          <w:b/>
          <w:color w:val="185FA5"/>
          <w:sz w:val="18"/>
        </w:rPr>
        <w:t xml:space="preserve">Annual  ·  </w:t>
      </w:r>
      <w:r>
        <w:rPr>
          <w:rFonts w:ascii="Calibri" w:hAnsi="Calibri"/>
          <w:b/>
          <w:color w:val="1A2B3C"/>
          <w:sz w:val="20"/>
        </w:rPr>
        <w:t>Authority Brands Annual Convention</w:t>
      </w:r>
    </w:p>
    <w:p w14:paraId="609892BC" w14:textId="77777777" w:rsidR="00F9793B" w:rsidRDefault="00000000">
      <w:pPr>
        <w:spacing w:after="80"/>
        <w:ind w:left="576"/>
      </w:pPr>
      <w:r>
        <w:rPr>
          <w:rFonts w:ascii="Calibri" w:hAnsi="Calibri"/>
          <w:color w:val="374151"/>
          <w:sz w:val="18"/>
        </w:rPr>
        <w:t>Corporate signal on ST partnership.</w:t>
      </w:r>
    </w:p>
    <w:p w14:paraId="5842195A" w14:textId="77777777" w:rsidR="00F9793B" w:rsidRDefault="00000000">
      <w:pPr>
        <w:spacing w:before="160" w:after="80"/>
      </w:pPr>
      <w:r>
        <w:rPr>
          <w:rFonts w:ascii="Calibri" w:hAnsi="Calibri"/>
          <w:b/>
          <w:color w:val="6B7280"/>
        </w:rPr>
        <w:t>HOW WE SCORED THIS</w:t>
      </w:r>
    </w:p>
    <w:p w14:paraId="7AD3707A" w14:textId="77777777" w:rsidR="00F9793B" w:rsidRDefault="00000000">
      <w:pPr>
        <w:spacing w:after="120" w:line="300" w:lineRule="auto"/>
      </w:pPr>
      <w:r>
        <w:rPr>
          <w:rFonts w:ascii="Calibri" w:hAnsi="Calibri"/>
          <w:i/>
          <w:color w:val="374151"/>
          <w:sz w:val="20"/>
        </w:rPr>
        <w:t>Score 78 (T4 ST-Locked) per Track 2 v2 matrix. Score reflects strong fit fundamentals (plumbing vertical, location density, persona access) but engageable count is ZERO due to active ServiceTitan partnership Sep 2024. Placeholder for matrix completeness; not an active engagement target.</w:t>
      </w:r>
    </w:p>
    <w:p w14:paraId="1C8EEFE9" w14:textId="77777777" w:rsidR="00F9793B" w:rsidRDefault="00000000">
      <w:pPr>
        <w:spacing w:before="160" w:after="80"/>
      </w:pPr>
      <w:r>
        <w:rPr>
          <w:rFonts w:ascii="Calibri" w:hAnsi="Calibri"/>
          <w:b/>
          <w:color w:val="1A2B3C"/>
        </w:rPr>
        <w:t>SIGN-OFF &amp; NEXT STEPS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78"/>
        <w:gridCol w:w="7192"/>
      </w:tblGrid>
      <w:tr w:rsidR="00F9793B" w14:paraId="3A4ABEE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32966D3A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Owner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FE90AA8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Mike Flynt · Velocity GTM Co LLC</w:t>
            </w:r>
          </w:p>
        </w:tc>
      </w:tr>
      <w:tr w:rsidR="00F9793B" w14:paraId="3B01DB92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608A5EA9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GPSI Coordination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75E62D2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Andrea Rowan (GM ServiceBridge), Charles Layne (CEO), Garrett Else (CFO)</w:t>
            </w:r>
          </w:p>
        </w:tc>
      </w:tr>
      <w:tr w:rsidR="00F9793B" w14:paraId="5002636F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51513C3E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Source of truth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3480E5F3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Track 2 P1+P2 Brand Priority Matrix v2 · CRM v15.6 · Authority Brands parent context</w:t>
            </w:r>
          </w:p>
        </w:tc>
      </w:tr>
      <w:tr w:rsidR="00F9793B" w14:paraId="37190556" w14:textId="77777777">
        <w:trPr>
          <w:jc w:val="center"/>
        </w:trPr>
        <w:tc>
          <w:tcPr>
            <w:tcW w:w="28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8FA"/>
          </w:tcPr>
          <w:p w14:paraId="06AD7018" w14:textId="77777777" w:rsidR="00F9793B" w:rsidRDefault="00000000">
            <w:pPr>
              <w:spacing w:after="0"/>
            </w:pPr>
            <w:r>
              <w:rPr>
                <w:rFonts w:ascii="Calibri" w:hAnsi="Calibri"/>
                <w:b/>
                <w:color w:val="1A2B3C"/>
                <w:sz w:val="18"/>
              </w:rPr>
              <w:t>Document version</w:t>
            </w:r>
          </w:p>
        </w:tc>
        <w:tc>
          <w:tcPr>
            <w:tcW w:w="7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</w:tcPr>
          <w:p w14:paraId="46B2093B" w14:textId="77777777" w:rsidR="00F9793B" w:rsidRDefault="00000000">
            <w:pPr>
              <w:spacing w:after="0"/>
            </w:pPr>
            <w:r>
              <w:rPr>
                <w:rFonts w:ascii="Calibri" w:hAnsi="Calibri"/>
                <w:color w:val="374151"/>
                <w:sz w:val="18"/>
              </w:rPr>
              <w:t>v1.0 · May 1, 2026 · ServiceBridge GTM Engagement</w:t>
            </w:r>
          </w:p>
        </w:tc>
      </w:tr>
    </w:tbl>
    <w:p w14:paraId="55EE731B" w14:textId="77777777" w:rsidR="00417996" w:rsidRDefault="00417996"/>
    <w:sectPr w:rsidR="00417996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5084241">
    <w:abstractNumId w:val="8"/>
  </w:num>
  <w:num w:numId="2" w16cid:durableId="1658802827">
    <w:abstractNumId w:val="6"/>
  </w:num>
  <w:num w:numId="3" w16cid:durableId="286861908">
    <w:abstractNumId w:val="5"/>
  </w:num>
  <w:num w:numId="4" w16cid:durableId="368147200">
    <w:abstractNumId w:val="4"/>
  </w:num>
  <w:num w:numId="5" w16cid:durableId="2085253209">
    <w:abstractNumId w:val="7"/>
  </w:num>
  <w:num w:numId="6" w16cid:durableId="1497112603">
    <w:abstractNumId w:val="3"/>
  </w:num>
  <w:num w:numId="7" w16cid:durableId="332614632">
    <w:abstractNumId w:val="2"/>
  </w:num>
  <w:num w:numId="8" w16cid:durableId="749619678">
    <w:abstractNumId w:val="1"/>
  </w:num>
  <w:num w:numId="9" w16cid:durableId="10237042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17996"/>
    <w:rsid w:val="00A369F7"/>
    <w:rsid w:val="00AA1D8D"/>
    <w:rsid w:val="00B47730"/>
    <w:rsid w:val="00CB0664"/>
    <w:rsid w:val="00F9793B"/>
    <w:rsid w:val="00FC693F"/>
    <w:rsid w:val="00FD62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31E401"/>
  <w14:defaultImageDpi w14:val="300"/>
  <w15:docId w15:val="{8878434A-7819-B345-9CD7-8F589FCDBF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594</Words>
  <Characters>3387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3974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Michael Flynt</cp:lastModifiedBy>
  <cp:revision>2</cp:revision>
  <dcterms:created xsi:type="dcterms:W3CDTF">2026-05-01T17:46:00Z</dcterms:created>
  <dcterms:modified xsi:type="dcterms:W3CDTF">2026-05-01T17:46:00Z</dcterms:modified>
  <cp:category/>
</cp:coreProperties>
</file>