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83A0" w14:textId="77777777" w:rsidR="00563B4C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Empower Brands  ·  Track 2 P1 #3</w:t>
      </w:r>
    </w:p>
    <w:p w14:paraId="4D94668B" w14:textId="77777777" w:rsidR="00563B4C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Canopy Lawn Care</w:t>
      </w:r>
    </w:p>
    <w:p w14:paraId="512EBF08" w14:textId="77777777" w:rsidR="00563B4C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66  ·  Tier T5  ·  Character: GREENFIELD-LED · T5 NORTHSTAR · SCOTT MARR COHORT · INCUBATED</w:t>
      </w:r>
    </w:p>
    <w:p w14:paraId="09637C43" w14:textId="77777777" w:rsidR="00563B4C" w:rsidRDefault="00563B4C">
      <w:pPr>
        <w:pBdr>
          <w:bottom w:val="single" w:sz="8" w:space="0" w:color="185FA5"/>
        </w:pBdr>
        <w:spacing w:after="160"/>
      </w:pPr>
    </w:p>
    <w:p w14:paraId="48A2CE76" w14:textId="77777777" w:rsidR="00563B4C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Lawn care · Scott Marr cohort · ServiceMinder confirmed · 42 units · Empower incubation team backed · 5 Franchisee-of-the-Year winners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563B4C" w14:paraId="7CABE717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8D76095" w14:textId="77777777" w:rsidR="00563B4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69A0F431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EC4E141" w14:textId="77777777" w:rsidR="00563B4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42025234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E187BB1" w14:textId="77777777" w:rsidR="00563B4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3C4E173C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400 / 400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ADE1BDC" w14:textId="77777777" w:rsidR="00563B4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55DF9033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$12K</w:t>
            </w:r>
          </w:p>
        </w:tc>
      </w:tr>
    </w:tbl>
    <w:p w14:paraId="69CD5324" w14:textId="77777777" w:rsidR="00563B4C" w:rsidRDefault="00563B4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563B4C" w14:paraId="37DC4266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04FB7A9A" w14:textId="77777777" w:rsidR="00563B4C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3E9B1659" w14:textId="77777777" w:rsidR="00563B4C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Canopy is incubation-stage — 42 units now per matrix, ServiceMinder confirmed in stack. Recurring lawn-care routes are ServiceBridge sweet spot, and 2026 produced 5 Franchisee-of-the-Year winners — fast operator growth.</w:t>
            </w:r>
          </w:p>
          <w:p w14:paraId="5EB53B35" w14:textId="77777777" w:rsidR="00563B4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Canopy Lawn Care is one of Empower's two incubated brands (alongside Bumble Roofing) per the 2023 Empower expansion announcement. The Empower incubation team is explicitly designed to nurture emerging brands — that's a deliberate corporate investment posture. The Ignite 2026 conference recognized 5 Canopy Franchisee-of-the-Year winners (Shawn Enderle/Lexington, Alejandro Real/South Miami, Justin McNeely/Dallas, Krista Butler/Pocatello, Parker Sheets/North Dallas) — that's a brand with multiple high-performing operators across diverse markets.</w:t>
            </w:r>
          </w:p>
          <w:p w14:paraId="69AD4927" w14:textId="77777777" w:rsidR="00563B4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Lawn care is recurring weekly/bi-weekly route work — the textbook ServiceBridge fit. ServiceMinder is confirmed as the current stack per matrix. ServiceMinder at $206/mo handles basic scheduling but lacks ServiceBridge's commercial workflow depth (commercial lawn care contracts, multi-property accounts, seasonal headcount management). The wedge: ServiceBridge takes the franchisees who grow into commercial accounts; ServiceMinder stays for pure residential.</w:t>
            </w:r>
          </w:p>
        </w:tc>
      </w:tr>
    </w:tbl>
    <w:p w14:paraId="17EC05BE" w14:textId="77777777" w:rsidR="00563B4C" w:rsidRDefault="00563B4C">
      <w:pPr>
        <w:spacing w:after="80"/>
      </w:pPr>
    </w:p>
    <w:p w14:paraId="54A516D3" w14:textId="77777777" w:rsidR="00563B4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563B4C" w14:paraId="4D621EEB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C697D75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5FEE56B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EB413A3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563B4C" w14:paraId="2BD9999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848FAE2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2CD7DF4" w14:textId="77777777" w:rsidR="00563B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65C8EB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ServiceMinder confirmed per matrix. Engageable per burden-of-proof rule, displacement motion against ServiceMinder.</w:t>
            </w:r>
          </w:p>
        </w:tc>
      </w:tr>
      <w:tr w:rsidR="00563B4C" w14:paraId="6B36381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5E614DD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6BB4869" w14:textId="77777777" w:rsidR="00563B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D5D417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 president TBV — research task. Scott Zide CEO accessible. Ignite Conference puts brand pres + corporate in room. 5 Franchisee-of-the-Year winners are voice-of-customer references.</w:t>
            </w:r>
          </w:p>
        </w:tc>
      </w:tr>
      <w:tr w:rsidR="00563B4C" w14:paraId="7AE100B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A11C97B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76B3D57" w14:textId="77777777" w:rsidR="00563B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1CFB4A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lawn care + growing commercial maintenance contracts. ServiceBridge handles both — commercial is the upside argument.</w:t>
            </w:r>
          </w:p>
        </w:tc>
      </w:tr>
      <w:tr w:rsidR="00563B4C" w14:paraId="796658F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4E4C36C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7729CB64" w14:textId="77777777" w:rsidR="00563B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CAE45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Lawn franchisees rarely BPO at franchisee level. Validate.</w:t>
            </w:r>
          </w:p>
        </w:tc>
      </w:tr>
      <w:tr w:rsidR="00563B4C" w14:paraId="30792F7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66FFC01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7123B15D" w14:textId="77777777" w:rsidR="00563B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58386C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Lawn franchisees = typical QB users. Validate.</w:t>
            </w:r>
          </w:p>
        </w:tc>
      </w:tr>
      <w:tr w:rsidR="00563B4C" w14:paraId="78A6C426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41EFD31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3E403AD" w14:textId="77777777" w:rsidR="00563B4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6DCEE3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Ignite Conference. GIE+EXPO Louisville (October). NALP ELEVATE.</w:t>
            </w:r>
          </w:p>
        </w:tc>
      </w:tr>
    </w:tbl>
    <w:p w14:paraId="30BFDA9F" w14:textId="77777777" w:rsidR="00563B4C" w:rsidRDefault="00563B4C">
      <w:pPr>
        <w:spacing w:after="80"/>
      </w:pPr>
    </w:p>
    <w:p w14:paraId="4B32C021" w14:textId="77777777" w:rsidR="00563B4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563B4C" w14:paraId="27965486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75019EEE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5A3B14B5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563B4C" w14:paraId="75C60336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4D355A51" w14:textId="77777777" w:rsidR="00563B4C" w:rsidRDefault="00563B4C">
            <w:pPr>
              <w:spacing w:after="0"/>
            </w:pPr>
          </w:p>
          <w:p w14:paraId="12D6B3C3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Empower incubation team backing. Brand has corporate investment in growth.</w:t>
            </w:r>
          </w:p>
          <w:p w14:paraId="51BB0D9D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5 Franchisee-of-the-Year winners 2026. Diverse-market reference operators.</w:t>
            </w:r>
          </w:p>
          <w:p w14:paraId="10062EB5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Recurring lawn routes. ServiceBridge's strongest fit profile.</w:t>
            </w:r>
          </w:p>
          <w:p w14:paraId="583A9418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ServiceMinder is FSM-lite at $206/mo. Easy depth-vs-cost positioning.</w:t>
            </w:r>
          </w:p>
          <w:p w14:paraId="5A503B5A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Commercial growth opportunity. Franchisees growing into commercial maintenance contracts need stronger workflow tooling.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5301D558" w14:textId="77777777" w:rsidR="00563B4C" w:rsidRDefault="00563B4C">
            <w:pPr>
              <w:spacing w:after="0"/>
            </w:pPr>
          </w:p>
          <w:p w14:paraId="08626F28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ServiceMinder confirmed installed. Switching cost real.</w:t>
            </w:r>
          </w:p>
          <w:p w14:paraId="434F115F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 Need to identify decision-maker.</w:t>
            </w:r>
          </w:p>
          <w:p w14:paraId="4B5A3A0F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Competitive lawn-care SaaS. Service Autopilot, Real Green entrenched in lawn industry.</w:t>
            </w:r>
          </w:p>
          <w:p w14:paraId="5F723567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incubation-stage scale. 100 locs · 400 techs · $12K Y1 ARR.</w:t>
            </w:r>
          </w:p>
          <w:p w14:paraId="3B779619" w14:textId="77777777" w:rsidR="00563B4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Seasonal headcount. Variable crew — license accounting flex.</w:t>
            </w:r>
          </w:p>
        </w:tc>
      </w:tr>
    </w:tbl>
    <w:p w14:paraId="48762F6B" w14:textId="77777777" w:rsidR="00563B4C" w:rsidRDefault="00563B4C">
      <w:pPr>
        <w:spacing w:after="80"/>
      </w:pPr>
    </w:p>
    <w:p w14:paraId="7905FF00" w14:textId="77777777" w:rsidR="00563B4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563B4C" w14:paraId="2BB953E9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61488C0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CCF2138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13A1160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563B4C" w14:paraId="782E75B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FD4E8C9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Canopy Brand President</w:t>
            </w:r>
          </w:p>
          <w:p w14:paraId="25F355E1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32555C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empowerfranchising.com/our-team.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015BE0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563B4C" w14:paraId="48BC660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67006B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Zide</w:t>
            </w:r>
          </w:p>
          <w:p w14:paraId="6F87C3FD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Empower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76A6D0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Champions incubated brands.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EA549A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Convention</w:t>
            </w:r>
          </w:p>
        </w:tc>
      </w:tr>
      <w:tr w:rsidR="00563B4C" w14:paraId="1047DFC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EA2B1FE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5 Franchisee-of-the-Year winners</w:t>
            </w:r>
          </w:p>
          <w:p w14:paraId="429357DB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2026 honorees across Lexington, Miami, Dallas, Pocatello, N. Dallas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9E4CB1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Reference customers. Voice-of-customer for case studies.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F0FDDD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</w:tbl>
    <w:p w14:paraId="30609CA0" w14:textId="77777777" w:rsidR="00563B4C" w:rsidRDefault="00563B4C">
      <w:pPr>
        <w:spacing w:after="80"/>
      </w:pPr>
    </w:p>
    <w:p w14:paraId="05657CF9" w14:textId="77777777" w:rsidR="00563B4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2177FD94" w14:textId="77777777" w:rsidR="00563B4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Feb (annual)  ·  </w:t>
      </w:r>
      <w:r>
        <w:rPr>
          <w:rFonts w:ascii="Calibri" w:hAnsi="Calibri"/>
          <w:b/>
          <w:color w:val="1A2B3C"/>
          <w:sz w:val="20"/>
        </w:rPr>
        <w:t>Ignite Conference (Richmond)</w:t>
      </w:r>
    </w:p>
    <w:p w14:paraId="1347D52F" w14:textId="77777777" w:rsidR="00563B4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Empower flagship.</w:t>
      </w:r>
    </w:p>
    <w:p w14:paraId="45CA2B50" w14:textId="77777777" w:rsidR="00563B4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Oct (annual)  ·  </w:t>
      </w:r>
      <w:r>
        <w:rPr>
          <w:rFonts w:ascii="Calibri" w:hAnsi="Calibri"/>
          <w:b/>
          <w:color w:val="1A2B3C"/>
          <w:sz w:val="20"/>
        </w:rPr>
        <w:t>GIE+EXPO Louisville</w:t>
      </w:r>
    </w:p>
    <w:p w14:paraId="77EC8196" w14:textId="77777777" w:rsidR="00563B4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Outdoor industry expo.</w:t>
      </w:r>
    </w:p>
    <w:p w14:paraId="47345C6A" w14:textId="77777777" w:rsidR="00563B4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NALP ELEVATE</w:t>
      </w:r>
    </w:p>
    <w:p w14:paraId="3ECA3130" w14:textId="77777777" w:rsidR="00563B4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National Association of Landscape Professionals.</w:t>
      </w:r>
    </w:p>
    <w:p w14:paraId="6DCDE0BE" w14:textId="77777777" w:rsidR="00563B4C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0E33BEDB" w14:textId="77777777" w:rsidR="00563B4C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66 (T5 NorthStar) per Track 2 v2 matrix. Drivers: 100% engageable, recurring route ServiceBridge fit, Empower incubation backing, ServiceMinder displaceable. Reduced by ServiceMinder confirmed install and brand-pres TBV. Empower parent +25 bonus.</w:t>
      </w:r>
    </w:p>
    <w:p w14:paraId="722D8556" w14:textId="77777777" w:rsidR="00563B4C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563B4C" w14:paraId="2F732B5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76133C5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0BEC40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563B4C" w14:paraId="30C0E06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0538000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626B72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563B4C" w14:paraId="14CADC0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26D05FC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8B9473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Empower Brands parent context</w:t>
            </w:r>
          </w:p>
        </w:tc>
      </w:tr>
      <w:tr w:rsidR="00563B4C" w14:paraId="66EAF22C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5674FEF" w14:textId="77777777" w:rsidR="00563B4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724C6E" w14:textId="77777777" w:rsidR="00563B4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5E59767F" w14:textId="77777777" w:rsidR="000E5970" w:rsidRDefault="000E5970"/>
    <w:sectPr w:rsidR="000E597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87416">
    <w:abstractNumId w:val="8"/>
  </w:num>
  <w:num w:numId="2" w16cid:durableId="461194780">
    <w:abstractNumId w:val="6"/>
  </w:num>
  <w:num w:numId="3" w16cid:durableId="810564842">
    <w:abstractNumId w:val="5"/>
  </w:num>
  <w:num w:numId="4" w16cid:durableId="459224681">
    <w:abstractNumId w:val="4"/>
  </w:num>
  <w:num w:numId="5" w16cid:durableId="1816409192">
    <w:abstractNumId w:val="7"/>
  </w:num>
  <w:num w:numId="6" w16cid:durableId="767510132">
    <w:abstractNumId w:val="3"/>
  </w:num>
  <w:num w:numId="7" w16cid:durableId="1833376381">
    <w:abstractNumId w:val="2"/>
  </w:num>
  <w:num w:numId="8" w16cid:durableId="81996816">
    <w:abstractNumId w:val="1"/>
  </w:num>
  <w:num w:numId="9" w16cid:durableId="189689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970"/>
    <w:rsid w:val="0015074B"/>
    <w:rsid w:val="0029639D"/>
    <w:rsid w:val="00326F90"/>
    <w:rsid w:val="00563B4C"/>
    <w:rsid w:val="009816E1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5AA52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2026-05-01T17:49:00Z</dcterms:created>
  <dcterms:modified xsi:type="dcterms:W3CDTF">2026-05-01T17:49:00Z</dcterms:modified>
  <cp:category/>
</cp:coreProperties>
</file>