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4DF0" w14:textId="77777777" w:rsidR="00C046F1" w:rsidRDefault="00000000">
      <w:pPr>
        <w:spacing w:after="40"/>
      </w:pPr>
      <w:r>
        <w:rPr>
          <w:rFonts w:ascii="Calibri" w:hAnsi="Calibri"/>
          <w:b/>
          <w:color w:val="6B7280"/>
          <w:sz w:val="16"/>
        </w:rPr>
        <w:t>VELOCITY GTM CO  ·  ServiceBridge GTM  ·  Empower Brands  ·  Track 2 P1 #3</w:t>
      </w:r>
    </w:p>
    <w:p w14:paraId="7375D231" w14:textId="77777777" w:rsidR="00C046F1" w:rsidRDefault="00000000">
      <w:pPr>
        <w:spacing w:after="40"/>
      </w:pPr>
      <w:r>
        <w:rPr>
          <w:rFonts w:ascii="Calibri" w:hAnsi="Calibri"/>
          <w:b/>
          <w:color w:val="1A2B3C"/>
          <w:sz w:val="44"/>
        </w:rPr>
        <w:t>Koala Insulation</w:t>
      </w:r>
    </w:p>
    <w:p w14:paraId="0A0D921F" w14:textId="77777777" w:rsidR="00C046F1" w:rsidRDefault="00000000">
      <w:pPr>
        <w:spacing w:after="160"/>
      </w:pPr>
      <w:r>
        <w:rPr>
          <w:rFonts w:ascii="Calibri" w:hAnsi="Calibri"/>
          <w:b/>
          <w:color w:val="185FA5"/>
          <w:sz w:val="20"/>
        </w:rPr>
        <w:t>Score 61  ·  Tier T5  ·  Character: GREENFIELD-LED · T5 NORTHSTAR · SCOTT MARR COHORT · 395+ FRANCHISEES</w:t>
      </w:r>
    </w:p>
    <w:p w14:paraId="45AB6D87" w14:textId="77777777" w:rsidR="00C046F1" w:rsidRDefault="00C046F1">
      <w:pPr>
        <w:pBdr>
          <w:bottom w:val="single" w:sz="8" w:space="0" w:color="185FA5"/>
        </w:pBdr>
        <w:spacing w:after="160"/>
      </w:pPr>
    </w:p>
    <w:p w14:paraId="5C95ABB5" w14:textId="77777777" w:rsidR="00C046F1" w:rsidRDefault="00000000">
      <w:pPr>
        <w:spacing w:after="160"/>
      </w:pPr>
      <w:r>
        <w:rPr>
          <w:rFonts w:ascii="Calibri" w:hAnsi="Calibri"/>
          <w:i/>
          <w:color w:val="374151"/>
          <w:sz w:val="20"/>
        </w:rPr>
        <w:t>Spray foam &amp; insulation services · Scott Marr cohort · 395+ franchisees · Cory Lyons shared brand pres with Wallaby Windows</w:t>
      </w:r>
    </w:p>
    <w:tbl>
      <w:tblPr>
        <w:tblW w:w="0" w:type="auto"/>
        <w:jc w:val="center"/>
        <w:tblLook w:val="04A0" w:firstRow="1" w:lastRow="0" w:firstColumn="1" w:lastColumn="0" w:noHBand="0" w:noVBand="1"/>
      </w:tblPr>
      <w:tblGrid>
        <w:gridCol w:w="2518"/>
        <w:gridCol w:w="2517"/>
        <w:gridCol w:w="2518"/>
        <w:gridCol w:w="2517"/>
      </w:tblGrid>
      <w:tr w:rsidR="00C046F1" w14:paraId="66C2423D"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74E92C85" w14:textId="77777777" w:rsidR="00C046F1" w:rsidRDefault="00000000">
            <w:pPr>
              <w:spacing w:after="40"/>
            </w:pPr>
            <w:r>
              <w:rPr>
                <w:rFonts w:ascii="Calibri" w:hAnsi="Calibri"/>
                <w:b/>
                <w:color w:val="6B7280"/>
                <w:sz w:val="16"/>
              </w:rPr>
              <w:t>LOCATIONS</w:t>
            </w:r>
          </w:p>
          <w:p w14:paraId="305DEE7E" w14:textId="77777777" w:rsidR="00C046F1" w:rsidRDefault="00000000">
            <w:pPr>
              <w:spacing w:after="0"/>
            </w:pPr>
            <w:r>
              <w:rPr>
                <w:rFonts w:ascii="Calibri" w:hAnsi="Calibri"/>
                <w:b/>
                <w:color w:val="1A2B3C"/>
              </w:rPr>
              <w:t>100 (matrix · 395+ per CRM)</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E931B23" w14:textId="77777777" w:rsidR="00C046F1" w:rsidRDefault="00000000">
            <w:pPr>
              <w:spacing w:after="40"/>
            </w:pPr>
            <w:r>
              <w:rPr>
                <w:rFonts w:ascii="Calibri" w:hAnsi="Calibri"/>
                <w:b/>
                <w:color w:val="6B7280"/>
                <w:sz w:val="16"/>
              </w:rPr>
              <w:t>TECHS / LOC</w:t>
            </w:r>
          </w:p>
          <w:p w14:paraId="0C84CC82" w14:textId="77777777" w:rsidR="00C046F1" w:rsidRDefault="00000000">
            <w:pPr>
              <w:spacing w:after="0"/>
            </w:pPr>
            <w:r>
              <w:rPr>
                <w:rFonts w:ascii="Calibri" w:hAnsi="Calibri"/>
                <w:b/>
                <w:color w:val="1A2B3C"/>
              </w:rPr>
              <w:t>4</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DA652F1" w14:textId="77777777" w:rsidR="00C046F1" w:rsidRDefault="00000000">
            <w:pPr>
              <w:spacing w:after="40"/>
            </w:pPr>
            <w:r>
              <w:rPr>
                <w:rFonts w:ascii="Calibri" w:hAnsi="Calibri"/>
                <w:b/>
                <w:color w:val="6B7280"/>
                <w:sz w:val="16"/>
              </w:rPr>
              <w:t>TOTAL / ENGAGEABLE</w:t>
            </w:r>
          </w:p>
          <w:p w14:paraId="50C8DED6" w14:textId="77777777" w:rsidR="00C046F1" w:rsidRDefault="00000000">
            <w:pPr>
              <w:spacing w:after="0"/>
            </w:pPr>
            <w:r>
              <w:rPr>
                <w:rFonts w:ascii="Calibri" w:hAnsi="Calibri"/>
                <w:b/>
                <w:color w:val="1A2B3C"/>
              </w:rPr>
              <w:t>400 / 400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4519982D" w14:textId="77777777" w:rsidR="00C046F1" w:rsidRDefault="00000000">
            <w:pPr>
              <w:spacing w:after="40"/>
            </w:pPr>
            <w:r>
              <w:rPr>
                <w:rFonts w:ascii="Calibri" w:hAnsi="Calibri"/>
                <w:b/>
                <w:color w:val="6B7280"/>
                <w:sz w:val="16"/>
              </w:rPr>
              <w:t>Y1 ARR @ 10%</w:t>
            </w:r>
          </w:p>
          <w:p w14:paraId="01EFC76D" w14:textId="77777777" w:rsidR="00C046F1" w:rsidRDefault="00000000">
            <w:pPr>
              <w:spacing w:after="0"/>
            </w:pPr>
            <w:r>
              <w:rPr>
                <w:rFonts w:ascii="Calibri" w:hAnsi="Calibri"/>
                <w:b/>
                <w:color w:val="1A2B3C"/>
              </w:rPr>
              <w:t>$12K</w:t>
            </w:r>
          </w:p>
        </w:tc>
      </w:tr>
    </w:tbl>
    <w:p w14:paraId="45740D5B" w14:textId="77777777" w:rsidR="00C046F1" w:rsidRDefault="00C046F1">
      <w:pPr>
        <w:spacing w:after="80"/>
      </w:pPr>
    </w:p>
    <w:tbl>
      <w:tblPr>
        <w:tblW w:w="0" w:type="auto"/>
        <w:jc w:val="center"/>
        <w:tblLook w:val="04A0" w:firstRow="1" w:lastRow="0" w:firstColumn="1" w:lastColumn="0" w:noHBand="0" w:noVBand="1"/>
      </w:tblPr>
      <w:tblGrid>
        <w:gridCol w:w="10064"/>
      </w:tblGrid>
      <w:tr w:rsidR="00C046F1" w14:paraId="70934F9F"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10313BD2" w14:textId="77777777" w:rsidR="00C046F1" w:rsidRDefault="00000000">
            <w:pPr>
              <w:spacing w:after="80"/>
            </w:pPr>
            <w:r>
              <w:rPr>
                <w:rFonts w:ascii="Calibri" w:hAnsi="Calibri"/>
                <w:b/>
                <w:color w:val="B8860B"/>
                <w:sz w:val="18"/>
              </w:rPr>
              <w:t>MY READ</w:t>
            </w:r>
          </w:p>
          <w:p w14:paraId="4BD0A002" w14:textId="77777777" w:rsidR="00C046F1" w:rsidRDefault="00000000">
            <w:pPr>
              <w:spacing w:after="120"/>
            </w:pPr>
            <w:r>
              <w:rPr>
                <w:rFonts w:ascii="Calibri" w:hAnsi="Calibri"/>
                <w:b/>
                <w:color w:val="1A2B3C"/>
                <w:sz w:val="24"/>
              </w:rPr>
              <w:t>Koala has 395+ franchisees per CRM intel — significantly more operators than the matrix's 100-location estimate suggests. Cory Lyons covers Koala alongside Wallaby — same paired-brand play.</w:t>
            </w:r>
          </w:p>
          <w:p w14:paraId="1D9759D3" w14:textId="77777777" w:rsidR="00C046F1" w:rsidRDefault="00000000">
            <w:pPr>
              <w:spacing w:after="80" w:line="312" w:lineRule="auto"/>
            </w:pPr>
            <w:r>
              <w:rPr>
                <w:rFonts w:ascii="Calibri" w:hAnsi="Calibri"/>
                <w:color w:val="374151"/>
                <w:sz w:val="20"/>
              </w:rPr>
              <w:t>Koala Insulation has 395+ franchisees per CRM intelligence — that's a much larger franchisee count than typical for a brand sitting at 100 locations on the matrix. The discrepancy likely means many Koala franchisees own multi-territory operations (one franchisee, multiple locations) or the matrix locs estimate needs refresh. Either way, Koala has substantially more operators than the matrix's tech-count estimate captures.</w:t>
            </w:r>
          </w:p>
          <w:p w14:paraId="525DB91C" w14:textId="77777777" w:rsidR="00C046F1" w:rsidRDefault="00000000">
            <w:pPr>
              <w:spacing w:after="80" w:line="312" w:lineRule="auto"/>
            </w:pPr>
            <w:r>
              <w:rPr>
                <w:rFonts w:ascii="Calibri" w:hAnsi="Calibri"/>
                <w:color w:val="374151"/>
                <w:sz w:val="20"/>
              </w:rPr>
              <w:t>Insulation is project-based work — discovery → quote → install → cleanup. Spray foam jobs are specialty equipment-heavy (foam trucks, mixing equipment, PPE). Each job typically 4–8 hours of crew time. ServiceBridge handles project workflow well. ServiceMinder is the Scott Marr cohort default. Cory Lyons covers both Wallaby + Koala — paired-brand approach.</w:t>
            </w:r>
          </w:p>
        </w:tc>
      </w:tr>
    </w:tbl>
    <w:p w14:paraId="5E62688B" w14:textId="77777777" w:rsidR="00C046F1" w:rsidRDefault="00C046F1">
      <w:pPr>
        <w:spacing w:after="80"/>
      </w:pPr>
    </w:p>
    <w:p w14:paraId="005177FD" w14:textId="77777777" w:rsidR="00C046F1"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C046F1" w14:paraId="432CEE32"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5074D011" w14:textId="77777777" w:rsidR="00C046F1"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2C5F0DFF" w14:textId="77777777" w:rsidR="00C046F1"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55A8AE20" w14:textId="77777777" w:rsidR="00C046F1" w:rsidRDefault="00000000">
            <w:pPr>
              <w:spacing w:after="0"/>
            </w:pPr>
            <w:r>
              <w:rPr>
                <w:rFonts w:ascii="Calibri" w:hAnsi="Calibri"/>
                <w:b/>
                <w:color w:val="FFFFFF"/>
                <w:sz w:val="18"/>
              </w:rPr>
              <w:t>NARRATIVE</w:t>
            </w:r>
          </w:p>
        </w:tc>
      </w:tr>
      <w:tr w:rsidR="00C046F1" w14:paraId="4FB2AE19"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DBAD593" w14:textId="77777777" w:rsidR="00C046F1"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73A020F8" w14:textId="77777777" w:rsidR="00C046F1"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611DCF9D" w14:textId="77777777" w:rsidR="00C046F1" w:rsidRDefault="00000000">
            <w:pPr>
              <w:spacing w:after="0"/>
            </w:pPr>
            <w:r>
              <w:rPr>
                <w:rFonts w:ascii="Calibri" w:hAnsi="Calibri"/>
                <w:color w:val="374151"/>
                <w:sz w:val="18"/>
              </w:rPr>
              <w:t>Not ST-mandated. ServiceMinder default per Scott Marr cohort. Engageable, displacement motion.</w:t>
            </w:r>
          </w:p>
        </w:tc>
      </w:tr>
      <w:tr w:rsidR="00C046F1" w14:paraId="06849BBA"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4CDDCC9" w14:textId="77777777" w:rsidR="00C046F1"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389BCD7B" w14:textId="77777777" w:rsidR="00C046F1"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4C26C5F1" w14:textId="77777777" w:rsidR="00C046F1" w:rsidRDefault="00000000">
            <w:pPr>
              <w:spacing w:after="0"/>
            </w:pPr>
            <w:r>
              <w:rPr>
                <w:rFonts w:ascii="Calibri" w:hAnsi="Calibri"/>
                <w:color w:val="374151"/>
                <w:sz w:val="18"/>
              </w:rPr>
              <w:t>Cory Lyons (Brand Pres, also Wallaby). Same paired-brand decision-maker. Scott Zide CEO. Ignite Conference.</w:t>
            </w:r>
          </w:p>
        </w:tc>
      </w:tr>
      <w:tr w:rsidR="00C046F1" w14:paraId="1200F18B"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856D4A3" w14:textId="77777777" w:rsidR="00C046F1"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26282F2F" w14:textId="77777777" w:rsidR="00C046F1"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EA6D9DD" w14:textId="77777777" w:rsidR="00C046F1" w:rsidRDefault="00000000">
            <w:pPr>
              <w:spacing w:after="0"/>
            </w:pPr>
            <w:r>
              <w:rPr>
                <w:rFonts w:ascii="Calibri" w:hAnsi="Calibri"/>
                <w:color w:val="374151"/>
                <w:sz w:val="18"/>
              </w:rPr>
              <w:t>Mixed — residential (homeowner energy upgrades) + commercial (multi-family, light commercial buildings).</w:t>
            </w:r>
          </w:p>
        </w:tc>
      </w:tr>
      <w:tr w:rsidR="00C046F1" w14:paraId="7228D35B"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93F1785" w14:textId="77777777" w:rsidR="00C046F1"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147621BC" w14:textId="77777777" w:rsidR="00C046F1"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12F8E9AA" w14:textId="77777777" w:rsidR="00C046F1" w:rsidRDefault="00000000">
            <w:pPr>
              <w:spacing w:after="0"/>
            </w:pPr>
            <w:r>
              <w:rPr>
                <w:rFonts w:ascii="Calibri" w:hAnsi="Calibri"/>
                <w:color w:val="374151"/>
                <w:sz w:val="18"/>
              </w:rPr>
              <w:t>Validate.</w:t>
            </w:r>
          </w:p>
        </w:tc>
      </w:tr>
      <w:tr w:rsidR="00C046F1" w14:paraId="17711E1C"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3413788" w14:textId="77777777" w:rsidR="00C046F1"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17FC1E6C" w14:textId="77777777" w:rsidR="00C046F1"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3E27C9AF" w14:textId="77777777" w:rsidR="00C046F1" w:rsidRDefault="00000000">
            <w:pPr>
              <w:spacing w:after="0"/>
            </w:pPr>
            <w:r>
              <w:rPr>
                <w:rFonts w:ascii="Calibri" w:hAnsi="Calibri"/>
                <w:color w:val="374151"/>
                <w:sz w:val="18"/>
              </w:rPr>
              <w:t>Typical QB users. Validate.</w:t>
            </w:r>
          </w:p>
        </w:tc>
      </w:tr>
      <w:tr w:rsidR="00C046F1" w14:paraId="6E7BD34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99CE259" w14:textId="77777777" w:rsidR="00C046F1"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42A469CA" w14:textId="77777777" w:rsidR="00C046F1"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387B5515" w14:textId="77777777" w:rsidR="00C046F1" w:rsidRDefault="00000000">
            <w:pPr>
              <w:spacing w:after="0"/>
            </w:pPr>
            <w:r>
              <w:rPr>
                <w:rFonts w:ascii="Calibri" w:hAnsi="Calibri"/>
                <w:color w:val="374151"/>
                <w:sz w:val="18"/>
              </w:rPr>
              <w:t>Ignite Conference. SPFA (Spray Polyurethane Foam Alliance) annual. ICAA (Insulation Contractors Association of America). Energy efficiency vendor events.</w:t>
            </w:r>
          </w:p>
        </w:tc>
      </w:tr>
    </w:tbl>
    <w:p w14:paraId="1F654407" w14:textId="77777777" w:rsidR="00C046F1" w:rsidRDefault="00C046F1">
      <w:pPr>
        <w:spacing w:after="80"/>
      </w:pPr>
    </w:p>
    <w:p w14:paraId="0AEF9657" w14:textId="77777777" w:rsidR="00C046F1"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C046F1" w14:paraId="6224E490"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24673A42" w14:textId="77777777" w:rsidR="00C046F1"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2732C7BA" w14:textId="77777777" w:rsidR="00C046F1" w:rsidRDefault="00000000">
            <w:pPr>
              <w:spacing w:after="0"/>
            </w:pPr>
            <w:r>
              <w:rPr>
                <w:rFonts w:ascii="Calibri" w:hAnsi="Calibri"/>
                <w:b/>
                <w:color w:val="A32D2D"/>
                <w:sz w:val="20"/>
              </w:rPr>
              <w:t>WHAT WE'D CHALLENGE</w:t>
            </w:r>
          </w:p>
        </w:tc>
      </w:tr>
      <w:tr w:rsidR="00C046F1" w14:paraId="15918020"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3C6158C8" w14:textId="77777777" w:rsidR="00C046F1" w:rsidRDefault="00C046F1">
            <w:pPr>
              <w:spacing w:after="0"/>
            </w:pPr>
          </w:p>
          <w:p w14:paraId="7D97BCC8" w14:textId="77777777" w:rsidR="00C046F1" w:rsidRDefault="00000000">
            <w:pPr>
              <w:spacing w:after="60"/>
              <w:ind w:left="144"/>
            </w:pPr>
            <w:r>
              <w:rPr>
                <w:rFonts w:ascii="Calibri" w:hAnsi="Calibri"/>
                <w:b/>
                <w:color w:val="2D6A4F"/>
                <w:sz w:val="20"/>
              </w:rPr>
              <w:t xml:space="preserve">▸ </w:t>
            </w:r>
            <w:r>
              <w:rPr>
                <w:rFonts w:ascii="Calibri" w:hAnsi="Calibri"/>
                <w:color w:val="374151"/>
                <w:sz w:val="18"/>
              </w:rPr>
              <w:t>Cory Lyons covers Wallaby + Koala. Single conversation, two brands.</w:t>
            </w:r>
          </w:p>
          <w:p w14:paraId="4132337A" w14:textId="77777777" w:rsidR="00C046F1" w:rsidRDefault="00000000">
            <w:pPr>
              <w:spacing w:after="60"/>
              <w:ind w:left="144"/>
            </w:pPr>
            <w:r>
              <w:rPr>
                <w:rFonts w:ascii="Calibri" w:hAnsi="Calibri"/>
                <w:b/>
                <w:color w:val="2D6A4F"/>
                <w:sz w:val="20"/>
              </w:rPr>
              <w:lastRenderedPageBreak/>
              <w:t xml:space="preserve">▸ </w:t>
            </w:r>
            <w:r>
              <w:rPr>
                <w:rFonts w:ascii="Calibri" w:hAnsi="Calibri"/>
                <w:color w:val="374151"/>
                <w:sz w:val="18"/>
              </w:rPr>
              <w:t>395+ franchisees per CRM. Larger operator base than matrix suggests.</w:t>
            </w:r>
          </w:p>
          <w:p w14:paraId="3DED9BAC" w14:textId="77777777" w:rsidR="00C046F1" w:rsidRDefault="00000000">
            <w:pPr>
              <w:spacing w:after="60"/>
              <w:ind w:left="144"/>
            </w:pPr>
            <w:r>
              <w:rPr>
                <w:rFonts w:ascii="Calibri" w:hAnsi="Calibri"/>
                <w:b/>
                <w:color w:val="2D6A4F"/>
                <w:sz w:val="20"/>
              </w:rPr>
              <w:t xml:space="preserve">▸ </w:t>
            </w:r>
            <w:r>
              <w:rPr>
                <w:rFonts w:ascii="Calibri" w:hAnsi="Calibri"/>
                <w:color w:val="374151"/>
                <w:sz w:val="18"/>
              </w:rPr>
              <w:t>Project-based insulation work. ServiceBridge commercial workflow fit.</w:t>
            </w:r>
          </w:p>
          <w:p w14:paraId="5F79F2D8" w14:textId="77777777" w:rsidR="00C046F1" w:rsidRDefault="00000000">
            <w:pPr>
              <w:spacing w:after="60"/>
              <w:ind w:left="144"/>
            </w:pPr>
            <w:r>
              <w:rPr>
                <w:rFonts w:ascii="Calibri" w:hAnsi="Calibri"/>
                <w:b/>
                <w:color w:val="2D6A4F"/>
                <w:sz w:val="20"/>
              </w:rPr>
              <w:t xml:space="preserve">▸ </w:t>
            </w:r>
            <w:r>
              <w:rPr>
                <w:rFonts w:ascii="Calibri" w:hAnsi="Calibri"/>
                <w:color w:val="374151"/>
                <w:sz w:val="18"/>
              </w:rPr>
              <w:t>ServiceMinder $206/mo. Public-pricing depth-vs-cost positioning.</w:t>
            </w:r>
          </w:p>
          <w:p w14:paraId="64662EBE" w14:textId="77777777" w:rsidR="00C046F1" w:rsidRDefault="00000000">
            <w:pPr>
              <w:spacing w:after="60"/>
              <w:ind w:left="144"/>
            </w:pPr>
            <w:r>
              <w:rPr>
                <w:rFonts w:ascii="Calibri" w:hAnsi="Calibri"/>
                <w:b/>
                <w:color w:val="2D6A4F"/>
                <w:sz w:val="20"/>
              </w:rPr>
              <w:t xml:space="preserve">▸ </w:t>
            </w:r>
            <w:r>
              <w:rPr>
                <w:rFonts w:ascii="Calibri" w:hAnsi="Calibri"/>
                <w:color w:val="374151"/>
                <w:sz w:val="18"/>
              </w:rPr>
              <w:t>Energy-efficiency tailwind. Insulation demand is structurally growing.</w:t>
            </w:r>
          </w:p>
        </w:tc>
        <w:tc>
          <w:tcPr>
            <w:tcW w:w="5040" w:type="dxa"/>
            <w:tcBorders>
              <w:top w:val="single" w:sz="4" w:space="0" w:color="A32D2D"/>
              <w:left w:val="single" w:sz="4" w:space="0" w:color="A32D2D"/>
              <w:bottom w:val="single" w:sz="4" w:space="0" w:color="A32D2D"/>
              <w:right w:val="single" w:sz="4" w:space="0" w:color="A32D2D"/>
            </w:tcBorders>
          </w:tcPr>
          <w:p w14:paraId="3F1C2CE7" w14:textId="77777777" w:rsidR="00C046F1" w:rsidRDefault="00C046F1">
            <w:pPr>
              <w:spacing w:after="0"/>
            </w:pPr>
          </w:p>
          <w:p w14:paraId="36F379C1" w14:textId="77777777" w:rsidR="00C046F1" w:rsidRDefault="00000000">
            <w:pPr>
              <w:spacing w:after="60"/>
              <w:ind w:left="144"/>
            </w:pPr>
            <w:r>
              <w:rPr>
                <w:rFonts w:ascii="Calibri" w:hAnsi="Calibri"/>
                <w:b/>
                <w:color w:val="A32D2D"/>
                <w:sz w:val="20"/>
              </w:rPr>
              <w:t xml:space="preserve">▸ </w:t>
            </w:r>
            <w:r>
              <w:rPr>
                <w:rFonts w:ascii="Calibri" w:hAnsi="Calibri"/>
                <w:color w:val="374151"/>
                <w:sz w:val="18"/>
              </w:rPr>
              <w:t>ServiceMinder displacement. Installed.</w:t>
            </w:r>
          </w:p>
          <w:p w14:paraId="3592A0CE" w14:textId="77777777" w:rsidR="00C046F1" w:rsidRDefault="00000000">
            <w:pPr>
              <w:spacing w:after="60"/>
              <w:ind w:left="144"/>
            </w:pPr>
            <w:r>
              <w:rPr>
                <w:rFonts w:ascii="Calibri" w:hAnsi="Calibri"/>
                <w:b/>
                <w:color w:val="A32D2D"/>
                <w:sz w:val="20"/>
              </w:rPr>
              <w:t xml:space="preserve">▸ </w:t>
            </w:r>
            <w:r>
              <w:rPr>
                <w:rFonts w:ascii="Calibri" w:hAnsi="Calibri"/>
                <w:color w:val="374151"/>
                <w:sz w:val="18"/>
              </w:rPr>
              <w:t xml:space="preserve">Specialty equipment tracking. Foam trucks, mixing </w:t>
            </w:r>
            <w:r>
              <w:rPr>
                <w:rFonts w:ascii="Calibri" w:hAnsi="Calibri"/>
                <w:color w:val="374151"/>
                <w:sz w:val="18"/>
              </w:rPr>
              <w:lastRenderedPageBreak/>
              <w:t>equipment — inventory complexity.</w:t>
            </w:r>
          </w:p>
          <w:p w14:paraId="552FC172" w14:textId="77777777" w:rsidR="00C046F1" w:rsidRDefault="00000000">
            <w:pPr>
              <w:spacing w:after="60"/>
              <w:ind w:left="144"/>
            </w:pPr>
            <w:r>
              <w:rPr>
                <w:rFonts w:ascii="Calibri" w:hAnsi="Calibri"/>
                <w:b/>
                <w:color w:val="A32D2D"/>
                <w:sz w:val="20"/>
              </w:rPr>
              <w:t xml:space="preserve">▸ </w:t>
            </w:r>
            <w:r>
              <w:rPr>
                <w:rFonts w:ascii="Calibri" w:hAnsi="Calibri"/>
                <w:color w:val="374151"/>
                <w:sz w:val="18"/>
              </w:rPr>
              <w:t>Regulatory documentation. Energy code compliance varies by state.</w:t>
            </w:r>
          </w:p>
          <w:p w14:paraId="241D1E9D" w14:textId="77777777" w:rsidR="00C046F1" w:rsidRDefault="00000000">
            <w:pPr>
              <w:spacing w:after="60"/>
              <w:ind w:left="144"/>
            </w:pPr>
            <w:r>
              <w:rPr>
                <w:rFonts w:ascii="Calibri" w:hAnsi="Calibri"/>
                <w:b/>
                <w:color w:val="A32D2D"/>
                <w:sz w:val="20"/>
              </w:rPr>
              <w:t xml:space="preserve">▸ </w:t>
            </w:r>
            <w:r>
              <w:rPr>
                <w:rFonts w:ascii="Calibri" w:hAnsi="Calibri"/>
                <w:color w:val="374151"/>
                <w:sz w:val="18"/>
              </w:rPr>
              <w:t>Brand still scaling. Workflow norms still being set — both opportunity and risk.</w:t>
            </w:r>
          </w:p>
          <w:p w14:paraId="0C2C2B9B" w14:textId="77777777" w:rsidR="00C046F1" w:rsidRDefault="00000000">
            <w:pPr>
              <w:spacing w:after="60"/>
              <w:ind w:left="144"/>
            </w:pPr>
            <w:r>
              <w:rPr>
                <w:rFonts w:ascii="Calibri" w:hAnsi="Calibri"/>
                <w:b/>
                <w:color w:val="A32D2D"/>
                <w:sz w:val="20"/>
              </w:rPr>
              <w:t xml:space="preserve">▸ </w:t>
            </w:r>
            <w:r>
              <w:rPr>
                <w:rFonts w:ascii="Calibri" w:hAnsi="Calibri"/>
                <w:color w:val="374151"/>
                <w:sz w:val="18"/>
              </w:rPr>
              <w:t>Lyons covers 2 brands. Attention split.</w:t>
            </w:r>
          </w:p>
        </w:tc>
      </w:tr>
    </w:tbl>
    <w:p w14:paraId="09ED028D" w14:textId="77777777" w:rsidR="00C046F1" w:rsidRDefault="00C046F1">
      <w:pPr>
        <w:spacing w:after="80"/>
      </w:pPr>
    </w:p>
    <w:p w14:paraId="6487942B" w14:textId="77777777" w:rsidR="00C046F1"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8"/>
        <w:gridCol w:w="5034"/>
        <w:gridCol w:w="2158"/>
      </w:tblGrid>
      <w:tr w:rsidR="00C046F1" w14:paraId="19273DC6"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404C1142" w14:textId="77777777" w:rsidR="00C046F1"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413EF06F" w14:textId="77777777" w:rsidR="00C046F1"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269ABBE6" w14:textId="77777777" w:rsidR="00C046F1" w:rsidRDefault="00000000">
            <w:pPr>
              <w:spacing w:after="0"/>
            </w:pPr>
            <w:r>
              <w:rPr>
                <w:rFonts w:ascii="Calibri" w:hAnsi="Calibri"/>
                <w:b/>
                <w:color w:val="FFFFFF"/>
                <w:sz w:val="18"/>
              </w:rPr>
              <w:t>PATH</w:t>
            </w:r>
          </w:p>
        </w:tc>
      </w:tr>
      <w:tr w:rsidR="00C046F1" w14:paraId="7DA7A43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17998E5" w14:textId="77777777" w:rsidR="00C046F1" w:rsidRDefault="00000000">
            <w:pPr>
              <w:spacing w:after="0"/>
            </w:pPr>
            <w:r>
              <w:rPr>
                <w:rFonts w:ascii="Calibri" w:hAnsi="Calibri"/>
                <w:b/>
                <w:color w:val="1A2B3C"/>
                <w:sz w:val="18"/>
              </w:rPr>
              <w:t>Cory Lyons</w:t>
            </w:r>
          </w:p>
          <w:p w14:paraId="00EB3301" w14:textId="77777777" w:rsidR="00C046F1" w:rsidRDefault="00000000">
            <w:pPr>
              <w:spacing w:after="0"/>
            </w:pPr>
            <w:r>
              <w:rPr>
                <w:rFonts w:ascii="Calibri" w:hAnsi="Calibri"/>
                <w:color w:val="6B7280"/>
                <w:sz w:val="16"/>
              </w:rPr>
              <w:t>Brand President · Koala Insulation + Wallaby Windows</w:t>
            </w:r>
          </w:p>
        </w:tc>
        <w:tc>
          <w:tcPr>
            <w:tcW w:w="5040" w:type="dxa"/>
            <w:tcBorders>
              <w:top w:val="single" w:sz="4" w:space="0" w:color="CCCCCC"/>
              <w:left w:val="single" w:sz="4" w:space="0" w:color="CCCCCC"/>
              <w:bottom w:val="single" w:sz="4" w:space="0" w:color="CCCCCC"/>
              <w:right w:val="single" w:sz="4" w:space="0" w:color="CCCCCC"/>
            </w:tcBorders>
          </w:tcPr>
          <w:p w14:paraId="5A106E7A" w14:textId="77777777" w:rsidR="00C046F1" w:rsidRDefault="00000000">
            <w:pPr>
              <w:spacing w:after="0"/>
            </w:pPr>
            <w:r>
              <w:rPr>
                <w:rFonts w:ascii="Calibri" w:hAnsi="Calibri"/>
                <w:color w:val="374151"/>
                <w:sz w:val="18"/>
              </w:rPr>
              <w:t>One conversation, two brands.</w:t>
            </w:r>
          </w:p>
        </w:tc>
        <w:tc>
          <w:tcPr>
            <w:tcW w:w="2160" w:type="dxa"/>
            <w:tcBorders>
              <w:top w:val="single" w:sz="4" w:space="0" w:color="CCCCCC"/>
              <w:left w:val="single" w:sz="4" w:space="0" w:color="CCCCCC"/>
              <w:bottom w:val="single" w:sz="4" w:space="0" w:color="CCCCCC"/>
              <w:right w:val="single" w:sz="4" w:space="0" w:color="CCCCCC"/>
            </w:tcBorders>
          </w:tcPr>
          <w:p w14:paraId="436B123E" w14:textId="77777777" w:rsidR="00C046F1" w:rsidRDefault="00000000">
            <w:pPr>
              <w:spacing w:after="0"/>
            </w:pPr>
            <w:r>
              <w:rPr>
                <w:rFonts w:ascii="Calibri" w:hAnsi="Calibri"/>
                <w:b/>
                <w:color w:val="2D6A4F"/>
                <w:sz w:val="18"/>
              </w:rPr>
              <w:t>★ LinkedIn warm</w:t>
            </w:r>
          </w:p>
        </w:tc>
      </w:tr>
      <w:tr w:rsidR="00C046F1" w14:paraId="4B39B4E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354E8EB" w14:textId="77777777" w:rsidR="00C046F1" w:rsidRDefault="00000000">
            <w:pPr>
              <w:spacing w:after="0"/>
            </w:pPr>
            <w:r>
              <w:rPr>
                <w:rFonts w:ascii="Calibri" w:hAnsi="Calibri"/>
                <w:b/>
                <w:color w:val="1A2B3C"/>
                <w:sz w:val="18"/>
              </w:rPr>
              <w:t>Scott Zide</w:t>
            </w:r>
          </w:p>
          <w:p w14:paraId="0B7845BB" w14:textId="77777777" w:rsidR="00C046F1" w:rsidRDefault="00000000">
            <w:pPr>
              <w:spacing w:after="0"/>
            </w:pPr>
            <w:r>
              <w:rPr>
                <w:rFonts w:ascii="Calibri" w:hAnsi="Calibri"/>
                <w:color w:val="6B7280"/>
                <w:sz w:val="16"/>
              </w:rPr>
              <w:t>CEO · Empower</w:t>
            </w:r>
          </w:p>
        </w:tc>
        <w:tc>
          <w:tcPr>
            <w:tcW w:w="5040" w:type="dxa"/>
            <w:tcBorders>
              <w:top w:val="single" w:sz="4" w:space="0" w:color="CCCCCC"/>
              <w:left w:val="single" w:sz="4" w:space="0" w:color="CCCCCC"/>
              <w:bottom w:val="single" w:sz="4" w:space="0" w:color="CCCCCC"/>
              <w:right w:val="single" w:sz="4" w:space="0" w:color="CCCCCC"/>
            </w:tcBorders>
          </w:tcPr>
          <w:p w14:paraId="2017DFEB" w14:textId="77777777" w:rsidR="00C046F1" w:rsidRDefault="00000000">
            <w:pPr>
              <w:spacing w:after="0"/>
            </w:pPr>
            <w:r>
              <w:rPr>
                <w:rFonts w:ascii="Calibri" w:hAnsi="Calibri"/>
                <w:color w:val="374151"/>
                <w:sz w:val="18"/>
              </w:rPr>
              <w:t>Champions emerging brands.</w:t>
            </w:r>
          </w:p>
        </w:tc>
        <w:tc>
          <w:tcPr>
            <w:tcW w:w="2160" w:type="dxa"/>
            <w:tcBorders>
              <w:top w:val="single" w:sz="4" w:space="0" w:color="CCCCCC"/>
              <w:left w:val="single" w:sz="4" w:space="0" w:color="CCCCCC"/>
              <w:bottom w:val="single" w:sz="4" w:space="0" w:color="CCCCCC"/>
              <w:right w:val="single" w:sz="4" w:space="0" w:color="CCCCCC"/>
            </w:tcBorders>
          </w:tcPr>
          <w:p w14:paraId="4EF5EAB3" w14:textId="77777777" w:rsidR="00C046F1" w:rsidRDefault="00000000">
            <w:pPr>
              <w:spacing w:after="0"/>
            </w:pPr>
            <w:r>
              <w:rPr>
                <w:rFonts w:ascii="Calibri" w:hAnsi="Calibri"/>
                <w:b/>
                <w:color w:val="2D6A4F"/>
                <w:sz w:val="18"/>
              </w:rPr>
              <w:t>★ Convention</w:t>
            </w:r>
          </w:p>
        </w:tc>
      </w:tr>
    </w:tbl>
    <w:p w14:paraId="7FDF21D7" w14:textId="77777777" w:rsidR="00C046F1" w:rsidRDefault="00C046F1">
      <w:pPr>
        <w:spacing w:after="80"/>
      </w:pPr>
    </w:p>
    <w:p w14:paraId="2E224053" w14:textId="77777777" w:rsidR="00C046F1" w:rsidRDefault="00000000">
      <w:pPr>
        <w:spacing w:before="160" w:after="80"/>
      </w:pPr>
      <w:r>
        <w:rPr>
          <w:rFonts w:ascii="Calibri" w:hAnsi="Calibri"/>
          <w:b/>
          <w:color w:val="1A2B3C"/>
          <w:sz w:val="26"/>
        </w:rPr>
        <w:t>EVENTS TO ENGAGE</w:t>
      </w:r>
    </w:p>
    <w:p w14:paraId="730A765B" w14:textId="77777777" w:rsidR="00C046F1" w:rsidRDefault="00000000">
      <w:pPr>
        <w:spacing w:after="40"/>
        <w:ind w:left="144"/>
      </w:pPr>
      <w:r>
        <w:rPr>
          <w:rFonts w:ascii="Calibri" w:hAnsi="Calibri"/>
          <w:b/>
          <w:color w:val="185FA5"/>
          <w:sz w:val="18"/>
        </w:rPr>
        <w:t xml:space="preserve">Feb (annual)  ·  </w:t>
      </w:r>
      <w:r>
        <w:rPr>
          <w:rFonts w:ascii="Calibri" w:hAnsi="Calibri"/>
          <w:b/>
          <w:color w:val="1A2B3C"/>
          <w:sz w:val="20"/>
        </w:rPr>
        <w:t>Ignite Conference (Richmond)</w:t>
      </w:r>
    </w:p>
    <w:p w14:paraId="736B88D3" w14:textId="77777777" w:rsidR="00C046F1" w:rsidRDefault="00000000">
      <w:pPr>
        <w:spacing w:after="80"/>
        <w:ind w:left="576"/>
      </w:pPr>
      <w:r>
        <w:rPr>
          <w:rFonts w:ascii="Calibri" w:hAnsi="Calibri"/>
          <w:color w:val="374151"/>
          <w:sz w:val="18"/>
        </w:rPr>
        <w:t>Empower flagship.</w:t>
      </w:r>
    </w:p>
    <w:p w14:paraId="7F6D0BF2" w14:textId="77777777" w:rsidR="00C046F1" w:rsidRDefault="00000000">
      <w:pPr>
        <w:spacing w:after="40"/>
        <w:ind w:left="144"/>
      </w:pPr>
      <w:r>
        <w:rPr>
          <w:rFonts w:ascii="Calibri" w:hAnsi="Calibri"/>
          <w:b/>
          <w:color w:val="185FA5"/>
          <w:sz w:val="18"/>
        </w:rPr>
        <w:t xml:space="preserve">Annual (Feb)  ·  </w:t>
      </w:r>
      <w:r>
        <w:rPr>
          <w:rFonts w:ascii="Calibri" w:hAnsi="Calibri"/>
          <w:b/>
          <w:color w:val="1A2B3C"/>
          <w:sz w:val="20"/>
        </w:rPr>
        <w:t>SPFA Conference</w:t>
      </w:r>
    </w:p>
    <w:p w14:paraId="15704884" w14:textId="77777777" w:rsidR="00C046F1" w:rsidRDefault="00000000">
      <w:pPr>
        <w:spacing w:after="80"/>
        <w:ind w:left="576"/>
      </w:pPr>
      <w:r>
        <w:rPr>
          <w:rFonts w:ascii="Calibri" w:hAnsi="Calibri"/>
          <w:color w:val="374151"/>
          <w:sz w:val="18"/>
        </w:rPr>
        <w:t>Spray Polyurethane Foam Alliance.</w:t>
      </w:r>
    </w:p>
    <w:p w14:paraId="0F9A9E56" w14:textId="77777777" w:rsidR="00C046F1" w:rsidRDefault="00000000">
      <w:pPr>
        <w:spacing w:after="40"/>
        <w:ind w:left="144"/>
      </w:pPr>
      <w:r>
        <w:rPr>
          <w:rFonts w:ascii="Calibri" w:hAnsi="Calibri"/>
          <w:b/>
          <w:color w:val="185FA5"/>
          <w:sz w:val="18"/>
        </w:rPr>
        <w:t xml:space="preserve">Annual  ·  </w:t>
      </w:r>
      <w:r>
        <w:rPr>
          <w:rFonts w:ascii="Calibri" w:hAnsi="Calibri"/>
          <w:b/>
          <w:color w:val="1A2B3C"/>
          <w:sz w:val="20"/>
        </w:rPr>
        <w:t>ICAA Convention</w:t>
      </w:r>
    </w:p>
    <w:p w14:paraId="39B90D6D" w14:textId="77777777" w:rsidR="00C046F1" w:rsidRDefault="00000000">
      <w:pPr>
        <w:spacing w:after="80"/>
        <w:ind w:left="576"/>
      </w:pPr>
      <w:r>
        <w:rPr>
          <w:rFonts w:ascii="Calibri" w:hAnsi="Calibri"/>
          <w:color w:val="374151"/>
          <w:sz w:val="18"/>
        </w:rPr>
        <w:t>Insulation Contractors Association of America.</w:t>
      </w:r>
    </w:p>
    <w:p w14:paraId="0B44F3AE" w14:textId="77777777" w:rsidR="00C046F1" w:rsidRDefault="00000000">
      <w:pPr>
        <w:spacing w:before="160" w:after="80"/>
      </w:pPr>
      <w:r>
        <w:rPr>
          <w:rFonts w:ascii="Calibri" w:hAnsi="Calibri"/>
          <w:b/>
          <w:color w:val="6B7280"/>
        </w:rPr>
        <w:t>HOW WE SCORED THIS</w:t>
      </w:r>
    </w:p>
    <w:p w14:paraId="6F450EF5" w14:textId="77777777" w:rsidR="00C046F1" w:rsidRDefault="00000000">
      <w:pPr>
        <w:spacing w:after="120" w:line="300" w:lineRule="auto"/>
      </w:pPr>
      <w:r>
        <w:rPr>
          <w:rFonts w:ascii="Calibri" w:hAnsi="Calibri"/>
          <w:i/>
          <w:color w:val="374151"/>
          <w:sz w:val="20"/>
        </w:rPr>
        <w:t>Score 61 (T5 NorthStar) per Track 2 v2 matrix. Drivers: 100% engageable, larger operator base than matrix shows (395+ per CRM), Cory Lyons paired-brand wedge with Wallaby, project workflow fit. Reduced by ServiceMinder soft incumbent. Empower parent +25 bonus.</w:t>
      </w:r>
    </w:p>
    <w:p w14:paraId="475BC869" w14:textId="77777777" w:rsidR="00C046F1"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C046F1" w14:paraId="2D2B028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7244448" w14:textId="77777777" w:rsidR="00C046F1"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355C335B" w14:textId="77777777" w:rsidR="00C046F1" w:rsidRDefault="00000000">
            <w:pPr>
              <w:spacing w:after="0"/>
            </w:pPr>
            <w:r>
              <w:rPr>
                <w:rFonts w:ascii="Calibri" w:hAnsi="Calibri"/>
                <w:color w:val="374151"/>
                <w:sz w:val="18"/>
              </w:rPr>
              <w:t>Mike Flynt · Velocity GTM Co LLC</w:t>
            </w:r>
          </w:p>
        </w:tc>
      </w:tr>
      <w:tr w:rsidR="00C046F1" w14:paraId="16445B72"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60DA28D" w14:textId="77777777" w:rsidR="00C046F1"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3421F86E" w14:textId="77777777" w:rsidR="00C046F1" w:rsidRDefault="00000000">
            <w:pPr>
              <w:spacing w:after="0"/>
            </w:pPr>
            <w:r>
              <w:rPr>
                <w:rFonts w:ascii="Calibri" w:hAnsi="Calibri"/>
                <w:color w:val="374151"/>
                <w:sz w:val="18"/>
              </w:rPr>
              <w:t>Andrea Rowan (GM ServiceBridge), Charles Layne (CEO), Garrett Else (CFO)</w:t>
            </w:r>
          </w:p>
        </w:tc>
      </w:tr>
      <w:tr w:rsidR="00C046F1" w14:paraId="2F39C6E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774E2D4" w14:textId="77777777" w:rsidR="00C046F1"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3A2EC49E" w14:textId="77777777" w:rsidR="00C046F1" w:rsidRDefault="00000000">
            <w:pPr>
              <w:spacing w:after="0"/>
            </w:pPr>
            <w:r>
              <w:rPr>
                <w:rFonts w:ascii="Calibri" w:hAnsi="Calibri"/>
                <w:color w:val="374151"/>
                <w:sz w:val="18"/>
              </w:rPr>
              <w:t>Track 2 P1+P2 Brand Priority Matrix v2 · CRM v15.6 · Empower Brands parent context</w:t>
            </w:r>
          </w:p>
        </w:tc>
      </w:tr>
      <w:tr w:rsidR="00C046F1" w14:paraId="0E5D6B6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69150A8" w14:textId="77777777" w:rsidR="00C046F1"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1FD01FB7" w14:textId="77777777" w:rsidR="00C046F1" w:rsidRDefault="00000000">
            <w:pPr>
              <w:spacing w:after="0"/>
            </w:pPr>
            <w:r>
              <w:rPr>
                <w:rFonts w:ascii="Calibri" w:hAnsi="Calibri"/>
                <w:color w:val="374151"/>
                <w:sz w:val="18"/>
              </w:rPr>
              <w:t>v1.0 · May 1, 2026 · ServiceBridge GTM Engagement</w:t>
            </w:r>
          </w:p>
        </w:tc>
      </w:tr>
    </w:tbl>
    <w:p w14:paraId="30EEF410" w14:textId="77777777" w:rsidR="00720FF5" w:rsidRDefault="00720FF5"/>
    <w:sectPr w:rsidR="00720FF5"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582377">
    <w:abstractNumId w:val="8"/>
  </w:num>
  <w:num w:numId="2" w16cid:durableId="1064454754">
    <w:abstractNumId w:val="6"/>
  </w:num>
  <w:num w:numId="3" w16cid:durableId="1010838782">
    <w:abstractNumId w:val="5"/>
  </w:num>
  <w:num w:numId="4" w16cid:durableId="1469319319">
    <w:abstractNumId w:val="4"/>
  </w:num>
  <w:num w:numId="5" w16cid:durableId="1238252336">
    <w:abstractNumId w:val="7"/>
  </w:num>
  <w:num w:numId="6" w16cid:durableId="346520480">
    <w:abstractNumId w:val="3"/>
  </w:num>
  <w:num w:numId="7" w16cid:durableId="1028875130">
    <w:abstractNumId w:val="2"/>
  </w:num>
  <w:num w:numId="8" w16cid:durableId="204489916">
    <w:abstractNumId w:val="1"/>
  </w:num>
  <w:num w:numId="9" w16cid:durableId="16282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0FF5"/>
    <w:rsid w:val="00A369F7"/>
    <w:rsid w:val="00AA1D8D"/>
    <w:rsid w:val="00B47730"/>
    <w:rsid w:val="00C046F1"/>
    <w:rsid w:val="00C87A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60640"/>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2026-05-01T17:51:00Z</dcterms:created>
  <dcterms:modified xsi:type="dcterms:W3CDTF">2026-05-01T17:51:00Z</dcterms:modified>
  <cp:category/>
</cp:coreProperties>
</file>