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EEC70" w14:textId="77777777" w:rsidR="0012361D" w:rsidRDefault="00000000">
      <w:pPr>
        <w:spacing w:after="40"/>
      </w:pPr>
      <w:r>
        <w:rPr>
          <w:rFonts w:ascii="Calibri" w:hAnsi="Calibri"/>
          <w:b/>
          <w:color w:val="6B7280"/>
          <w:sz w:val="16"/>
        </w:rPr>
        <w:t>VELOCITY GTM CO  ·  ServiceBridge GTM  ·  Authority Brands  ·  Track 2 P1 #2</w:t>
      </w:r>
    </w:p>
    <w:p w14:paraId="7CB13F5A" w14:textId="77777777" w:rsidR="0012361D" w:rsidRDefault="00000000">
      <w:pPr>
        <w:spacing w:after="40"/>
      </w:pPr>
      <w:r>
        <w:rPr>
          <w:rFonts w:ascii="Calibri" w:hAnsi="Calibri"/>
          <w:b/>
          <w:color w:val="1A2B3C"/>
          <w:sz w:val="44"/>
        </w:rPr>
        <w:t>STOP Restoration (Service Team of Professionals)</w:t>
      </w:r>
    </w:p>
    <w:p w14:paraId="36D86884" w14:textId="77777777" w:rsidR="0012361D" w:rsidRDefault="00000000">
      <w:pPr>
        <w:spacing w:after="160"/>
      </w:pPr>
      <w:r>
        <w:rPr>
          <w:rFonts w:ascii="Calibri" w:hAnsi="Calibri"/>
          <w:b/>
          <w:color w:val="185FA5"/>
          <w:sz w:val="20"/>
        </w:rPr>
        <w:t>Score 81  ·  Tier T3  ·  Character: DISPLACEMENT-READY · ★ T3 LEAD PILOT</w:t>
      </w:r>
    </w:p>
    <w:p w14:paraId="272E5D5B" w14:textId="77777777" w:rsidR="0012361D" w:rsidRDefault="0012361D">
      <w:pPr>
        <w:pBdr>
          <w:bottom w:val="single" w:sz="8" w:space="0" w:color="185FA5"/>
        </w:pBdr>
        <w:spacing w:after="160"/>
      </w:pPr>
    </w:p>
    <w:p w14:paraId="38C037E3" w14:textId="77777777" w:rsidR="0012361D" w:rsidRDefault="00000000">
      <w:pPr>
        <w:spacing w:after="160"/>
      </w:pPr>
      <w:r>
        <w:rPr>
          <w:rFonts w:ascii="Calibri" w:hAnsi="Calibri"/>
          <w:i/>
          <w:color w:val="374151"/>
          <w:sz w:val="20"/>
        </w:rPr>
        <w:t>Restoration · Acquired by Authority Nov 2020 · 'Disaster to peace of mind' positioning · 24/7 emergency response · Pair with DRYmedic at Reno Conference</w:t>
      </w:r>
    </w:p>
    <w:tbl>
      <w:tblPr>
        <w:tblW w:w="0" w:type="auto"/>
        <w:jc w:val="center"/>
        <w:tblLook w:val="04A0" w:firstRow="1" w:lastRow="0" w:firstColumn="1" w:lastColumn="0" w:noHBand="0" w:noVBand="1"/>
      </w:tblPr>
      <w:tblGrid>
        <w:gridCol w:w="2518"/>
        <w:gridCol w:w="2517"/>
        <w:gridCol w:w="2518"/>
        <w:gridCol w:w="2517"/>
      </w:tblGrid>
      <w:tr w:rsidR="0012361D" w14:paraId="47BAEBFC" w14:textId="77777777">
        <w:trPr>
          <w:jc w:val="center"/>
        </w:trPr>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12CD269" w14:textId="77777777" w:rsidR="0012361D" w:rsidRDefault="00000000">
            <w:pPr>
              <w:spacing w:after="40"/>
            </w:pPr>
            <w:r>
              <w:rPr>
                <w:rFonts w:ascii="Calibri" w:hAnsi="Calibri"/>
                <w:b/>
                <w:color w:val="6B7280"/>
                <w:sz w:val="16"/>
              </w:rPr>
              <w:t>LOCATIONS</w:t>
            </w:r>
          </w:p>
          <w:p w14:paraId="6F90E2E7" w14:textId="77777777" w:rsidR="0012361D" w:rsidRDefault="00000000">
            <w:pPr>
              <w:spacing w:after="0"/>
            </w:pPr>
            <w:r>
              <w:rPr>
                <w:rFonts w:ascii="Calibri" w:hAnsi="Calibri"/>
                <w:b/>
                <w:color w:val="1A2B3C"/>
              </w:rPr>
              <w:t>150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45DB32D" w14:textId="77777777" w:rsidR="0012361D" w:rsidRDefault="00000000">
            <w:pPr>
              <w:spacing w:after="40"/>
            </w:pPr>
            <w:r>
              <w:rPr>
                <w:rFonts w:ascii="Calibri" w:hAnsi="Calibri"/>
                <w:b/>
                <w:color w:val="6B7280"/>
                <w:sz w:val="16"/>
              </w:rPr>
              <w:t>TECHS / LOC</w:t>
            </w:r>
          </w:p>
          <w:p w14:paraId="39AF978B" w14:textId="77777777" w:rsidR="0012361D" w:rsidRDefault="00000000">
            <w:pPr>
              <w:spacing w:after="0"/>
            </w:pPr>
            <w:r>
              <w:rPr>
                <w:rFonts w:ascii="Calibri" w:hAnsi="Calibri"/>
                <w:b/>
                <w:color w:val="1A2B3C"/>
              </w:rPr>
              <w:t>5</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2055934E" w14:textId="77777777" w:rsidR="0012361D" w:rsidRDefault="00000000">
            <w:pPr>
              <w:spacing w:after="40"/>
            </w:pPr>
            <w:r>
              <w:rPr>
                <w:rFonts w:ascii="Calibri" w:hAnsi="Calibri"/>
                <w:b/>
                <w:color w:val="6B7280"/>
                <w:sz w:val="16"/>
              </w:rPr>
              <w:t>TOTAL / ENGAGEABLE</w:t>
            </w:r>
          </w:p>
          <w:p w14:paraId="0E00C8B8" w14:textId="77777777" w:rsidR="0012361D" w:rsidRDefault="00000000">
            <w:pPr>
              <w:spacing w:after="0"/>
            </w:pPr>
            <w:r>
              <w:rPr>
                <w:rFonts w:ascii="Calibri" w:hAnsi="Calibri"/>
                <w:b/>
                <w:color w:val="1A2B3C"/>
              </w:rPr>
              <w:t>750 / 750</w:t>
            </w:r>
          </w:p>
        </w:tc>
        <w:tc>
          <w:tcPr>
            <w:tcW w:w="2520" w:type="dxa"/>
            <w:tcBorders>
              <w:top w:val="single" w:sz="4" w:space="0" w:color="E5E7EB"/>
              <w:left w:val="single" w:sz="4" w:space="0" w:color="E5E7EB"/>
              <w:bottom w:val="single" w:sz="4" w:space="0" w:color="E5E7EB"/>
              <w:right w:val="single" w:sz="4" w:space="0" w:color="E5E7EB"/>
            </w:tcBorders>
            <w:shd w:val="clear" w:color="auto" w:fill="F7F8FA"/>
          </w:tcPr>
          <w:p w14:paraId="4F20E2DB" w14:textId="77777777" w:rsidR="0012361D" w:rsidRDefault="00000000">
            <w:pPr>
              <w:spacing w:after="40"/>
            </w:pPr>
            <w:r>
              <w:rPr>
                <w:rFonts w:ascii="Calibri" w:hAnsi="Calibri"/>
                <w:b/>
                <w:color w:val="6B7280"/>
                <w:sz w:val="16"/>
              </w:rPr>
              <w:t>Y1 ARR @ 10%</w:t>
            </w:r>
          </w:p>
          <w:p w14:paraId="3BABC540" w14:textId="77777777" w:rsidR="0012361D" w:rsidRDefault="00000000">
            <w:pPr>
              <w:spacing w:after="0"/>
            </w:pPr>
            <w:r>
              <w:rPr>
                <w:rFonts w:ascii="Calibri" w:hAnsi="Calibri"/>
                <w:b/>
                <w:color w:val="1A2B3C"/>
              </w:rPr>
              <w:t>$22.5K</w:t>
            </w:r>
          </w:p>
        </w:tc>
      </w:tr>
    </w:tbl>
    <w:p w14:paraId="68FC042D" w14:textId="77777777" w:rsidR="0012361D" w:rsidRDefault="0012361D">
      <w:pPr>
        <w:spacing w:after="80"/>
      </w:pPr>
    </w:p>
    <w:tbl>
      <w:tblPr>
        <w:tblW w:w="0" w:type="auto"/>
        <w:jc w:val="center"/>
        <w:tblLook w:val="04A0" w:firstRow="1" w:lastRow="0" w:firstColumn="1" w:lastColumn="0" w:noHBand="0" w:noVBand="1"/>
      </w:tblPr>
      <w:tblGrid>
        <w:gridCol w:w="10064"/>
      </w:tblGrid>
      <w:tr w:rsidR="0012361D" w14:paraId="33D27EEE" w14:textId="77777777">
        <w:trPr>
          <w:jc w:val="center"/>
        </w:trPr>
        <w:tc>
          <w:tcPr>
            <w:tcW w:w="10080" w:type="dxa"/>
            <w:tcBorders>
              <w:top w:val="single" w:sz="6" w:space="0" w:color="B8860B"/>
              <w:left w:val="single" w:sz="6" w:space="0" w:color="B8860B"/>
              <w:bottom w:val="single" w:sz="6" w:space="0" w:color="B8860B"/>
              <w:right w:val="single" w:sz="6" w:space="0" w:color="B8860B"/>
            </w:tcBorders>
            <w:shd w:val="clear" w:color="auto" w:fill="FFF8E1"/>
          </w:tcPr>
          <w:p w14:paraId="27392630" w14:textId="77777777" w:rsidR="0012361D" w:rsidRDefault="00000000">
            <w:pPr>
              <w:spacing w:after="80"/>
            </w:pPr>
            <w:r>
              <w:rPr>
                <w:rFonts w:ascii="Calibri" w:hAnsi="Calibri"/>
                <w:b/>
                <w:color w:val="B8860B"/>
                <w:sz w:val="18"/>
              </w:rPr>
              <w:t>MY READ</w:t>
            </w:r>
          </w:p>
          <w:p w14:paraId="567AD23B" w14:textId="77777777" w:rsidR="0012361D" w:rsidRDefault="00000000">
            <w:pPr>
              <w:spacing w:after="120"/>
            </w:pPr>
            <w:r>
              <w:rPr>
                <w:rFonts w:ascii="Calibri" w:hAnsi="Calibri"/>
                <w:b/>
                <w:color w:val="1A2B3C"/>
                <w:sz w:val="24"/>
              </w:rPr>
              <w:t>STOP runs in parallel with DRYmedic — same Reno conference, same restoration vertical, same Steve Clemente — but the brands serve different geographic and franchise profiles. Engage them as a paired conversation.</w:t>
            </w:r>
          </w:p>
          <w:p w14:paraId="40E0169F" w14:textId="77777777" w:rsidR="0012361D" w:rsidRDefault="00000000">
            <w:pPr>
              <w:spacing w:after="80" w:line="312" w:lineRule="auto"/>
            </w:pPr>
            <w:r>
              <w:rPr>
                <w:rFonts w:ascii="Calibri" w:hAnsi="Calibri"/>
                <w:color w:val="374151"/>
                <w:sz w:val="20"/>
              </w:rPr>
              <w:t>STOP Restoration was Authority's 9th acquisition (November 2020) — earlier in Authority's history than DRYmedic (2023). Both brands now serve the same restoration vertical under the same Trades Brands organization, but with different operating histories and franchise rosters. The April 13–15 Reno Trades Brands Conference covers both brands. Steve Clemente oversees both. Tactically: every conversation about DRYmedic should mention STOP, and vice versa. Engage them paired.</w:t>
            </w:r>
          </w:p>
          <w:p w14:paraId="6FD0AEE5" w14:textId="77777777" w:rsidR="0012361D" w:rsidRDefault="00000000">
            <w:pPr>
              <w:spacing w:after="80" w:line="312" w:lineRule="auto"/>
            </w:pPr>
            <w:r>
              <w:rPr>
                <w:rFonts w:ascii="Calibri" w:hAnsi="Calibri"/>
                <w:color w:val="374151"/>
                <w:sz w:val="20"/>
              </w:rPr>
              <w:t>The STOP brand identity is 'Service Team of Professionals' — emphasis on the team-based model. That's a clear nod to the field crew structure, which fits ServiceBridge's strength: dispatch-to-team rather than dispatch-to-tech. Different from DRYmedic's 'rapid response' framing. Useful subtle differentiation when we engage both brands — tailor the pitch slightly.</w:t>
            </w:r>
          </w:p>
        </w:tc>
      </w:tr>
    </w:tbl>
    <w:p w14:paraId="2D5C2DFB" w14:textId="77777777" w:rsidR="0012361D" w:rsidRDefault="0012361D">
      <w:pPr>
        <w:spacing w:after="80"/>
      </w:pPr>
    </w:p>
    <w:p w14:paraId="445CAE88" w14:textId="77777777" w:rsidR="0012361D" w:rsidRDefault="00000000">
      <w:pPr>
        <w:spacing w:before="160" w:after="80"/>
      </w:pPr>
      <w:r>
        <w:rPr>
          <w:rFonts w:ascii="Calibri" w:hAnsi="Calibri"/>
          <w:b/>
          <w:color w:val="1A2B3C"/>
          <w:sz w:val="26"/>
        </w:rPr>
        <w:t>DIMENSION SCORING  ·  6 LENSES</w:t>
      </w:r>
    </w:p>
    <w:tbl>
      <w:tblPr>
        <w:tblW w:w="0" w:type="auto"/>
        <w:jc w:val="center"/>
        <w:tblLook w:val="04A0" w:firstRow="1" w:lastRow="0" w:firstColumn="1" w:lastColumn="0" w:noHBand="0" w:noVBand="1"/>
      </w:tblPr>
      <w:tblGrid>
        <w:gridCol w:w="2014"/>
        <w:gridCol w:w="1296"/>
        <w:gridCol w:w="6760"/>
      </w:tblGrid>
      <w:tr w:rsidR="0012361D" w14:paraId="48B47FA8" w14:textId="77777777">
        <w:trPr>
          <w:jc w:val="center"/>
        </w:trPr>
        <w:tc>
          <w:tcPr>
            <w:tcW w:w="2016" w:type="dxa"/>
            <w:tcBorders>
              <w:top w:val="single" w:sz="4" w:space="0" w:color="1A2B3C"/>
              <w:left w:val="single" w:sz="4" w:space="0" w:color="1A2B3C"/>
              <w:bottom w:val="single" w:sz="4" w:space="0" w:color="1A2B3C"/>
              <w:right w:val="single" w:sz="4" w:space="0" w:color="1A2B3C"/>
            </w:tcBorders>
            <w:shd w:val="clear" w:color="auto" w:fill="1A2B3C"/>
          </w:tcPr>
          <w:p w14:paraId="32A061A9" w14:textId="77777777" w:rsidR="0012361D" w:rsidRDefault="00000000">
            <w:pPr>
              <w:spacing w:after="0"/>
            </w:pPr>
            <w:r>
              <w:rPr>
                <w:rFonts w:ascii="Calibri" w:hAnsi="Calibri"/>
                <w:b/>
                <w:color w:val="FFFFFF"/>
                <w:sz w:val="18"/>
              </w:rPr>
              <w:t>DIMENSION</w:t>
            </w:r>
          </w:p>
        </w:tc>
        <w:tc>
          <w:tcPr>
            <w:tcW w:w="1296" w:type="dxa"/>
            <w:tcBorders>
              <w:top w:val="single" w:sz="4" w:space="0" w:color="1A2B3C"/>
              <w:left w:val="single" w:sz="4" w:space="0" w:color="1A2B3C"/>
              <w:bottom w:val="single" w:sz="4" w:space="0" w:color="1A2B3C"/>
              <w:right w:val="single" w:sz="4" w:space="0" w:color="1A2B3C"/>
            </w:tcBorders>
            <w:shd w:val="clear" w:color="auto" w:fill="1A2B3C"/>
          </w:tcPr>
          <w:p w14:paraId="4DCF6A75" w14:textId="77777777" w:rsidR="0012361D" w:rsidRDefault="00000000">
            <w:pPr>
              <w:spacing w:after="0"/>
            </w:pPr>
            <w:r>
              <w:rPr>
                <w:rFonts w:ascii="Calibri" w:hAnsi="Calibri"/>
                <w:b/>
                <w:color w:val="FFFFFF"/>
                <w:sz w:val="18"/>
              </w:rPr>
              <w:t>FLAG</w:t>
            </w:r>
          </w:p>
        </w:tc>
        <w:tc>
          <w:tcPr>
            <w:tcW w:w="6768" w:type="dxa"/>
            <w:tcBorders>
              <w:top w:val="single" w:sz="4" w:space="0" w:color="1A2B3C"/>
              <w:left w:val="single" w:sz="4" w:space="0" w:color="1A2B3C"/>
              <w:bottom w:val="single" w:sz="4" w:space="0" w:color="1A2B3C"/>
              <w:right w:val="single" w:sz="4" w:space="0" w:color="1A2B3C"/>
            </w:tcBorders>
            <w:shd w:val="clear" w:color="auto" w:fill="1A2B3C"/>
          </w:tcPr>
          <w:p w14:paraId="2933F115" w14:textId="77777777" w:rsidR="0012361D" w:rsidRDefault="00000000">
            <w:pPr>
              <w:spacing w:after="0"/>
            </w:pPr>
            <w:r>
              <w:rPr>
                <w:rFonts w:ascii="Calibri" w:hAnsi="Calibri"/>
                <w:b/>
                <w:color w:val="FFFFFF"/>
                <w:sz w:val="18"/>
              </w:rPr>
              <w:t>NARRATIVE</w:t>
            </w:r>
          </w:p>
        </w:tc>
      </w:tr>
      <w:tr w:rsidR="0012361D" w14:paraId="3DCF6892"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4F921F61" w14:textId="77777777" w:rsidR="0012361D" w:rsidRDefault="00000000">
            <w:pPr>
              <w:spacing w:after="0"/>
            </w:pPr>
            <w:r>
              <w:rPr>
                <w:rFonts w:ascii="Calibri" w:hAnsi="Calibri"/>
                <w:b/>
                <w:color w:val="1A2B3C"/>
                <w:sz w:val="18"/>
              </w:rPr>
              <w:t>Greenfield Posture</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33CAB3CA" w14:textId="77777777" w:rsidR="0012361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02602746" w14:textId="77777777" w:rsidR="0012361D" w:rsidRDefault="00000000">
            <w:pPr>
              <w:spacing w:after="0"/>
            </w:pPr>
            <w:r>
              <w:rPr>
                <w:rFonts w:ascii="Calibri" w:hAnsi="Calibri"/>
                <w:color w:val="374151"/>
                <w:sz w:val="18"/>
              </w:rPr>
              <w:t>Not ST-mandated. Restoration uses Xactimate (parallel system) + DASH + sometimes Successware. Greenfield posture matches DRYmedic. 100% engageable.</w:t>
            </w:r>
          </w:p>
        </w:tc>
      </w:tr>
      <w:tr w:rsidR="0012361D" w14:paraId="5437D8E6"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8EB6F19" w14:textId="77777777" w:rsidR="0012361D" w:rsidRDefault="00000000">
            <w:pPr>
              <w:spacing w:after="0"/>
            </w:pPr>
            <w:r>
              <w:rPr>
                <w:rFonts w:ascii="Calibri" w:hAnsi="Calibri"/>
                <w:b/>
                <w:color w:val="1A2B3C"/>
                <w:sz w:val="18"/>
              </w:rPr>
              <w:t>Persona Access</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5B11FC8E" w14:textId="77777777" w:rsidR="0012361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5C12B1B2" w14:textId="77777777" w:rsidR="0012361D" w:rsidRDefault="00000000">
            <w:pPr>
              <w:spacing w:after="0"/>
            </w:pPr>
            <w:r>
              <w:rPr>
                <w:rFonts w:ascii="Calibri" w:hAnsi="Calibri"/>
                <w:color w:val="374151"/>
                <w:sz w:val="18"/>
              </w:rPr>
              <w:t>Steve Clemente (President &amp; COO Trade Brands, Dec 2025) covers STOP. Brand-specific president to validate. Reno conference puts everyone in one room.</w:t>
            </w:r>
          </w:p>
        </w:tc>
      </w:tr>
      <w:tr w:rsidR="0012361D" w14:paraId="7DE05474"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7D88C438" w14:textId="77777777" w:rsidR="0012361D" w:rsidRDefault="00000000">
            <w:pPr>
              <w:spacing w:after="0"/>
            </w:pPr>
            <w:r>
              <w:rPr>
                <w:rFonts w:ascii="Calibri" w:hAnsi="Calibri"/>
                <w:b/>
                <w:color w:val="1A2B3C"/>
                <w:sz w:val="18"/>
              </w:rPr>
              <w:t>Commercial / Consumer Mix</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02DCA24A" w14:textId="77777777" w:rsidR="0012361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54AB3CB" w14:textId="77777777" w:rsidR="0012361D" w:rsidRDefault="00000000">
            <w:pPr>
              <w:spacing w:after="0"/>
            </w:pPr>
            <w:r>
              <w:rPr>
                <w:rFonts w:ascii="Calibri" w:hAnsi="Calibri"/>
                <w:color w:val="374151"/>
                <w:sz w:val="18"/>
              </w:rPr>
              <w:t>Mixed — residential + commercial restoration. Same fit profile as DRYmedic.</w:t>
            </w:r>
          </w:p>
        </w:tc>
      </w:tr>
      <w:tr w:rsidR="0012361D" w14:paraId="3D7FB327"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2214D197" w14:textId="77777777" w:rsidR="0012361D" w:rsidRDefault="00000000">
            <w:pPr>
              <w:spacing w:after="0"/>
            </w:pPr>
            <w:r>
              <w:rPr>
                <w:rFonts w:ascii="Calibri" w:hAnsi="Calibri"/>
                <w:b/>
                <w:color w:val="1A2B3C"/>
                <w:sz w:val="18"/>
              </w:rPr>
              <w:t>BPO in place</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13B95378" w14:textId="77777777" w:rsidR="0012361D"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47C3CC41" w14:textId="77777777" w:rsidR="0012361D" w:rsidRDefault="00000000">
            <w:pPr>
              <w:spacing w:after="0"/>
            </w:pPr>
            <w:r>
              <w:rPr>
                <w:rFonts w:ascii="Calibri" w:hAnsi="Calibri"/>
                <w:color w:val="374151"/>
                <w:sz w:val="18"/>
              </w:rPr>
              <w:t>FNOL dispatch BPOs common in restoration — to validate.</w:t>
            </w:r>
          </w:p>
        </w:tc>
      </w:tr>
      <w:tr w:rsidR="0012361D" w14:paraId="24C61EED"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6708BB54" w14:textId="77777777" w:rsidR="0012361D" w:rsidRDefault="00000000">
            <w:pPr>
              <w:spacing w:after="0"/>
            </w:pPr>
            <w:r>
              <w:rPr>
                <w:rFonts w:ascii="Calibri" w:hAnsi="Calibri"/>
                <w:b/>
                <w:color w:val="1A2B3C"/>
                <w:sz w:val="18"/>
              </w:rPr>
              <w:t>QuickBooks deployed</w:t>
            </w:r>
          </w:p>
        </w:tc>
        <w:tc>
          <w:tcPr>
            <w:tcW w:w="1296" w:type="dxa"/>
            <w:tcBorders>
              <w:top w:val="single" w:sz="4" w:space="0" w:color="CCCCCC"/>
              <w:left w:val="single" w:sz="4" w:space="0" w:color="CCCCCC"/>
              <w:bottom w:val="single" w:sz="4" w:space="0" w:color="CCCCCC"/>
              <w:right w:val="single" w:sz="4" w:space="0" w:color="CCCCCC"/>
            </w:tcBorders>
            <w:shd w:val="clear" w:color="auto" w:fill="F3F4F6"/>
          </w:tcPr>
          <w:p w14:paraId="55076F63" w14:textId="77777777" w:rsidR="0012361D" w:rsidRDefault="00000000">
            <w:pPr>
              <w:spacing w:after="0"/>
              <w:jc w:val="center"/>
            </w:pPr>
            <w:r>
              <w:rPr>
                <w:rFonts w:ascii="Calibri" w:hAnsi="Calibri"/>
                <w:b/>
                <w:color w:val="6B7280"/>
                <w:sz w:val="18"/>
              </w:rPr>
              <w:t>UNKNOWN</w:t>
            </w:r>
          </w:p>
        </w:tc>
        <w:tc>
          <w:tcPr>
            <w:tcW w:w="6768" w:type="dxa"/>
            <w:tcBorders>
              <w:top w:val="single" w:sz="4" w:space="0" w:color="CCCCCC"/>
              <w:left w:val="single" w:sz="4" w:space="0" w:color="CCCCCC"/>
              <w:bottom w:val="single" w:sz="4" w:space="0" w:color="CCCCCC"/>
              <w:right w:val="single" w:sz="4" w:space="0" w:color="CCCCCC"/>
            </w:tcBorders>
          </w:tcPr>
          <w:p w14:paraId="19491C0F" w14:textId="77777777" w:rsidR="0012361D" w:rsidRDefault="00000000">
            <w:pPr>
              <w:spacing w:after="0"/>
            </w:pPr>
            <w:r>
              <w:rPr>
                <w:rFonts w:ascii="Calibri" w:hAnsi="Calibri"/>
                <w:color w:val="374151"/>
                <w:sz w:val="18"/>
              </w:rPr>
              <w:t>Restoration-specific stacks (Xactimate + DASH + QB) likely. Validate.</w:t>
            </w:r>
          </w:p>
        </w:tc>
      </w:tr>
      <w:tr w:rsidR="0012361D" w14:paraId="68A4E92F" w14:textId="77777777">
        <w:trPr>
          <w:jc w:val="center"/>
        </w:trPr>
        <w:tc>
          <w:tcPr>
            <w:tcW w:w="2016" w:type="dxa"/>
            <w:tcBorders>
              <w:top w:val="single" w:sz="4" w:space="0" w:color="CCCCCC"/>
              <w:left w:val="single" w:sz="4" w:space="0" w:color="CCCCCC"/>
              <w:bottom w:val="single" w:sz="4" w:space="0" w:color="CCCCCC"/>
              <w:right w:val="single" w:sz="4" w:space="0" w:color="CCCCCC"/>
            </w:tcBorders>
            <w:shd w:val="clear" w:color="auto" w:fill="F7F8FA"/>
          </w:tcPr>
          <w:p w14:paraId="5F9D3BC5" w14:textId="77777777" w:rsidR="0012361D" w:rsidRDefault="00000000">
            <w:pPr>
              <w:spacing w:after="0"/>
            </w:pPr>
            <w:r>
              <w:rPr>
                <w:rFonts w:ascii="Calibri" w:hAnsi="Calibri"/>
                <w:b/>
                <w:color w:val="1A2B3C"/>
                <w:sz w:val="18"/>
              </w:rPr>
              <w:t>Events attended</w:t>
            </w:r>
          </w:p>
        </w:tc>
        <w:tc>
          <w:tcPr>
            <w:tcW w:w="1296" w:type="dxa"/>
            <w:tcBorders>
              <w:top w:val="single" w:sz="4" w:space="0" w:color="CCCCCC"/>
              <w:left w:val="single" w:sz="4" w:space="0" w:color="CCCCCC"/>
              <w:bottom w:val="single" w:sz="4" w:space="0" w:color="CCCCCC"/>
              <w:right w:val="single" w:sz="4" w:space="0" w:color="CCCCCC"/>
            </w:tcBorders>
            <w:shd w:val="clear" w:color="auto" w:fill="E8F4EE"/>
          </w:tcPr>
          <w:p w14:paraId="2E0ACDF5" w14:textId="77777777" w:rsidR="0012361D" w:rsidRDefault="00000000">
            <w:pPr>
              <w:spacing w:after="0"/>
              <w:jc w:val="center"/>
            </w:pPr>
            <w:r>
              <w:rPr>
                <w:rFonts w:ascii="Calibri" w:hAnsi="Calibri"/>
                <w:b/>
                <w:color w:val="2D6A4F"/>
                <w:sz w:val="18"/>
              </w:rPr>
              <w:t>STRONG</w:t>
            </w:r>
          </w:p>
        </w:tc>
        <w:tc>
          <w:tcPr>
            <w:tcW w:w="6768" w:type="dxa"/>
            <w:tcBorders>
              <w:top w:val="single" w:sz="4" w:space="0" w:color="CCCCCC"/>
              <w:left w:val="single" w:sz="4" w:space="0" w:color="CCCCCC"/>
              <w:bottom w:val="single" w:sz="4" w:space="0" w:color="CCCCCC"/>
              <w:right w:val="single" w:sz="4" w:space="0" w:color="CCCCCC"/>
            </w:tcBorders>
          </w:tcPr>
          <w:p w14:paraId="6F8BFE3A" w14:textId="77777777" w:rsidR="0012361D" w:rsidRDefault="00000000">
            <w:pPr>
              <w:spacing w:after="0"/>
            </w:pPr>
            <w:r>
              <w:rPr>
                <w:rFonts w:ascii="Calibri" w:hAnsi="Calibri"/>
                <w:color w:val="374151"/>
                <w:sz w:val="18"/>
              </w:rPr>
              <w:t>Trades Brands Conference Apr 13–15 Reno. Authority Convention. RIA. Same event slate as DRYmedic.</w:t>
            </w:r>
          </w:p>
        </w:tc>
      </w:tr>
    </w:tbl>
    <w:p w14:paraId="1992A27E" w14:textId="77777777" w:rsidR="0012361D" w:rsidRDefault="0012361D">
      <w:pPr>
        <w:spacing w:after="80"/>
      </w:pPr>
    </w:p>
    <w:p w14:paraId="29707D43" w14:textId="77777777" w:rsidR="0012361D" w:rsidRDefault="00000000">
      <w:pPr>
        <w:spacing w:before="160" w:after="80"/>
      </w:pPr>
      <w:r>
        <w:rPr>
          <w:rFonts w:ascii="Calibri" w:hAnsi="Calibri"/>
          <w:b/>
          <w:color w:val="1A2B3C"/>
          <w:sz w:val="26"/>
        </w:rPr>
        <w:t>WHAT WE'D LEVERAGE  ·  WHAT WE'D CHALLENGE</w:t>
      </w:r>
    </w:p>
    <w:tbl>
      <w:tblPr>
        <w:tblW w:w="0" w:type="auto"/>
        <w:jc w:val="center"/>
        <w:tblLook w:val="04A0" w:firstRow="1" w:lastRow="0" w:firstColumn="1" w:lastColumn="0" w:noHBand="0" w:noVBand="1"/>
      </w:tblPr>
      <w:tblGrid>
        <w:gridCol w:w="5032"/>
        <w:gridCol w:w="5032"/>
      </w:tblGrid>
      <w:tr w:rsidR="0012361D" w14:paraId="16C7FDC5" w14:textId="77777777">
        <w:trPr>
          <w:jc w:val="center"/>
        </w:trPr>
        <w:tc>
          <w:tcPr>
            <w:tcW w:w="5040" w:type="dxa"/>
            <w:tcBorders>
              <w:top w:val="single" w:sz="6" w:space="0" w:color="2D6A4F"/>
              <w:left w:val="single" w:sz="6" w:space="0" w:color="2D6A4F"/>
              <w:bottom w:val="single" w:sz="6" w:space="0" w:color="2D6A4F"/>
              <w:right w:val="single" w:sz="6" w:space="0" w:color="2D6A4F"/>
            </w:tcBorders>
            <w:shd w:val="clear" w:color="auto" w:fill="E8F4EE"/>
          </w:tcPr>
          <w:p w14:paraId="5B8243BD" w14:textId="77777777" w:rsidR="0012361D" w:rsidRDefault="00000000">
            <w:pPr>
              <w:spacing w:after="0"/>
            </w:pPr>
            <w:r>
              <w:rPr>
                <w:rFonts w:ascii="Calibri" w:hAnsi="Calibri"/>
                <w:b/>
                <w:color w:val="2D6A4F"/>
                <w:sz w:val="20"/>
              </w:rPr>
              <w:t>WHAT WE'D LEVERAGE</w:t>
            </w:r>
          </w:p>
        </w:tc>
        <w:tc>
          <w:tcPr>
            <w:tcW w:w="5040" w:type="dxa"/>
            <w:tcBorders>
              <w:top w:val="single" w:sz="6" w:space="0" w:color="A32D2D"/>
              <w:left w:val="single" w:sz="6" w:space="0" w:color="A32D2D"/>
              <w:bottom w:val="single" w:sz="6" w:space="0" w:color="A32D2D"/>
              <w:right w:val="single" w:sz="6" w:space="0" w:color="A32D2D"/>
            </w:tcBorders>
            <w:shd w:val="clear" w:color="auto" w:fill="F4D9D9"/>
          </w:tcPr>
          <w:p w14:paraId="2F6D7FAE" w14:textId="77777777" w:rsidR="0012361D" w:rsidRDefault="00000000">
            <w:pPr>
              <w:spacing w:after="0"/>
            </w:pPr>
            <w:r>
              <w:rPr>
                <w:rFonts w:ascii="Calibri" w:hAnsi="Calibri"/>
                <w:b/>
                <w:color w:val="A32D2D"/>
                <w:sz w:val="20"/>
              </w:rPr>
              <w:t>WHAT WE'D CHALLENGE</w:t>
            </w:r>
          </w:p>
        </w:tc>
      </w:tr>
      <w:tr w:rsidR="0012361D" w14:paraId="01D56F21" w14:textId="77777777">
        <w:trPr>
          <w:jc w:val="center"/>
        </w:trPr>
        <w:tc>
          <w:tcPr>
            <w:tcW w:w="5040" w:type="dxa"/>
            <w:tcBorders>
              <w:top w:val="single" w:sz="4" w:space="0" w:color="2D6A4F"/>
              <w:left w:val="single" w:sz="4" w:space="0" w:color="2D6A4F"/>
              <w:bottom w:val="single" w:sz="4" w:space="0" w:color="2D6A4F"/>
              <w:right w:val="single" w:sz="4" w:space="0" w:color="2D6A4F"/>
            </w:tcBorders>
          </w:tcPr>
          <w:p w14:paraId="115F33F4" w14:textId="77777777" w:rsidR="0012361D" w:rsidRDefault="0012361D">
            <w:pPr>
              <w:spacing w:after="0"/>
            </w:pPr>
          </w:p>
          <w:p w14:paraId="0C58D2C3" w14:textId="77777777" w:rsidR="0012361D" w:rsidRDefault="00000000">
            <w:pPr>
              <w:spacing w:after="60"/>
              <w:ind w:left="144"/>
            </w:pPr>
            <w:r>
              <w:rPr>
                <w:rFonts w:ascii="Calibri" w:hAnsi="Calibri"/>
                <w:b/>
                <w:color w:val="2D6A4F"/>
                <w:sz w:val="20"/>
              </w:rPr>
              <w:t xml:space="preserve">▸ </w:t>
            </w:r>
            <w:r>
              <w:rPr>
                <w:rFonts w:ascii="Calibri" w:hAnsi="Calibri"/>
                <w:color w:val="374151"/>
                <w:sz w:val="18"/>
              </w:rPr>
              <w:t xml:space="preserve">Reno Trades Brands Conference. Same room as DRYmedic. </w:t>
            </w:r>
            <w:r>
              <w:rPr>
                <w:rFonts w:ascii="Calibri" w:hAnsi="Calibri"/>
                <w:color w:val="374151"/>
                <w:sz w:val="18"/>
              </w:rPr>
              <w:lastRenderedPageBreak/>
              <w:t>Paired conversation potential.</w:t>
            </w:r>
          </w:p>
          <w:p w14:paraId="469A4261" w14:textId="77777777" w:rsidR="0012361D" w:rsidRDefault="00000000">
            <w:pPr>
              <w:spacing w:after="60"/>
              <w:ind w:left="144"/>
            </w:pPr>
            <w:r>
              <w:rPr>
                <w:rFonts w:ascii="Calibri" w:hAnsi="Calibri"/>
                <w:b/>
                <w:color w:val="2D6A4F"/>
                <w:sz w:val="20"/>
              </w:rPr>
              <w:t xml:space="preserve">▸ </w:t>
            </w:r>
            <w:r>
              <w:rPr>
                <w:rFonts w:ascii="Calibri" w:hAnsi="Calibri"/>
                <w:color w:val="374151"/>
                <w:sz w:val="18"/>
              </w:rPr>
              <w:t>Steve Clemente (Trades Pres). Six months in role. Open posture.</w:t>
            </w:r>
          </w:p>
          <w:p w14:paraId="26F15E47" w14:textId="77777777" w:rsidR="0012361D" w:rsidRDefault="00000000">
            <w:pPr>
              <w:spacing w:after="60"/>
              <w:ind w:left="144"/>
            </w:pPr>
            <w:r>
              <w:rPr>
                <w:rFonts w:ascii="Calibri" w:hAnsi="Calibri"/>
                <w:b/>
                <w:color w:val="2D6A4F"/>
                <w:sz w:val="20"/>
              </w:rPr>
              <w:t xml:space="preserve">▸ </w:t>
            </w:r>
            <w:r>
              <w:rPr>
                <w:rFonts w:ascii="Calibri" w:hAnsi="Calibri"/>
                <w:color w:val="374151"/>
                <w:sz w:val="18"/>
              </w:rPr>
              <w:t>'Service Team of Professionals' identity. Team-dispatch fits ServiceBridge.</w:t>
            </w:r>
          </w:p>
          <w:p w14:paraId="14BA97DF" w14:textId="77777777" w:rsidR="0012361D" w:rsidRDefault="00000000">
            <w:pPr>
              <w:spacing w:after="60"/>
              <w:ind w:left="144"/>
            </w:pPr>
            <w:r>
              <w:rPr>
                <w:rFonts w:ascii="Calibri" w:hAnsi="Calibri"/>
                <w:b/>
                <w:color w:val="2D6A4F"/>
                <w:sz w:val="20"/>
              </w:rPr>
              <w:t xml:space="preserve">▸ </w:t>
            </w:r>
            <w:r>
              <w:rPr>
                <w:rFonts w:ascii="Calibri" w:hAnsi="Calibri"/>
                <w:color w:val="374151"/>
                <w:sz w:val="18"/>
              </w:rPr>
              <w:t>BELFOR HOODZ pattern. 94% organic adoption proof.</w:t>
            </w:r>
          </w:p>
          <w:p w14:paraId="556103D4" w14:textId="77777777" w:rsidR="0012361D" w:rsidRDefault="00000000">
            <w:pPr>
              <w:spacing w:after="60"/>
              <w:ind w:left="144"/>
            </w:pPr>
            <w:r>
              <w:rPr>
                <w:rFonts w:ascii="Calibri" w:hAnsi="Calibri"/>
                <w:b/>
                <w:color w:val="2D6A4F"/>
                <w:sz w:val="20"/>
              </w:rPr>
              <w:t xml:space="preserve">▸ </w:t>
            </w:r>
            <w:r>
              <w:rPr>
                <w:rFonts w:ascii="Calibri" w:hAnsi="Calibri"/>
                <w:color w:val="374151"/>
                <w:sz w:val="18"/>
              </w:rPr>
              <w:t>Pair-engagement story. 'DRYmedic + STOP both restoration, both Authority — let's solve restoration together.'</w:t>
            </w:r>
          </w:p>
        </w:tc>
        <w:tc>
          <w:tcPr>
            <w:tcW w:w="5040" w:type="dxa"/>
            <w:tcBorders>
              <w:top w:val="single" w:sz="4" w:space="0" w:color="A32D2D"/>
              <w:left w:val="single" w:sz="4" w:space="0" w:color="A32D2D"/>
              <w:bottom w:val="single" w:sz="4" w:space="0" w:color="A32D2D"/>
              <w:right w:val="single" w:sz="4" w:space="0" w:color="A32D2D"/>
            </w:tcBorders>
          </w:tcPr>
          <w:p w14:paraId="05DCB03D" w14:textId="77777777" w:rsidR="0012361D" w:rsidRDefault="0012361D">
            <w:pPr>
              <w:spacing w:after="0"/>
            </w:pPr>
          </w:p>
          <w:p w14:paraId="7E61CDED" w14:textId="77777777" w:rsidR="0012361D" w:rsidRDefault="00000000">
            <w:pPr>
              <w:spacing w:after="60"/>
              <w:ind w:left="144"/>
            </w:pPr>
            <w:r>
              <w:rPr>
                <w:rFonts w:ascii="Calibri" w:hAnsi="Calibri"/>
                <w:b/>
                <w:color w:val="A32D2D"/>
                <w:sz w:val="20"/>
              </w:rPr>
              <w:t xml:space="preserve">▸ </w:t>
            </w:r>
            <w:r>
              <w:rPr>
                <w:rFonts w:ascii="Calibri" w:hAnsi="Calibri"/>
                <w:color w:val="374151"/>
                <w:sz w:val="18"/>
              </w:rPr>
              <w:t xml:space="preserve">Brand-pres TBV. Need to identify decision-maker before </w:t>
            </w:r>
            <w:r>
              <w:rPr>
                <w:rFonts w:ascii="Calibri" w:hAnsi="Calibri"/>
                <w:color w:val="374151"/>
                <w:sz w:val="18"/>
              </w:rPr>
              <w:lastRenderedPageBreak/>
              <w:t>serious outreach.</w:t>
            </w:r>
          </w:p>
          <w:p w14:paraId="0925FF07" w14:textId="77777777" w:rsidR="0012361D" w:rsidRDefault="00000000">
            <w:pPr>
              <w:spacing w:after="60"/>
              <w:ind w:left="144"/>
            </w:pPr>
            <w:r>
              <w:rPr>
                <w:rFonts w:ascii="Calibri" w:hAnsi="Calibri"/>
                <w:b/>
                <w:color w:val="A32D2D"/>
                <w:sz w:val="20"/>
              </w:rPr>
              <w:t xml:space="preserve">▸ </w:t>
            </w:r>
            <w:r>
              <w:rPr>
                <w:rFonts w:ascii="Calibri" w:hAnsi="Calibri"/>
                <w:color w:val="374151"/>
                <w:sz w:val="18"/>
              </w:rPr>
              <w:t>Older Authority acquisition (2020). More entrenched than DRYmedic — more legacy software possible.</w:t>
            </w:r>
          </w:p>
          <w:p w14:paraId="11B561AC" w14:textId="77777777" w:rsidR="0012361D" w:rsidRDefault="00000000">
            <w:pPr>
              <w:spacing w:after="60"/>
              <w:ind w:left="144"/>
            </w:pPr>
            <w:r>
              <w:rPr>
                <w:rFonts w:ascii="Calibri" w:hAnsi="Calibri"/>
                <w:b/>
                <w:color w:val="A32D2D"/>
                <w:sz w:val="20"/>
              </w:rPr>
              <w:t xml:space="preserve">▸ </w:t>
            </w:r>
            <w:r>
              <w:rPr>
                <w:rFonts w:ascii="Calibri" w:hAnsi="Calibri"/>
                <w:color w:val="374151"/>
                <w:sz w:val="18"/>
              </w:rPr>
              <w:t>Same Xactimate/FNOL dependencies as DRYmedic. Integration scope same.</w:t>
            </w:r>
          </w:p>
          <w:p w14:paraId="7670CAD0" w14:textId="77777777" w:rsidR="0012361D" w:rsidRDefault="00000000">
            <w:pPr>
              <w:spacing w:after="60"/>
              <w:ind w:left="144"/>
            </w:pPr>
            <w:r>
              <w:rPr>
                <w:rFonts w:ascii="Calibri" w:hAnsi="Calibri"/>
                <w:b/>
                <w:color w:val="A32D2D"/>
                <w:sz w:val="20"/>
              </w:rPr>
              <w:t xml:space="preserve">▸ </w:t>
            </w:r>
            <w:r>
              <w:rPr>
                <w:rFonts w:ascii="Calibri" w:hAnsi="Calibri"/>
                <w:color w:val="374151"/>
                <w:sz w:val="18"/>
              </w:rPr>
              <w:t>BELFOR / SERVPRO competitive shadow. Same as DRYmedic.</w:t>
            </w:r>
          </w:p>
          <w:p w14:paraId="60218AC4" w14:textId="77777777" w:rsidR="0012361D" w:rsidRDefault="00000000">
            <w:pPr>
              <w:spacing w:after="60"/>
              <w:ind w:left="144"/>
            </w:pPr>
            <w:r>
              <w:rPr>
                <w:rFonts w:ascii="Calibri" w:hAnsi="Calibri"/>
                <w:b/>
                <w:color w:val="A32D2D"/>
                <w:sz w:val="20"/>
              </w:rPr>
              <w:t xml:space="preserve">▸ </w:t>
            </w:r>
            <w:r>
              <w:rPr>
                <w:rFonts w:ascii="Calibri" w:hAnsi="Calibri"/>
                <w:color w:val="374151"/>
                <w:sz w:val="18"/>
              </w:rPr>
              <w:t>Risk of being lumped with trades brands. If Clemente expands ST, STOP could be pulled in.</w:t>
            </w:r>
          </w:p>
        </w:tc>
      </w:tr>
    </w:tbl>
    <w:p w14:paraId="7414E401" w14:textId="77777777" w:rsidR="0012361D" w:rsidRDefault="0012361D">
      <w:pPr>
        <w:spacing w:after="80"/>
      </w:pPr>
    </w:p>
    <w:p w14:paraId="607C0235" w14:textId="77777777" w:rsidR="0012361D" w:rsidRDefault="00000000">
      <w:pPr>
        <w:spacing w:before="160" w:after="80"/>
      </w:pPr>
      <w:r>
        <w:rPr>
          <w:rFonts w:ascii="Calibri" w:hAnsi="Calibri"/>
          <w:b/>
          <w:color w:val="1A2B3C"/>
          <w:sz w:val="26"/>
        </w:rPr>
        <w:t>PERSONA MAP</w:t>
      </w:r>
    </w:p>
    <w:tbl>
      <w:tblPr>
        <w:tblW w:w="0" w:type="auto"/>
        <w:jc w:val="center"/>
        <w:tblLook w:val="04A0" w:firstRow="1" w:lastRow="0" w:firstColumn="1" w:lastColumn="0" w:noHBand="0" w:noVBand="1"/>
      </w:tblPr>
      <w:tblGrid>
        <w:gridCol w:w="2877"/>
        <w:gridCol w:w="5035"/>
        <w:gridCol w:w="2158"/>
      </w:tblGrid>
      <w:tr w:rsidR="0012361D" w14:paraId="129633F7" w14:textId="77777777">
        <w:trPr>
          <w:jc w:val="center"/>
        </w:trPr>
        <w:tc>
          <w:tcPr>
            <w:tcW w:w="2880" w:type="dxa"/>
            <w:tcBorders>
              <w:top w:val="single" w:sz="4" w:space="0" w:color="1A2B3C"/>
              <w:left w:val="single" w:sz="4" w:space="0" w:color="1A2B3C"/>
              <w:bottom w:val="single" w:sz="4" w:space="0" w:color="1A2B3C"/>
              <w:right w:val="single" w:sz="4" w:space="0" w:color="1A2B3C"/>
            </w:tcBorders>
            <w:shd w:val="clear" w:color="auto" w:fill="1A2B3C"/>
          </w:tcPr>
          <w:p w14:paraId="106DA82A" w14:textId="77777777" w:rsidR="0012361D" w:rsidRDefault="00000000">
            <w:pPr>
              <w:spacing w:after="0"/>
            </w:pPr>
            <w:r>
              <w:rPr>
                <w:rFonts w:ascii="Calibri" w:hAnsi="Calibri"/>
                <w:b/>
                <w:color w:val="FFFFFF"/>
                <w:sz w:val="18"/>
              </w:rPr>
              <w:t>NAME &amp; ROLE</w:t>
            </w:r>
          </w:p>
        </w:tc>
        <w:tc>
          <w:tcPr>
            <w:tcW w:w="5040" w:type="dxa"/>
            <w:tcBorders>
              <w:top w:val="single" w:sz="4" w:space="0" w:color="1A2B3C"/>
              <w:left w:val="single" w:sz="4" w:space="0" w:color="1A2B3C"/>
              <w:bottom w:val="single" w:sz="4" w:space="0" w:color="1A2B3C"/>
              <w:right w:val="single" w:sz="4" w:space="0" w:color="1A2B3C"/>
            </w:tcBorders>
            <w:shd w:val="clear" w:color="auto" w:fill="1A2B3C"/>
          </w:tcPr>
          <w:p w14:paraId="59D8FEDD" w14:textId="77777777" w:rsidR="0012361D" w:rsidRDefault="00000000">
            <w:pPr>
              <w:spacing w:after="0"/>
            </w:pPr>
            <w:r>
              <w:rPr>
                <w:rFonts w:ascii="Calibri" w:hAnsi="Calibri"/>
                <w:b/>
                <w:color w:val="FFFFFF"/>
                <w:sz w:val="18"/>
              </w:rPr>
              <w:t>WHY THEY MATTER</w:t>
            </w:r>
          </w:p>
        </w:tc>
        <w:tc>
          <w:tcPr>
            <w:tcW w:w="2160" w:type="dxa"/>
            <w:tcBorders>
              <w:top w:val="single" w:sz="4" w:space="0" w:color="1A2B3C"/>
              <w:left w:val="single" w:sz="4" w:space="0" w:color="1A2B3C"/>
              <w:bottom w:val="single" w:sz="4" w:space="0" w:color="1A2B3C"/>
              <w:right w:val="single" w:sz="4" w:space="0" w:color="1A2B3C"/>
            </w:tcBorders>
            <w:shd w:val="clear" w:color="auto" w:fill="1A2B3C"/>
          </w:tcPr>
          <w:p w14:paraId="74B6598C" w14:textId="77777777" w:rsidR="0012361D" w:rsidRDefault="00000000">
            <w:pPr>
              <w:spacing w:after="0"/>
            </w:pPr>
            <w:r>
              <w:rPr>
                <w:rFonts w:ascii="Calibri" w:hAnsi="Calibri"/>
                <w:b/>
                <w:color w:val="FFFFFF"/>
                <w:sz w:val="18"/>
              </w:rPr>
              <w:t>PATH</w:t>
            </w:r>
          </w:p>
        </w:tc>
      </w:tr>
      <w:tr w:rsidR="0012361D" w14:paraId="6263D1E6"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75457FC" w14:textId="77777777" w:rsidR="0012361D" w:rsidRDefault="00000000">
            <w:pPr>
              <w:spacing w:after="0"/>
            </w:pPr>
            <w:r>
              <w:rPr>
                <w:rFonts w:ascii="Calibri" w:hAnsi="Calibri"/>
                <w:b/>
                <w:color w:val="1A2B3C"/>
                <w:sz w:val="18"/>
              </w:rPr>
              <w:t>Steve Clemente</w:t>
            </w:r>
          </w:p>
          <w:p w14:paraId="69C01C6F" w14:textId="77777777" w:rsidR="0012361D" w:rsidRDefault="00000000">
            <w:pPr>
              <w:spacing w:after="0"/>
            </w:pPr>
            <w:r>
              <w:rPr>
                <w:rFonts w:ascii="Calibri" w:hAnsi="Calibri"/>
                <w:color w:val="6B7280"/>
                <w:sz w:val="16"/>
              </w:rPr>
              <w:t>President &amp; COO Trade Brands (Dec 2025)</w:t>
            </w:r>
          </w:p>
        </w:tc>
        <w:tc>
          <w:tcPr>
            <w:tcW w:w="5040" w:type="dxa"/>
            <w:tcBorders>
              <w:top w:val="single" w:sz="4" w:space="0" w:color="CCCCCC"/>
              <w:left w:val="single" w:sz="4" w:space="0" w:color="CCCCCC"/>
              <w:bottom w:val="single" w:sz="4" w:space="0" w:color="CCCCCC"/>
              <w:right w:val="single" w:sz="4" w:space="0" w:color="CCCCCC"/>
            </w:tcBorders>
          </w:tcPr>
          <w:p w14:paraId="0A0FCFE1" w14:textId="77777777" w:rsidR="0012361D" w:rsidRDefault="00000000">
            <w:pPr>
              <w:spacing w:after="0"/>
            </w:pPr>
            <w:r>
              <w:rPr>
                <w:rFonts w:ascii="Calibri" w:hAnsi="Calibri"/>
                <w:color w:val="374151"/>
                <w:sz w:val="18"/>
              </w:rPr>
              <w:t>Senior trades executive. Covers STOP + DRYmedic + 3 ST trades.</w:t>
            </w:r>
          </w:p>
        </w:tc>
        <w:tc>
          <w:tcPr>
            <w:tcW w:w="2160" w:type="dxa"/>
            <w:tcBorders>
              <w:top w:val="single" w:sz="4" w:space="0" w:color="CCCCCC"/>
              <w:left w:val="single" w:sz="4" w:space="0" w:color="CCCCCC"/>
              <w:bottom w:val="single" w:sz="4" w:space="0" w:color="CCCCCC"/>
              <w:right w:val="single" w:sz="4" w:space="0" w:color="CCCCCC"/>
            </w:tcBorders>
          </w:tcPr>
          <w:p w14:paraId="1BA6A064" w14:textId="77777777" w:rsidR="0012361D" w:rsidRDefault="00000000">
            <w:pPr>
              <w:spacing w:after="0"/>
            </w:pPr>
            <w:r>
              <w:rPr>
                <w:rFonts w:ascii="Calibri" w:hAnsi="Calibri"/>
                <w:b/>
                <w:color w:val="2D6A4F"/>
                <w:sz w:val="18"/>
              </w:rPr>
              <w:t>★ Trades anchor</w:t>
            </w:r>
          </w:p>
        </w:tc>
      </w:tr>
      <w:tr w:rsidR="0012361D" w14:paraId="3791F019"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A785FE3" w14:textId="77777777" w:rsidR="0012361D" w:rsidRDefault="00000000">
            <w:pPr>
              <w:spacing w:after="0"/>
            </w:pPr>
            <w:r>
              <w:rPr>
                <w:rFonts w:ascii="Calibri" w:hAnsi="Calibri"/>
                <w:b/>
                <w:color w:val="1A2B3C"/>
                <w:sz w:val="18"/>
              </w:rPr>
              <w:t>STOP Brand President</w:t>
            </w:r>
          </w:p>
          <w:p w14:paraId="6703608D" w14:textId="77777777" w:rsidR="0012361D" w:rsidRDefault="00000000">
            <w:pPr>
              <w:spacing w:after="0"/>
            </w:pPr>
            <w:r>
              <w:rPr>
                <w:rFonts w:ascii="Calibri" w:hAnsi="Calibri"/>
                <w:color w:val="6B7280"/>
                <w:sz w:val="16"/>
              </w:rPr>
              <w:t>TBV — research task</w:t>
            </w:r>
          </w:p>
        </w:tc>
        <w:tc>
          <w:tcPr>
            <w:tcW w:w="5040" w:type="dxa"/>
            <w:tcBorders>
              <w:top w:val="single" w:sz="4" w:space="0" w:color="CCCCCC"/>
              <w:left w:val="single" w:sz="4" w:space="0" w:color="CCCCCC"/>
              <w:bottom w:val="single" w:sz="4" w:space="0" w:color="CCCCCC"/>
              <w:right w:val="single" w:sz="4" w:space="0" w:color="CCCCCC"/>
            </w:tcBorders>
          </w:tcPr>
          <w:p w14:paraId="079C004E" w14:textId="77777777" w:rsidR="0012361D" w:rsidRDefault="00000000">
            <w:pPr>
              <w:spacing w:after="0"/>
            </w:pPr>
            <w:r>
              <w:rPr>
                <w:rFonts w:ascii="Calibri" w:hAnsi="Calibri"/>
                <w:color w:val="374151"/>
                <w:sz w:val="18"/>
              </w:rPr>
              <w:t>Brand-level decision-maker. Identify via authoritybrands.com or LinkedIn search.</w:t>
            </w:r>
          </w:p>
        </w:tc>
        <w:tc>
          <w:tcPr>
            <w:tcW w:w="2160" w:type="dxa"/>
            <w:tcBorders>
              <w:top w:val="single" w:sz="4" w:space="0" w:color="CCCCCC"/>
              <w:left w:val="single" w:sz="4" w:space="0" w:color="CCCCCC"/>
              <w:bottom w:val="single" w:sz="4" w:space="0" w:color="CCCCCC"/>
              <w:right w:val="single" w:sz="4" w:space="0" w:color="CCCCCC"/>
            </w:tcBorders>
          </w:tcPr>
          <w:p w14:paraId="06C46637" w14:textId="77777777" w:rsidR="0012361D" w:rsidRDefault="00000000">
            <w:pPr>
              <w:spacing w:after="0"/>
            </w:pPr>
            <w:r>
              <w:rPr>
                <w:rFonts w:ascii="Calibri" w:hAnsi="Calibri"/>
                <w:b/>
                <w:color w:val="C25E1A"/>
                <w:sz w:val="18"/>
              </w:rPr>
              <w:t>Research task</w:t>
            </w:r>
          </w:p>
        </w:tc>
      </w:tr>
      <w:tr w:rsidR="0012361D" w14:paraId="63C1CC80"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74B4B7AF" w14:textId="77777777" w:rsidR="0012361D" w:rsidRDefault="00000000">
            <w:pPr>
              <w:spacing w:after="0"/>
            </w:pPr>
            <w:r>
              <w:rPr>
                <w:rFonts w:ascii="Calibri" w:hAnsi="Calibri"/>
                <w:b/>
                <w:color w:val="1A2B3C"/>
                <w:sz w:val="18"/>
              </w:rPr>
              <w:t>Tij Bedi</w:t>
            </w:r>
          </w:p>
          <w:p w14:paraId="53F7B526" w14:textId="77777777" w:rsidR="0012361D" w:rsidRDefault="00000000">
            <w:pPr>
              <w:spacing w:after="0"/>
            </w:pPr>
            <w:r>
              <w:rPr>
                <w:rFonts w:ascii="Calibri" w:hAnsi="Calibri"/>
                <w:color w:val="6B7280"/>
                <w:sz w:val="16"/>
              </w:rPr>
              <w:t>CTO · Authority Brands</w:t>
            </w:r>
          </w:p>
        </w:tc>
        <w:tc>
          <w:tcPr>
            <w:tcW w:w="5040" w:type="dxa"/>
            <w:tcBorders>
              <w:top w:val="single" w:sz="4" w:space="0" w:color="CCCCCC"/>
              <w:left w:val="single" w:sz="4" w:space="0" w:color="CCCCCC"/>
              <w:bottom w:val="single" w:sz="4" w:space="0" w:color="CCCCCC"/>
              <w:right w:val="single" w:sz="4" w:space="0" w:color="CCCCCC"/>
            </w:tcBorders>
          </w:tcPr>
          <w:p w14:paraId="60ED6751" w14:textId="77777777" w:rsidR="0012361D" w:rsidRDefault="00000000">
            <w:pPr>
              <w:spacing w:after="0"/>
            </w:pPr>
            <w:r>
              <w:rPr>
                <w:rFonts w:ascii="Calibri" w:hAnsi="Calibri"/>
                <w:color w:val="374151"/>
                <w:sz w:val="18"/>
              </w:rPr>
              <w:t>Tech evaluation lead. Critical technical persona.</w:t>
            </w:r>
          </w:p>
        </w:tc>
        <w:tc>
          <w:tcPr>
            <w:tcW w:w="2160" w:type="dxa"/>
            <w:tcBorders>
              <w:top w:val="single" w:sz="4" w:space="0" w:color="CCCCCC"/>
              <w:left w:val="single" w:sz="4" w:space="0" w:color="CCCCCC"/>
              <w:bottom w:val="single" w:sz="4" w:space="0" w:color="CCCCCC"/>
              <w:right w:val="single" w:sz="4" w:space="0" w:color="CCCCCC"/>
            </w:tcBorders>
          </w:tcPr>
          <w:p w14:paraId="0EA17994" w14:textId="77777777" w:rsidR="0012361D" w:rsidRDefault="00000000">
            <w:pPr>
              <w:spacing w:after="0"/>
            </w:pPr>
            <w:r>
              <w:rPr>
                <w:rFonts w:ascii="Calibri" w:hAnsi="Calibri"/>
                <w:b/>
                <w:color w:val="C25E1A"/>
                <w:sz w:val="18"/>
              </w:rPr>
              <w:t>LinkedIn primary</w:t>
            </w:r>
          </w:p>
        </w:tc>
      </w:tr>
      <w:tr w:rsidR="0012361D" w14:paraId="295ADA9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1CCF2B03" w14:textId="77777777" w:rsidR="0012361D" w:rsidRDefault="00000000">
            <w:pPr>
              <w:spacing w:after="0"/>
            </w:pPr>
            <w:r>
              <w:rPr>
                <w:rFonts w:ascii="Calibri" w:hAnsi="Calibri"/>
                <w:b/>
                <w:color w:val="1A2B3C"/>
                <w:sz w:val="18"/>
              </w:rPr>
              <w:t>Jay Caiafa</w:t>
            </w:r>
          </w:p>
          <w:p w14:paraId="52B1C3C4" w14:textId="77777777" w:rsidR="0012361D" w:rsidRDefault="00000000">
            <w:pPr>
              <w:spacing w:after="0"/>
            </w:pPr>
            <w:r>
              <w:rPr>
                <w:rFonts w:ascii="Calibri" w:hAnsi="Calibri"/>
                <w:color w:val="6B7280"/>
                <w:sz w:val="16"/>
              </w:rPr>
              <w:t>CEO Authority (Aug 2025)</w:t>
            </w:r>
          </w:p>
        </w:tc>
        <w:tc>
          <w:tcPr>
            <w:tcW w:w="5040" w:type="dxa"/>
            <w:tcBorders>
              <w:top w:val="single" w:sz="4" w:space="0" w:color="CCCCCC"/>
              <w:left w:val="single" w:sz="4" w:space="0" w:color="CCCCCC"/>
              <w:bottom w:val="single" w:sz="4" w:space="0" w:color="CCCCCC"/>
              <w:right w:val="single" w:sz="4" w:space="0" w:color="CCCCCC"/>
            </w:tcBorders>
          </w:tcPr>
          <w:p w14:paraId="08B02075" w14:textId="77777777" w:rsidR="0012361D" w:rsidRDefault="00000000">
            <w:pPr>
              <w:spacing w:after="0"/>
            </w:pPr>
            <w:r>
              <w:rPr>
                <w:rFonts w:ascii="Calibri" w:hAnsi="Calibri"/>
                <w:color w:val="374151"/>
                <w:sz w:val="18"/>
              </w:rPr>
              <w:t>Direction setter.</w:t>
            </w:r>
          </w:p>
        </w:tc>
        <w:tc>
          <w:tcPr>
            <w:tcW w:w="2160" w:type="dxa"/>
            <w:tcBorders>
              <w:top w:val="single" w:sz="4" w:space="0" w:color="CCCCCC"/>
              <w:left w:val="single" w:sz="4" w:space="0" w:color="CCCCCC"/>
              <w:bottom w:val="single" w:sz="4" w:space="0" w:color="CCCCCC"/>
              <w:right w:val="single" w:sz="4" w:space="0" w:color="CCCCCC"/>
            </w:tcBorders>
          </w:tcPr>
          <w:p w14:paraId="67D9CB58" w14:textId="77777777" w:rsidR="0012361D" w:rsidRDefault="00000000">
            <w:pPr>
              <w:spacing w:after="0"/>
            </w:pPr>
            <w:r>
              <w:rPr>
                <w:rFonts w:ascii="Calibri" w:hAnsi="Calibri"/>
                <w:b/>
                <w:color w:val="C25E1A"/>
                <w:sz w:val="18"/>
              </w:rPr>
              <w:t>Convention</w:t>
            </w:r>
          </w:p>
        </w:tc>
      </w:tr>
    </w:tbl>
    <w:p w14:paraId="1D7FC039" w14:textId="77777777" w:rsidR="0012361D" w:rsidRDefault="0012361D">
      <w:pPr>
        <w:spacing w:after="80"/>
      </w:pPr>
    </w:p>
    <w:p w14:paraId="48FE127D" w14:textId="77777777" w:rsidR="0012361D" w:rsidRDefault="00000000">
      <w:pPr>
        <w:spacing w:before="160" w:after="80"/>
      </w:pPr>
      <w:r>
        <w:rPr>
          <w:rFonts w:ascii="Calibri" w:hAnsi="Calibri"/>
          <w:b/>
          <w:color w:val="1A2B3C"/>
          <w:sz w:val="26"/>
        </w:rPr>
        <w:t>EVENTS TO ENGAGE</w:t>
      </w:r>
    </w:p>
    <w:p w14:paraId="56181FB3" w14:textId="77777777" w:rsidR="0012361D" w:rsidRDefault="00000000">
      <w:pPr>
        <w:spacing w:after="40"/>
        <w:ind w:left="144"/>
      </w:pPr>
      <w:r>
        <w:rPr>
          <w:rFonts w:ascii="Calibri" w:hAnsi="Calibri"/>
          <w:b/>
          <w:color w:val="185FA5"/>
          <w:sz w:val="18"/>
        </w:rPr>
        <w:t xml:space="preserve">Apr 13–15 (annual)  ·  </w:t>
      </w:r>
      <w:r>
        <w:rPr>
          <w:rFonts w:ascii="Calibri" w:hAnsi="Calibri"/>
          <w:b/>
          <w:color w:val="1A2B3C"/>
          <w:sz w:val="20"/>
        </w:rPr>
        <w:t>Trades Brands Conference (Reno)</w:t>
      </w:r>
    </w:p>
    <w:p w14:paraId="7684EB25" w14:textId="77777777" w:rsidR="0012361D" w:rsidRDefault="00000000">
      <w:pPr>
        <w:spacing w:after="80"/>
        <w:ind w:left="576"/>
      </w:pPr>
      <w:r>
        <w:rPr>
          <w:rFonts w:ascii="Calibri" w:hAnsi="Calibri"/>
          <w:color w:val="374151"/>
          <w:sz w:val="18"/>
        </w:rPr>
        <w:t>Anchor event. Same room as DRYmedic + 3 ST brands.</w:t>
      </w:r>
    </w:p>
    <w:p w14:paraId="643DD177" w14:textId="77777777" w:rsidR="0012361D" w:rsidRDefault="00000000">
      <w:pPr>
        <w:spacing w:after="40"/>
        <w:ind w:left="144"/>
      </w:pPr>
      <w:r>
        <w:rPr>
          <w:rFonts w:ascii="Calibri" w:hAnsi="Calibri"/>
          <w:b/>
          <w:color w:val="185FA5"/>
          <w:sz w:val="18"/>
        </w:rPr>
        <w:t xml:space="preserve">Annual  ·  </w:t>
      </w:r>
      <w:r>
        <w:rPr>
          <w:rFonts w:ascii="Calibri" w:hAnsi="Calibri"/>
          <w:b/>
          <w:color w:val="1A2B3C"/>
          <w:sz w:val="20"/>
        </w:rPr>
        <w:t>Authority Brands Annual Convention</w:t>
      </w:r>
    </w:p>
    <w:p w14:paraId="3299B925" w14:textId="77777777" w:rsidR="0012361D" w:rsidRDefault="00000000">
      <w:pPr>
        <w:spacing w:after="80"/>
        <w:ind w:left="576"/>
      </w:pPr>
      <w:r>
        <w:rPr>
          <w:rFonts w:ascii="Calibri" w:hAnsi="Calibri"/>
          <w:color w:val="374151"/>
          <w:sz w:val="18"/>
        </w:rPr>
        <w:t>All-brand exposure.</w:t>
      </w:r>
    </w:p>
    <w:p w14:paraId="4E607E08" w14:textId="77777777" w:rsidR="0012361D" w:rsidRDefault="00000000">
      <w:pPr>
        <w:spacing w:after="40"/>
        <w:ind w:left="144"/>
      </w:pPr>
      <w:r>
        <w:rPr>
          <w:rFonts w:ascii="Calibri" w:hAnsi="Calibri"/>
          <w:b/>
          <w:color w:val="185FA5"/>
          <w:sz w:val="18"/>
        </w:rPr>
        <w:t xml:space="preserve">Annual  ·  </w:t>
      </w:r>
      <w:r>
        <w:rPr>
          <w:rFonts w:ascii="Calibri" w:hAnsi="Calibri"/>
          <w:b/>
          <w:color w:val="1A2B3C"/>
          <w:sz w:val="20"/>
        </w:rPr>
        <w:t>RIA Convention</w:t>
      </w:r>
    </w:p>
    <w:p w14:paraId="66CFDE95" w14:textId="77777777" w:rsidR="0012361D" w:rsidRDefault="00000000">
      <w:pPr>
        <w:spacing w:after="80"/>
        <w:ind w:left="576"/>
      </w:pPr>
      <w:r>
        <w:rPr>
          <w:rFonts w:ascii="Calibri" w:hAnsi="Calibri"/>
          <w:color w:val="374151"/>
          <w:sz w:val="18"/>
        </w:rPr>
        <w:t>Restoration industry — vendor/insurer channel.</w:t>
      </w:r>
    </w:p>
    <w:p w14:paraId="4F9AE6A0" w14:textId="77777777" w:rsidR="0012361D" w:rsidRDefault="00000000">
      <w:pPr>
        <w:spacing w:before="160" w:after="80"/>
      </w:pPr>
      <w:r>
        <w:rPr>
          <w:rFonts w:ascii="Calibri" w:hAnsi="Calibri"/>
          <w:b/>
          <w:color w:val="6B7280"/>
        </w:rPr>
        <w:t>HOW WE SCORED THIS</w:t>
      </w:r>
    </w:p>
    <w:p w14:paraId="048E6291" w14:textId="77777777" w:rsidR="0012361D" w:rsidRDefault="00000000">
      <w:pPr>
        <w:spacing w:after="120" w:line="300" w:lineRule="auto"/>
      </w:pPr>
      <w:r>
        <w:rPr>
          <w:rFonts w:ascii="Calibri" w:hAnsi="Calibri"/>
          <w:i/>
          <w:color w:val="374151"/>
          <w:sz w:val="20"/>
        </w:rPr>
        <w:t>Score 81 (T3 Lead Pilot) per Track 2 v2 matrix. Mirrors DRYmedic's score on same vertical fundamentals. Restoration vertical fit, 100% engageable, Reno conference warm room, Steve Clemente Trade Brands oversight, paired-brand engagement leverage with DRYmedic. Authority parent +25 bonus.</w:t>
      </w:r>
    </w:p>
    <w:p w14:paraId="6568115E" w14:textId="77777777" w:rsidR="0012361D" w:rsidRDefault="00000000">
      <w:pPr>
        <w:spacing w:before="160" w:after="80"/>
      </w:pPr>
      <w:r>
        <w:rPr>
          <w:rFonts w:ascii="Calibri" w:hAnsi="Calibri"/>
          <w:b/>
          <w:color w:val="1A2B3C"/>
        </w:rPr>
        <w:t>SIGN-OFF &amp; NEXT STEPS</w:t>
      </w:r>
    </w:p>
    <w:tbl>
      <w:tblPr>
        <w:tblW w:w="0" w:type="auto"/>
        <w:jc w:val="center"/>
        <w:tblLook w:val="04A0" w:firstRow="1" w:lastRow="0" w:firstColumn="1" w:lastColumn="0" w:noHBand="0" w:noVBand="1"/>
      </w:tblPr>
      <w:tblGrid>
        <w:gridCol w:w="2878"/>
        <w:gridCol w:w="7192"/>
      </w:tblGrid>
      <w:tr w:rsidR="0012361D" w14:paraId="3963654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646F21EE" w14:textId="77777777" w:rsidR="0012361D" w:rsidRDefault="00000000">
            <w:pPr>
              <w:spacing w:after="0"/>
            </w:pPr>
            <w:r>
              <w:rPr>
                <w:rFonts w:ascii="Calibri" w:hAnsi="Calibri"/>
                <w:b/>
                <w:color w:val="1A2B3C"/>
                <w:sz w:val="18"/>
              </w:rPr>
              <w:t>Owner</w:t>
            </w:r>
          </w:p>
        </w:tc>
        <w:tc>
          <w:tcPr>
            <w:tcW w:w="7200" w:type="dxa"/>
            <w:tcBorders>
              <w:top w:val="single" w:sz="4" w:space="0" w:color="CCCCCC"/>
              <w:left w:val="single" w:sz="4" w:space="0" w:color="CCCCCC"/>
              <w:bottom w:val="single" w:sz="4" w:space="0" w:color="CCCCCC"/>
              <w:right w:val="single" w:sz="4" w:space="0" w:color="CCCCCC"/>
            </w:tcBorders>
          </w:tcPr>
          <w:p w14:paraId="16759F0D" w14:textId="77777777" w:rsidR="0012361D" w:rsidRDefault="00000000">
            <w:pPr>
              <w:spacing w:after="0"/>
            </w:pPr>
            <w:r>
              <w:rPr>
                <w:rFonts w:ascii="Calibri" w:hAnsi="Calibri"/>
                <w:color w:val="374151"/>
                <w:sz w:val="18"/>
              </w:rPr>
              <w:t>Mike Flynt · Velocity GTM Co LLC</w:t>
            </w:r>
          </w:p>
        </w:tc>
      </w:tr>
      <w:tr w:rsidR="0012361D" w14:paraId="0CD6D70E"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353221ED" w14:textId="77777777" w:rsidR="0012361D" w:rsidRDefault="00000000">
            <w:pPr>
              <w:spacing w:after="0"/>
            </w:pPr>
            <w:r>
              <w:rPr>
                <w:rFonts w:ascii="Calibri" w:hAnsi="Calibri"/>
                <w:b/>
                <w:color w:val="1A2B3C"/>
                <w:sz w:val="18"/>
              </w:rPr>
              <w:t>GPSI Coordination</w:t>
            </w:r>
          </w:p>
        </w:tc>
        <w:tc>
          <w:tcPr>
            <w:tcW w:w="7200" w:type="dxa"/>
            <w:tcBorders>
              <w:top w:val="single" w:sz="4" w:space="0" w:color="CCCCCC"/>
              <w:left w:val="single" w:sz="4" w:space="0" w:color="CCCCCC"/>
              <w:bottom w:val="single" w:sz="4" w:space="0" w:color="CCCCCC"/>
              <w:right w:val="single" w:sz="4" w:space="0" w:color="CCCCCC"/>
            </w:tcBorders>
          </w:tcPr>
          <w:p w14:paraId="5F4C4A9A" w14:textId="77777777" w:rsidR="0012361D" w:rsidRDefault="00000000">
            <w:pPr>
              <w:spacing w:after="0"/>
            </w:pPr>
            <w:r>
              <w:rPr>
                <w:rFonts w:ascii="Calibri" w:hAnsi="Calibri"/>
                <w:color w:val="374151"/>
                <w:sz w:val="18"/>
              </w:rPr>
              <w:t>Andrea Rowan (GM ServiceBridge), Charles Layne (CEO), Garrett Else (CFO)</w:t>
            </w:r>
          </w:p>
        </w:tc>
      </w:tr>
      <w:tr w:rsidR="0012361D" w14:paraId="5749B631"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2904F726" w14:textId="77777777" w:rsidR="0012361D" w:rsidRDefault="00000000">
            <w:pPr>
              <w:spacing w:after="0"/>
            </w:pPr>
            <w:r>
              <w:rPr>
                <w:rFonts w:ascii="Calibri" w:hAnsi="Calibri"/>
                <w:b/>
                <w:color w:val="1A2B3C"/>
                <w:sz w:val="18"/>
              </w:rPr>
              <w:t>Source of truth</w:t>
            </w:r>
          </w:p>
        </w:tc>
        <w:tc>
          <w:tcPr>
            <w:tcW w:w="7200" w:type="dxa"/>
            <w:tcBorders>
              <w:top w:val="single" w:sz="4" w:space="0" w:color="CCCCCC"/>
              <w:left w:val="single" w:sz="4" w:space="0" w:color="CCCCCC"/>
              <w:bottom w:val="single" w:sz="4" w:space="0" w:color="CCCCCC"/>
              <w:right w:val="single" w:sz="4" w:space="0" w:color="CCCCCC"/>
            </w:tcBorders>
          </w:tcPr>
          <w:p w14:paraId="3E8A3616" w14:textId="77777777" w:rsidR="0012361D" w:rsidRDefault="00000000">
            <w:pPr>
              <w:spacing w:after="0"/>
            </w:pPr>
            <w:r>
              <w:rPr>
                <w:rFonts w:ascii="Calibri" w:hAnsi="Calibri"/>
                <w:color w:val="374151"/>
                <w:sz w:val="18"/>
              </w:rPr>
              <w:t>Track 2 P1+P2 Brand Priority Matrix v2 · CRM v15.6 · Authority Brands parent context</w:t>
            </w:r>
          </w:p>
        </w:tc>
      </w:tr>
      <w:tr w:rsidR="0012361D" w14:paraId="37EA71DC" w14:textId="77777777">
        <w:trPr>
          <w:jc w:val="center"/>
        </w:trPr>
        <w:tc>
          <w:tcPr>
            <w:tcW w:w="2880" w:type="dxa"/>
            <w:tcBorders>
              <w:top w:val="single" w:sz="4" w:space="0" w:color="CCCCCC"/>
              <w:left w:val="single" w:sz="4" w:space="0" w:color="CCCCCC"/>
              <w:bottom w:val="single" w:sz="4" w:space="0" w:color="CCCCCC"/>
              <w:right w:val="single" w:sz="4" w:space="0" w:color="CCCCCC"/>
            </w:tcBorders>
            <w:shd w:val="clear" w:color="auto" w:fill="F7F8FA"/>
          </w:tcPr>
          <w:p w14:paraId="41DF6B97" w14:textId="77777777" w:rsidR="0012361D" w:rsidRDefault="00000000">
            <w:pPr>
              <w:spacing w:after="0"/>
            </w:pPr>
            <w:r>
              <w:rPr>
                <w:rFonts w:ascii="Calibri" w:hAnsi="Calibri"/>
                <w:b/>
                <w:color w:val="1A2B3C"/>
                <w:sz w:val="18"/>
              </w:rPr>
              <w:t>Document version</w:t>
            </w:r>
          </w:p>
        </w:tc>
        <w:tc>
          <w:tcPr>
            <w:tcW w:w="7200" w:type="dxa"/>
            <w:tcBorders>
              <w:top w:val="single" w:sz="4" w:space="0" w:color="CCCCCC"/>
              <w:left w:val="single" w:sz="4" w:space="0" w:color="CCCCCC"/>
              <w:bottom w:val="single" w:sz="4" w:space="0" w:color="CCCCCC"/>
              <w:right w:val="single" w:sz="4" w:space="0" w:color="CCCCCC"/>
            </w:tcBorders>
          </w:tcPr>
          <w:p w14:paraId="332F4803" w14:textId="77777777" w:rsidR="0012361D" w:rsidRDefault="00000000">
            <w:pPr>
              <w:spacing w:after="0"/>
            </w:pPr>
            <w:r>
              <w:rPr>
                <w:rFonts w:ascii="Calibri" w:hAnsi="Calibri"/>
                <w:color w:val="374151"/>
                <w:sz w:val="18"/>
              </w:rPr>
              <w:t>v1.0 · May 1, 2026 · ServiceBridge GTM Engagement</w:t>
            </w:r>
          </w:p>
        </w:tc>
      </w:tr>
    </w:tbl>
    <w:p w14:paraId="381EC570" w14:textId="77777777" w:rsidR="0033073A" w:rsidRDefault="0033073A"/>
    <w:sectPr w:rsidR="0033073A"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253975">
    <w:abstractNumId w:val="8"/>
  </w:num>
  <w:num w:numId="2" w16cid:durableId="1246568819">
    <w:abstractNumId w:val="6"/>
  </w:num>
  <w:num w:numId="3" w16cid:durableId="510218456">
    <w:abstractNumId w:val="5"/>
  </w:num>
  <w:num w:numId="4" w16cid:durableId="1870290135">
    <w:abstractNumId w:val="4"/>
  </w:num>
  <w:num w:numId="5" w16cid:durableId="1584992195">
    <w:abstractNumId w:val="7"/>
  </w:num>
  <w:num w:numId="6" w16cid:durableId="1787002732">
    <w:abstractNumId w:val="3"/>
  </w:num>
  <w:num w:numId="7" w16cid:durableId="2086873390">
    <w:abstractNumId w:val="2"/>
  </w:num>
  <w:num w:numId="8" w16cid:durableId="1021661520">
    <w:abstractNumId w:val="1"/>
  </w:num>
  <w:num w:numId="9" w16cid:durableId="20919222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61D"/>
    <w:rsid w:val="0015074B"/>
    <w:rsid w:val="0029639D"/>
    <w:rsid w:val="00326F90"/>
    <w:rsid w:val="0033073A"/>
    <w:rsid w:val="00A369F7"/>
    <w:rsid w:val="00AA1D8D"/>
    <w:rsid w:val="00B47730"/>
    <w:rsid w:val="00CB0664"/>
    <w:rsid w:val="00FC693F"/>
    <w:rsid w:val="00FE5E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EAC462E"/>
  <w14:defaultImageDpi w14:val="300"/>
  <w15:docId w15:val="{8878434A-7819-B345-9CD7-8F589FCDB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682</Words>
  <Characters>3888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Flynt</cp:lastModifiedBy>
  <cp:revision>2</cp:revision>
  <dcterms:created xsi:type="dcterms:W3CDTF">2026-05-01T17:42:00Z</dcterms:created>
  <dcterms:modified xsi:type="dcterms:W3CDTF">2026-05-01T17:42:00Z</dcterms:modified>
  <cp:category/>
</cp:coreProperties>
</file>