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DD8A" w14:textId="77777777" w:rsidR="00A43260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Five Star Franchising  ·  Track 2 P1 #5</w:t>
      </w:r>
    </w:p>
    <w:p w14:paraId="13BCB939" w14:textId="77777777" w:rsidR="00A43260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Gotcha Covered</w:t>
      </w:r>
    </w:p>
    <w:p w14:paraId="4A1A7B20" w14:textId="77777777" w:rsidR="00A43260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60  ·  Tier T5  ·  Character: WEDGE-BRAND · T5 NORTHSTAR · WINDOW TREATMENTS</w:t>
      </w:r>
    </w:p>
    <w:p w14:paraId="74F25609" w14:textId="77777777" w:rsidR="00A43260" w:rsidRDefault="00A43260">
      <w:pPr>
        <w:pBdr>
          <w:bottom w:val="single" w:sz="8" w:space="0" w:color="185FA5"/>
        </w:pBdr>
        <w:spacing w:after="160"/>
      </w:pPr>
    </w:p>
    <w:p w14:paraId="0FDB8831" w14:textId="77777777" w:rsidR="00A43260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Custom window treatments — blinds, draperies, shutters, smart home · 99% positive customer reviews · Top Low-Cost Franchise 2026 · Five Star portfolio brand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A43260" w14:paraId="6172F771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4046915" w14:textId="77777777" w:rsidR="00A4326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8404E0D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150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5FF397E" w14:textId="77777777" w:rsidR="00A4326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2B4D586A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2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145927B" w14:textId="77777777" w:rsidR="00A4326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75114675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2C8E52D" w14:textId="77777777" w:rsidR="00A43260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600CADC3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128B8F95" w14:textId="77777777" w:rsidR="00A43260" w:rsidRDefault="00A43260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A43260" w14:paraId="0CB5419C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F0FFF54" w14:textId="77777777" w:rsidR="00A43260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73C2F5D4" w14:textId="77777777" w:rsidR="00A43260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Gotcha Covered is the lowest-fit Five Star brand for ServiceBridge — measure-and-install workflow, low tech-per-loc, niche category. But it's a Top Low-Cost Franchise per Entrepreneur 2026, so franchisee acquisition is fast.</w:t>
            </w:r>
          </w:p>
          <w:p w14:paraId="195DCEB0" w14:textId="77777777" w:rsidR="00A4326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Gotcha Covered is custom window treatments: blinds, draperies, shutters, smart home shading systems. The workflow is measure → quote → manufacturing wait → install. Each franchise typically runs 1–2 measuring/installing techs. Lower fit profile than recurring-route brands because the work is project-based and tech density is low.</w:t>
            </w:r>
          </w:p>
          <w:p w14:paraId="3ECEF567" w14:textId="77777777" w:rsidR="00A4326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However — the brand has real momentum. Per April 2026 IFA announcement: 'Three Five Star brands honored on Entrepreneur's Top Low-Cost Franchises list. Gotcha Covered ranked #77 in top franchises under $150,000 category.' Second consecutive year on the list. 99% positive customer reviews. That's a brand acquiring franchisees fast despite the lower individual fit profile — meaning the franchisee cohort is constantly fresh and tooling-decisions are often open.</w:t>
            </w:r>
          </w:p>
          <w:p w14:paraId="24A9447D" w14:textId="77777777" w:rsidR="00A43260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realistic positioning: Gotcha Covered is a complementary brand to win as part of the broader Five Star portfolio play. Lead with Mosquito Shield (T3 wedge) + Bio-One (T4 dispatch density) + 1-800-Packouts (T4 restoration). If those land, Gotcha Covered + Bath Solutions follow as portfolio extensions. Don't lead with Gotcha Covered.</w:t>
            </w:r>
          </w:p>
        </w:tc>
      </w:tr>
    </w:tbl>
    <w:p w14:paraId="20A2BB1E" w14:textId="77777777" w:rsidR="00A43260" w:rsidRDefault="00A43260">
      <w:pPr>
        <w:spacing w:after="80"/>
      </w:pPr>
    </w:p>
    <w:p w14:paraId="1DF11F47" w14:textId="77777777" w:rsidR="00A4326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A43260" w14:paraId="39069FBE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649B52B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4B80C50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3BD1CCB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A43260" w14:paraId="4A5CEFA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E2B0993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641B262A" w14:textId="77777777" w:rsidR="00A4326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940A54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ProNexis at lead intake. Window treatment franchisees likely on basic scheduling tools or paper. Real greenfield.</w:t>
            </w:r>
          </w:p>
        </w:tc>
      </w:tr>
      <w:tr w:rsidR="00A43260" w14:paraId="34C2AD6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A631A9B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700AD68" w14:textId="77777777" w:rsidR="00A4326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096DB5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TBV. Scott Abbott CEO accessible. Home Services Summit access.</w:t>
            </w:r>
          </w:p>
        </w:tc>
      </w:tr>
      <w:tr w:rsidR="00A43260" w14:paraId="2362A32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B83B4AB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6B6D2F1" w14:textId="77777777" w:rsidR="00A4326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C76B0C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residential. Some light commercial (multi-family, restaurant). Lower density.</w:t>
            </w:r>
          </w:p>
        </w:tc>
      </w:tr>
      <w:tr w:rsidR="00A43260" w14:paraId="0A8B15F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A1A9379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8983D30" w14:textId="77777777" w:rsidR="00A4326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6FFEB4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ProNexis at lead intake. Critical for window treatments since lead qualification is more time-intensive than recurring services.</w:t>
            </w:r>
          </w:p>
        </w:tc>
      </w:tr>
      <w:tr w:rsidR="00A43260" w14:paraId="5C45A0A1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4D543CC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5496B802" w14:textId="77777777" w:rsidR="00A4326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1E08D5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Window treatment franchisees = typical QB users. Validate.</w:t>
            </w:r>
          </w:p>
        </w:tc>
      </w:tr>
      <w:tr w:rsidR="00A43260" w14:paraId="275DCB4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63024BD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FFE6836" w14:textId="77777777" w:rsidR="00A43260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F0BBB4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Home Services Summit Jan 14-17. WCMA (Window Covering Manufacturers Association). IIDA events.</w:t>
            </w:r>
          </w:p>
        </w:tc>
      </w:tr>
    </w:tbl>
    <w:p w14:paraId="544CF375" w14:textId="77777777" w:rsidR="00A43260" w:rsidRDefault="00A43260">
      <w:pPr>
        <w:spacing w:after="80"/>
      </w:pPr>
    </w:p>
    <w:p w14:paraId="2724A8F8" w14:textId="77777777" w:rsidR="00A4326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A43260" w14:paraId="613BB94E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4473074A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0BEB6985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A43260" w14:paraId="14D98976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4B40C2B2" w14:textId="77777777" w:rsidR="00A43260" w:rsidRDefault="00A43260">
            <w:pPr>
              <w:spacing w:after="0"/>
            </w:pPr>
          </w:p>
          <w:p w14:paraId="0E7A0CF2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Top Low-Cost Franchise 2026. Brand acquisition velocity high.</w:t>
            </w:r>
          </w:p>
          <w:p w14:paraId="7B4F5110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99% positive customer reviews. Customer satisfaction = receptive to better tooling.</w:t>
            </w:r>
          </w:p>
          <w:p w14:paraId="2CE5D903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Smart home expansion. Premium tech-product positioning.</w:t>
            </w:r>
          </w:p>
          <w:p w14:paraId="08C307DC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ProNexis above + FSM below clean architecture.</w:t>
            </w:r>
          </w:p>
          <w:p w14:paraId="3D112624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Five Star portfolio bundle play. Wins ripple from larger brands.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55F0F4CA" w14:textId="77777777" w:rsidR="00A43260" w:rsidRDefault="00A43260">
            <w:pPr>
              <w:spacing w:after="0"/>
            </w:pPr>
          </w:p>
          <w:p w14:paraId="17EBCEB0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Lowest individual deal size in cohort. 150 locs · 300 techs · $9K Y1 ARR.</w:t>
            </w:r>
          </w:p>
          <w:p w14:paraId="4C64FF97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Measure-and-install workflow. Lower density than recurring service.</w:t>
            </w:r>
          </w:p>
          <w:p w14:paraId="59AE32E6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  <w:p w14:paraId="0AE382BE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Window treatment niche software. No major competitor — small category.</w:t>
            </w:r>
          </w:p>
          <w:p w14:paraId="551B56B0" w14:textId="77777777" w:rsidR="00A43260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Franchisee profile leans toward sole-operator. Smaller individual SaaS spend.</w:t>
            </w:r>
          </w:p>
        </w:tc>
      </w:tr>
    </w:tbl>
    <w:p w14:paraId="787B4071" w14:textId="77777777" w:rsidR="00A43260" w:rsidRDefault="00A43260">
      <w:pPr>
        <w:spacing w:after="80"/>
      </w:pPr>
    </w:p>
    <w:p w14:paraId="2B642151" w14:textId="77777777" w:rsidR="00A4326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A43260" w14:paraId="2F31DF56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B5EFA6A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5B9941E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B74140B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A43260" w14:paraId="564D6BC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751AAF4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Gotcha Covered Brand President</w:t>
            </w:r>
          </w:p>
          <w:p w14:paraId="03181BC6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EE3932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fivestarfranchising.com.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150AD6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A43260" w14:paraId="3B3F952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32CF920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Abbott</w:t>
            </w:r>
          </w:p>
          <w:p w14:paraId="1F5E2B2D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AB1C0F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LinkedIn-active.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606CEE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A43260" w14:paraId="63D8FE4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1496624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Chad Jones</w:t>
            </w:r>
          </w:p>
          <w:p w14:paraId="47E0214F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Five Star Franchising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6AB04F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Co-founder. Day-to-day ops.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FAB406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169EE6AC" w14:textId="77777777" w:rsidR="00A43260" w:rsidRDefault="00A43260">
      <w:pPr>
        <w:spacing w:after="80"/>
      </w:pPr>
    </w:p>
    <w:p w14:paraId="69040CE7" w14:textId="77777777" w:rsidR="00A43260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5B6FF181" w14:textId="77777777" w:rsidR="00A4326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Jan 14-17 (annual)  ·  </w:t>
      </w:r>
      <w:r>
        <w:rPr>
          <w:rFonts w:ascii="Calibri" w:hAnsi="Calibri"/>
          <w:b/>
          <w:color w:val="1A2B3C"/>
          <w:sz w:val="20"/>
        </w:rPr>
        <w:t>Home Services Summit (Caesars Palace Las Vegas)</w:t>
      </w:r>
    </w:p>
    <w:p w14:paraId="7090B7CE" w14:textId="77777777" w:rsidR="00A4326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Five Star flagship.</w:t>
      </w:r>
    </w:p>
    <w:p w14:paraId="7AE840C9" w14:textId="77777777" w:rsidR="00A4326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WCMA Trade Show</w:t>
      </w:r>
    </w:p>
    <w:p w14:paraId="3B0A4EE3" w14:textId="77777777" w:rsidR="00A4326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Window Covering Manufacturers Association.</w:t>
      </w:r>
    </w:p>
    <w:p w14:paraId="15813BA6" w14:textId="77777777" w:rsidR="00A43260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IIDA Events</w:t>
      </w:r>
    </w:p>
    <w:p w14:paraId="19DA1956" w14:textId="77777777" w:rsidR="00A43260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Interior Design Association — designer/installer channel.</w:t>
      </w:r>
    </w:p>
    <w:p w14:paraId="5F0ABD66" w14:textId="77777777" w:rsidR="00A43260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3A10E4FF" w14:textId="77777777" w:rsidR="00A43260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60 (T5 NorthStar) per Track 2 v2 matrix. Drivers: 100% engageable, ProNexis architectural fit, fast franchisee acquisition (Top Low-Cost Franchise 2026). Reduced by lowest-density workflow in cohort, smallest individual deal size, brand-pres TBV. Five Star parent +20 bonus. Recommended position: complementary brand in broader Five Star portfolio play, NOT lead brand.</w:t>
      </w:r>
    </w:p>
    <w:p w14:paraId="352DD68A" w14:textId="77777777" w:rsidR="00A43260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A43260" w14:paraId="5DADBC4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8C460C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681300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A43260" w14:paraId="253FDB6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D1C71AA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417559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A43260" w14:paraId="1C812DB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DD1EDCB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9C4EA1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Five Star Franchising parent context</w:t>
            </w:r>
          </w:p>
        </w:tc>
      </w:tr>
      <w:tr w:rsidR="00A43260" w14:paraId="1CF8AF9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2C373F0" w14:textId="77777777" w:rsidR="00A43260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438957" w14:textId="77777777" w:rsidR="00A43260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0B7402CE" w14:textId="77777777" w:rsidR="009A4B6C" w:rsidRDefault="009A4B6C"/>
    <w:sectPr w:rsidR="009A4B6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460842">
    <w:abstractNumId w:val="8"/>
  </w:num>
  <w:num w:numId="2" w16cid:durableId="1575510596">
    <w:abstractNumId w:val="6"/>
  </w:num>
  <w:num w:numId="3" w16cid:durableId="472531059">
    <w:abstractNumId w:val="5"/>
  </w:num>
  <w:num w:numId="4" w16cid:durableId="806438819">
    <w:abstractNumId w:val="4"/>
  </w:num>
  <w:num w:numId="5" w16cid:durableId="232812632">
    <w:abstractNumId w:val="7"/>
  </w:num>
  <w:num w:numId="6" w16cid:durableId="863785979">
    <w:abstractNumId w:val="3"/>
  </w:num>
  <w:num w:numId="7" w16cid:durableId="2102753295">
    <w:abstractNumId w:val="2"/>
  </w:num>
  <w:num w:numId="8" w16cid:durableId="1586380203">
    <w:abstractNumId w:val="1"/>
  </w:num>
  <w:num w:numId="9" w16cid:durableId="202015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4B6C"/>
    <w:rsid w:val="00A369F7"/>
    <w:rsid w:val="00A43260"/>
    <w:rsid w:val="00AA1D8D"/>
    <w:rsid w:val="00B47730"/>
    <w:rsid w:val="00CB0664"/>
    <w:rsid w:val="00FC693F"/>
    <w:rsid w:val="00FF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55287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2026-05-01T18:39:00Z</dcterms:created>
  <dcterms:modified xsi:type="dcterms:W3CDTF">2026-05-01T18:39:00Z</dcterms:modified>
  <cp:category/>
</cp:coreProperties>
</file>