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17CD" w14:textId="77777777" w:rsidR="008D49E8" w:rsidRDefault="00000000">
      <w:pPr>
        <w:spacing w:after="18"/>
      </w:pPr>
      <w:proofErr w:type="spellStart"/>
      <w:r>
        <w:rPr>
          <w:b/>
          <w:color w:val="1F3A5F"/>
          <w:sz w:val="30"/>
          <w:szCs w:val="30"/>
        </w:rPr>
        <w:t>VeltrixAir</w:t>
      </w:r>
      <w:proofErr w:type="spellEnd"/>
      <w:r>
        <w:rPr>
          <w:b/>
          <w:color w:val="1F3A5F"/>
          <w:sz w:val="30"/>
          <w:szCs w:val="30"/>
        </w:rPr>
        <w:t xml:space="preserve"> — API Capability Overview</w:t>
      </w:r>
    </w:p>
    <w:p w14:paraId="09E0FEEC" w14:textId="77777777" w:rsidR="008D49E8" w:rsidRDefault="00000000">
      <w:pPr>
        <w:pBdr>
          <w:bottom w:val="single" w:sz="6" w:space="2" w:color="D6DAE0"/>
        </w:pBdr>
        <w:spacing w:after="60"/>
      </w:pPr>
      <w:r>
        <w:rPr>
          <w:color w:val="6B7280"/>
          <w:sz w:val="17"/>
          <w:szCs w:val="17"/>
        </w:rPr>
        <w:t>What each screen can do, by site and module. Written for UI development — request and response shapes live in Swagger (/</w:t>
      </w:r>
      <w:proofErr w:type="spellStart"/>
      <w:r>
        <w:rPr>
          <w:color w:val="6B7280"/>
          <w:sz w:val="17"/>
          <w:szCs w:val="17"/>
        </w:rPr>
        <w:t>api</w:t>
      </w:r>
      <w:proofErr w:type="spellEnd"/>
      <w:r>
        <w:rPr>
          <w:color w:val="6B7280"/>
          <w:sz w:val="17"/>
          <w:szCs w:val="17"/>
        </w:rPr>
        <w:t>/docs) and the Postman collection.</w:t>
      </w:r>
    </w:p>
    <w:p w14:paraId="17A0697F" w14:textId="77777777" w:rsidR="008D49E8" w:rsidRDefault="00000000">
      <w:pPr>
        <w:spacing w:before="60" w:after="40"/>
      </w:pPr>
      <w:r>
        <w:rPr>
          <w:b/>
          <w:color w:val="22252B"/>
          <w:sz w:val="17"/>
          <w:szCs w:val="17"/>
        </w:rPr>
        <w:t xml:space="preserve">How access works: </w:t>
      </w:r>
      <w:r>
        <w:rPr>
          <w:color w:val="6B7280"/>
          <w:sz w:val="17"/>
          <w:szCs w:val="17"/>
        </w:rPr>
        <w:t xml:space="preserve">Three public sites share one backend; a visitor’s brand is resolved from the domain automatically. An admin picks the site and the role at sign-in — one dashboard per site + role, with no switcher inside the app. Someone holding two </w:t>
      </w:r>
      <w:proofErr w:type="gramStart"/>
      <w:r>
        <w:rPr>
          <w:color w:val="6B7280"/>
          <w:sz w:val="17"/>
          <w:szCs w:val="17"/>
        </w:rPr>
        <w:t>roles</w:t>
      </w:r>
      <w:proofErr w:type="gramEnd"/>
      <w:r>
        <w:rPr>
          <w:color w:val="6B7280"/>
          <w:sz w:val="17"/>
          <w:szCs w:val="17"/>
        </w:rPr>
        <w:t xml:space="preserve"> signs in separately for each. A role grants nothing on another brand.</w:t>
      </w:r>
    </w:p>
    <w:p w14:paraId="7FFBE4BB" w14:textId="77777777" w:rsidR="008D49E8" w:rsidRDefault="00000000">
      <w:pPr>
        <w:shd w:val="clear" w:color="auto" w:fill="3F4650"/>
        <w:spacing w:before="120" w:after="54"/>
      </w:pPr>
      <w:r>
        <w:rPr>
          <w:b/>
          <w:color w:val="FFFFFF"/>
          <w:sz w:val="21"/>
          <w:szCs w:val="21"/>
        </w:rPr>
        <w:t xml:space="preserve">  </w:t>
      </w:r>
      <w:proofErr w:type="gramStart"/>
      <w:r>
        <w:rPr>
          <w:b/>
          <w:color w:val="FFFFFF"/>
          <w:sz w:val="21"/>
          <w:szCs w:val="21"/>
        </w:rPr>
        <w:t>COMMON  —</w:t>
      </w:r>
      <w:proofErr w:type="gramEnd"/>
      <w:r>
        <w:rPr>
          <w:b/>
          <w:color w:val="FFFFFF"/>
          <w:sz w:val="21"/>
          <w:szCs w:val="21"/>
        </w:rPr>
        <w:t xml:space="preserve">  present on all three dashboards</w:t>
      </w:r>
    </w:p>
    <w:p w14:paraId="7D82D197" w14:textId="77777777" w:rsidR="008D49E8" w:rsidRDefault="00000000">
      <w:pPr>
        <w:keepNext/>
        <w:spacing w:before="64" w:after="20"/>
      </w:pPr>
      <w:r>
        <w:rPr>
          <w:b/>
          <w:color w:val="22252B"/>
          <w:sz w:val="19"/>
          <w:szCs w:val="19"/>
        </w:rPr>
        <w:t>Authentication</w:t>
      </w:r>
    </w:p>
    <w:p w14:paraId="1EAF9135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1F3A5F"/>
          <w:sz w:val="15"/>
          <w:szCs w:val="15"/>
        </w:rPr>
        <w:t>Admin</w:t>
      </w:r>
    </w:p>
    <w:p w14:paraId="506261C3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Sign in by choosing which dashboard (site) and which role to enter</w:t>
      </w:r>
    </w:p>
    <w:p w14:paraId="694D68ED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Read the sign-in screen’s available site and role options for that account</w:t>
      </w:r>
    </w:p>
    <w:p w14:paraId="59BF4C4C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Change own password — ends every active session</w:t>
      </w:r>
    </w:p>
    <w:p w14:paraId="1ADEF7A6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Read own profile with live roles and the exact permissions granted</w:t>
      </w:r>
    </w:p>
    <w:p w14:paraId="76CF4E54" w14:textId="77777777" w:rsidR="008D49E8" w:rsidRDefault="00000000">
      <w:pPr>
        <w:keepNext/>
        <w:spacing w:before="64" w:after="20"/>
      </w:pPr>
      <w:r>
        <w:rPr>
          <w:b/>
          <w:color w:val="22252B"/>
          <w:sz w:val="19"/>
          <w:szCs w:val="19"/>
        </w:rPr>
        <w:t>Staff administration</w:t>
      </w:r>
    </w:p>
    <w:p w14:paraId="09FCE11C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1F3A5F"/>
          <w:sz w:val="15"/>
          <w:szCs w:val="15"/>
        </w:rPr>
        <w:t>Admin</w:t>
      </w:r>
    </w:p>
    <w:p w14:paraId="45549490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Create a staff account — returns a temporary password, shown once and never again</w:t>
      </w:r>
    </w:p>
    <w:p w14:paraId="58D4244A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Grant or revoke one role on one dashboard; or replace a whole role set for a dashboard</w:t>
      </w:r>
    </w:p>
    <w:p w14:paraId="5D810BC3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Rename, deactivate or reactivate — deactivating ends all that person’s sessions at once</w:t>
      </w:r>
    </w:p>
    <w:p w14:paraId="3AAD32B9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Reset a password, forcing re-login everywhere</w:t>
      </w:r>
    </w:p>
    <w:p w14:paraId="217FB8DA" w14:textId="77777777" w:rsidR="008D49E8" w:rsidRDefault="00000000">
      <w:pPr>
        <w:spacing w:before="22" w:after="30"/>
        <w:ind w:left="120"/>
      </w:pPr>
      <w:r>
        <w:rPr>
          <w:i/>
          <w:color w:val="6B7280"/>
          <w:sz w:val="17"/>
          <w:szCs w:val="17"/>
        </w:rPr>
        <w:t>Super Admin only. No other role can see or reach this module.</w:t>
      </w:r>
    </w:p>
    <w:p w14:paraId="3BE34E46" w14:textId="77777777" w:rsidR="008D49E8" w:rsidRDefault="00000000">
      <w:pPr>
        <w:keepNext/>
        <w:spacing w:before="64" w:after="20"/>
      </w:pPr>
      <w:r>
        <w:rPr>
          <w:b/>
          <w:color w:val="22252B"/>
          <w:sz w:val="19"/>
          <w:szCs w:val="19"/>
        </w:rPr>
        <w:t>Files</w:t>
      </w:r>
    </w:p>
    <w:p w14:paraId="1A3EAD6C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1F3A5F"/>
          <w:sz w:val="15"/>
          <w:szCs w:val="15"/>
        </w:rPr>
        <w:t>Admin</w:t>
      </w:r>
    </w:p>
    <w:p w14:paraId="718FC17A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Upload — contents are verified by magic bytes, not by the file extension</w:t>
      </w:r>
    </w:p>
    <w:p w14:paraId="32FE5CD5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Get a time-limited signed download link</w:t>
      </w:r>
    </w:p>
    <w:p w14:paraId="633C266D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Delete one file, or purge everything past its retention date</w:t>
      </w:r>
    </w:p>
    <w:p w14:paraId="159B15A4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8A5A00"/>
          <w:sz w:val="15"/>
          <w:szCs w:val="15"/>
        </w:rPr>
        <w:t>Staff</w:t>
      </w:r>
    </w:p>
    <w:p w14:paraId="7999F995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Content Editor uploads and views · Recruiter and Sales view only</w:t>
      </w:r>
    </w:p>
    <w:p w14:paraId="2308D47F" w14:textId="77777777" w:rsidR="008D49E8" w:rsidRDefault="00000000">
      <w:pPr>
        <w:shd w:val="clear" w:color="auto" w:fill="1F3A5F"/>
        <w:spacing w:before="120" w:after="54"/>
      </w:pPr>
      <w:r>
        <w:rPr>
          <w:b/>
          <w:color w:val="FFFFFF"/>
          <w:sz w:val="21"/>
          <w:szCs w:val="21"/>
        </w:rPr>
        <w:t xml:space="preserve">  </w:t>
      </w:r>
      <w:proofErr w:type="gramStart"/>
      <w:r>
        <w:rPr>
          <w:b/>
          <w:color w:val="FFFFFF"/>
          <w:sz w:val="21"/>
          <w:szCs w:val="21"/>
        </w:rPr>
        <w:t>veltrixair.com  —</w:t>
      </w:r>
      <w:proofErr w:type="gramEnd"/>
      <w:r>
        <w:rPr>
          <w:b/>
          <w:color w:val="FFFFFF"/>
          <w:sz w:val="21"/>
          <w:szCs w:val="21"/>
        </w:rPr>
        <w:t xml:space="preserve">  IT services</w:t>
      </w:r>
      <w:proofErr w:type="gramStart"/>
      <w:r>
        <w:rPr>
          <w:b/>
          <w:color w:val="FFFFFF"/>
          <w:sz w:val="21"/>
          <w:szCs w:val="21"/>
        </w:rPr>
        <w:t xml:space="preserve">   (</w:t>
      </w:r>
      <w:proofErr w:type="gramEnd"/>
      <w:r>
        <w:rPr>
          <w:b/>
          <w:color w:val="FFFFFF"/>
          <w:sz w:val="21"/>
          <w:szCs w:val="21"/>
        </w:rPr>
        <w:t>Site 101)</w:t>
      </w:r>
    </w:p>
    <w:p w14:paraId="24CCE048" w14:textId="77777777" w:rsidR="008D49E8" w:rsidRDefault="00000000">
      <w:pPr>
        <w:keepNext/>
        <w:spacing w:before="64" w:after="20"/>
      </w:pPr>
      <w:r>
        <w:rPr>
          <w:b/>
          <w:color w:val="22252B"/>
          <w:sz w:val="19"/>
          <w:szCs w:val="19"/>
        </w:rPr>
        <w:t>Contact / Enquiries</w:t>
      </w:r>
    </w:p>
    <w:p w14:paraId="62C50352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0B6E4F"/>
          <w:sz w:val="15"/>
          <w:szCs w:val="15"/>
        </w:rPr>
        <w:t>Public</w:t>
      </w:r>
    </w:p>
    <w:p w14:paraId="3B1D4079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Read the contact form’s dropdown options</w:t>
      </w:r>
    </w:p>
    <w:p w14:paraId="6C3F3A12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Submit a detailed enquiry</w:t>
      </w:r>
    </w:p>
    <w:p w14:paraId="50A3B5C1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1F3A5F"/>
          <w:sz w:val="15"/>
          <w:szCs w:val="15"/>
        </w:rPr>
        <w:t>Admin</w:t>
      </w:r>
    </w:p>
    <w:p w14:paraId="338098A3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List enquiries — the message body and phone number are withheld from the list</w:t>
      </w:r>
    </w:p>
    <w:p w14:paraId="676C71CA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Open one enquiry in full; reads of NDA-flagged enquiries are logged</w:t>
      </w:r>
    </w:p>
    <w:p w14:paraId="465644A6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Change status — the first move off NEW stops the SLA clock — and assign a practitioner</w:t>
      </w:r>
    </w:p>
    <w:p w14:paraId="76946E37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8A5A00"/>
          <w:sz w:val="15"/>
          <w:szCs w:val="15"/>
        </w:rPr>
        <w:t>Staff</w:t>
      </w:r>
    </w:p>
    <w:p w14:paraId="375532FC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Sales has full control · Recruiter and Viewer can view only</w:t>
      </w:r>
    </w:p>
    <w:p w14:paraId="5A91C2E4" w14:textId="77777777" w:rsidR="008D49E8" w:rsidRDefault="00000000">
      <w:pPr>
        <w:keepNext/>
        <w:spacing w:before="64" w:after="20"/>
      </w:pPr>
      <w:proofErr w:type="gramStart"/>
      <w:r>
        <w:rPr>
          <w:b/>
          <w:color w:val="22252B"/>
          <w:sz w:val="19"/>
          <w:szCs w:val="19"/>
        </w:rPr>
        <w:t>Careers  (</w:t>
      </w:r>
      <w:proofErr w:type="gramEnd"/>
      <w:r>
        <w:rPr>
          <w:b/>
          <w:color w:val="22252B"/>
          <w:sz w:val="19"/>
          <w:szCs w:val="19"/>
        </w:rPr>
        <w:t>job postings)</w:t>
      </w:r>
    </w:p>
    <w:p w14:paraId="24EE7A66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0B6E4F"/>
          <w:sz w:val="15"/>
          <w:szCs w:val="15"/>
        </w:rPr>
        <w:t>Public</w:t>
      </w:r>
    </w:p>
    <w:p w14:paraId="6BDA5F2A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Read filter options — practice, location, work mode</w:t>
      </w:r>
    </w:p>
    <w:p w14:paraId="3381AC5E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List open roles with filters and keyword search</w:t>
      </w:r>
    </w:p>
    <w:p w14:paraId="10BE7163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Open one role by its slug for the job detail page</w:t>
      </w:r>
    </w:p>
    <w:p w14:paraId="75109145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1F3A5F"/>
          <w:sz w:val="15"/>
          <w:szCs w:val="15"/>
        </w:rPr>
        <w:t>Admin</w:t>
      </w:r>
    </w:p>
    <w:p w14:paraId="17A1E7A6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Create, update and soft-delete roles</w:t>
      </w:r>
    </w:p>
    <w:p w14:paraId="39408E37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Publish or close a role</w:t>
      </w:r>
    </w:p>
    <w:p w14:paraId="7C9CB5AF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8A5A00"/>
          <w:sz w:val="15"/>
          <w:szCs w:val="15"/>
        </w:rPr>
        <w:t>Staff</w:t>
      </w:r>
    </w:p>
    <w:p w14:paraId="22F2F562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Recruiter has full control · Content Editor views and edits · Viewer views</w:t>
      </w:r>
    </w:p>
    <w:p w14:paraId="5DBC7F5A" w14:textId="77777777" w:rsidR="008D49E8" w:rsidRDefault="00000000">
      <w:pPr>
        <w:keepNext/>
        <w:spacing w:before="64" w:after="20"/>
      </w:pPr>
      <w:r>
        <w:rPr>
          <w:b/>
          <w:color w:val="22252B"/>
          <w:sz w:val="19"/>
          <w:szCs w:val="19"/>
        </w:rPr>
        <w:t>Job applications</w:t>
      </w:r>
    </w:p>
    <w:p w14:paraId="236E75DD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0B6E4F"/>
          <w:sz w:val="15"/>
          <w:szCs w:val="15"/>
        </w:rPr>
        <w:t>Public</w:t>
      </w:r>
    </w:p>
    <w:p w14:paraId="5FAC74C7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Apply to a role — the résumé is uploaded with the form, no candidate account needed</w:t>
      </w:r>
    </w:p>
    <w:p w14:paraId="7608D9CB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Check status later through a manage link sent on submission</w:t>
      </w:r>
    </w:p>
    <w:p w14:paraId="4C984957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Withdraw an application — the résumé is deleted immediately</w:t>
      </w:r>
    </w:p>
    <w:p w14:paraId="09426D8B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1F3A5F"/>
          <w:sz w:val="15"/>
          <w:szCs w:val="15"/>
        </w:rPr>
        <w:t>Admin</w:t>
      </w:r>
    </w:p>
    <w:p w14:paraId="5471264A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List applications — phone, expected salary and cover note are withheld from the list</w:t>
      </w:r>
    </w:p>
    <w:p w14:paraId="13D6D8F3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Open one in full, and request a short-lived signed résumé link (every access is logged)</w:t>
      </w:r>
    </w:p>
    <w:p w14:paraId="344DA39E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Change status, assign to a recruiter, add notes, read the timeline</w:t>
      </w:r>
    </w:p>
    <w:p w14:paraId="218AA6DD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8A5A00"/>
          <w:sz w:val="15"/>
          <w:szCs w:val="15"/>
        </w:rPr>
        <w:t>Staff</w:t>
      </w:r>
    </w:p>
    <w:p w14:paraId="5F30242E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Recruiter has full control · Viewer has no access at all (candidate PII)</w:t>
      </w:r>
    </w:p>
    <w:p w14:paraId="54E8E5E1" w14:textId="77777777" w:rsidR="008D49E8" w:rsidRDefault="00000000">
      <w:pPr>
        <w:keepNext/>
        <w:spacing w:before="64" w:after="20"/>
      </w:pPr>
      <w:proofErr w:type="gramStart"/>
      <w:r>
        <w:rPr>
          <w:b/>
          <w:color w:val="22252B"/>
          <w:sz w:val="19"/>
          <w:szCs w:val="19"/>
        </w:rPr>
        <w:t>Insights  (</w:t>
      </w:r>
      <w:proofErr w:type="gramEnd"/>
      <w:r>
        <w:rPr>
          <w:b/>
          <w:color w:val="22252B"/>
          <w:sz w:val="19"/>
          <w:szCs w:val="19"/>
        </w:rPr>
        <w:t>articles)</w:t>
      </w:r>
    </w:p>
    <w:p w14:paraId="05C7DB88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0B6E4F"/>
          <w:sz w:val="15"/>
          <w:szCs w:val="15"/>
        </w:rPr>
        <w:t>Public</w:t>
      </w:r>
    </w:p>
    <w:p w14:paraId="5F3DAE5F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Read filter chips — type, topic, region</w:t>
      </w:r>
    </w:p>
    <w:p w14:paraId="5C5754AB" w14:textId="300016DF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List article cards with filters</w:t>
      </w:r>
      <w:r w:rsidR="00B40784">
        <w:rPr>
          <w:color w:val="22252B"/>
          <w:sz w:val="17"/>
          <w:szCs w:val="17"/>
        </w:rPr>
        <w:t xml:space="preserve"> (by topic or region)</w:t>
      </w:r>
      <w:r>
        <w:rPr>
          <w:color w:val="22252B"/>
          <w:sz w:val="17"/>
          <w:szCs w:val="17"/>
        </w:rPr>
        <w:t xml:space="preserve"> and keyword search</w:t>
      </w:r>
    </w:p>
    <w:p w14:paraId="1419C13A" w14:textId="09AA46DB" w:rsidR="00B40784" w:rsidRPr="00B40784" w:rsidRDefault="00000000" w:rsidP="00B40784">
      <w:pPr>
        <w:spacing w:after="6"/>
        <w:ind w:left="320" w:hanging="160"/>
        <w:rPr>
          <w:color w:val="22252B"/>
          <w:sz w:val="17"/>
          <w:szCs w:val="17"/>
        </w:rPr>
      </w:pPr>
      <w:r>
        <w:rPr>
          <w:color w:val="22252B"/>
          <w:sz w:val="17"/>
          <w:szCs w:val="17"/>
        </w:rPr>
        <w:t xml:space="preserve">•   Request a gated </w:t>
      </w:r>
      <w:proofErr w:type="gramStart"/>
      <w:r>
        <w:rPr>
          <w:color w:val="22252B"/>
          <w:sz w:val="17"/>
          <w:szCs w:val="17"/>
        </w:rPr>
        <w:t>download</w:t>
      </w:r>
      <w:r w:rsidR="00B40784">
        <w:rPr>
          <w:color w:val="22252B"/>
          <w:sz w:val="17"/>
          <w:szCs w:val="17"/>
        </w:rPr>
        <w:t>(</w:t>
      </w:r>
      <w:proofErr w:type="gramEnd"/>
      <w:r w:rsidR="00B40784">
        <w:rPr>
          <w:color w:val="22252B"/>
          <w:sz w:val="17"/>
          <w:szCs w:val="17"/>
        </w:rPr>
        <w:t xml:space="preserve">asks for </w:t>
      </w:r>
      <w:proofErr w:type="gramStart"/>
      <w:r w:rsidR="00B40784">
        <w:rPr>
          <w:color w:val="22252B"/>
          <w:sz w:val="17"/>
          <w:szCs w:val="17"/>
        </w:rPr>
        <w:t>name ,</w:t>
      </w:r>
      <w:proofErr w:type="gramEnd"/>
      <w:r w:rsidR="00B40784">
        <w:rPr>
          <w:color w:val="22252B"/>
          <w:sz w:val="17"/>
          <w:szCs w:val="17"/>
        </w:rPr>
        <w:t xml:space="preserve"> </w:t>
      </w:r>
      <w:proofErr w:type="gramStart"/>
      <w:r w:rsidR="00B40784">
        <w:rPr>
          <w:color w:val="22252B"/>
          <w:sz w:val="17"/>
          <w:szCs w:val="17"/>
        </w:rPr>
        <w:t>email ,</w:t>
      </w:r>
      <w:proofErr w:type="spellStart"/>
      <w:r w:rsidR="00B40784">
        <w:rPr>
          <w:color w:val="22252B"/>
          <w:sz w:val="17"/>
          <w:szCs w:val="17"/>
        </w:rPr>
        <w:t>company</w:t>
      </w:r>
      <w:proofErr w:type="gramEnd"/>
      <w:r w:rsidR="00B40784">
        <w:rPr>
          <w:color w:val="22252B"/>
          <w:sz w:val="17"/>
          <w:szCs w:val="17"/>
        </w:rPr>
        <w:t>,etc</w:t>
      </w:r>
      <w:proofErr w:type="spellEnd"/>
      <w:r w:rsidR="00B40784">
        <w:rPr>
          <w:color w:val="22252B"/>
          <w:sz w:val="17"/>
          <w:szCs w:val="17"/>
        </w:rPr>
        <w:t>)</w:t>
      </w:r>
      <w:r>
        <w:rPr>
          <w:color w:val="22252B"/>
          <w:sz w:val="17"/>
          <w:szCs w:val="17"/>
        </w:rPr>
        <w:t xml:space="preserve"> — captures the lead, then returns a signed link</w:t>
      </w:r>
      <w:r w:rsidR="00B40784">
        <w:rPr>
          <w:color w:val="22252B"/>
          <w:sz w:val="17"/>
          <w:szCs w:val="17"/>
        </w:rPr>
        <w:t>.</w:t>
      </w:r>
    </w:p>
    <w:p w14:paraId="536BDB67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1F3A5F"/>
          <w:sz w:val="15"/>
          <w:szCs w:val="15"/>
        </w:rPr>
        <w:t>Admin</w:t>
      </w:r>
    </w:p>
    <w:p w14:paraId="03BED3D0" w14:textId="3834766A" w:rsidR="000F2501" w:rsidRPr="000F2501" w:rsidRDefault="00000000" w:rsidP="000F2501">
      <w:pPr>
        <w:spacing w:after="6"/>
        <w:ind w:left="320" w:hanging="160"/>
        <w:rPr>
          <w:color w:val="22252B"/>
          <w:sz w:val="17"/>
          <w:szCs w:val="17"/>
        </w:rPr>
      </w:pPr>
      <w:r>
        <w:rPr>
          <w:color w:val="22252B"/>
          <w:sz w:val="17"/>
          <w:szCs w:val="17"/>
        </w:rPr>
        <w:t>•   Create and update article cards; publish, unpublish or archive</w:t>
      </w:r>
      <w:r w:rsidR="000F2501">
        <w:rPr>
          <w:color w:val="22252B"/>
          <w:sz w:val="17"/>
          <w:szCs w:val="17"/>
        </w:rPr>
        <w:t>, List articles</w:t>
      </w:r>
    </w:p>
    <w:p w14:paraId="2B4F3C22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Attach or detach a downloadable asset</w:t>
      </w:r>
    </w:p>
    <w:p w14:paraId="19C2BF18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8A5A00"/>
          <w:sz w:val="15"/>
          <w:szCs w:val="15"/>
        </w:rPr>
        <w:t>Staff</w:t>
      </w:r>
    </w:p>
    <w:p w14:paraId="5F29ADEB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Content Editor has full control · Viewer views</w:t>
      </w:r>
    </w:p>
    <w:p w14:paraId="5D020508" w14:textId="77777777" w:rsidR="008D49E8" w:rsidRDefault="00000000">
      <w:pPr>
        <w:keepNext/>
        <w:spacing w:before="64" w:after="20"/>
      </w:pPr>
      <w:proofErr w:type="gramStart"/>
      <w:r>
        <w:rPr>
          <w:b/>
          <w:color w:val="22252B"/>
          <w:sz w:val="19"/>
          <w:szCs w:val="19"/>
        </w:rPr>
        <w:t>Discovery  (</w:t>
      </w:r>
      <w:proofErr w:type="gramEnd"/>
      <w:r>
        <w:rPr>
          <w:b/>
          <w:color w:val="22252B"/>
          <w:sz w:val="19"/>
          <w:szCs w:val="19"/>
        </w:rPr>
        <w:t>consultation booking)</w:t>
      </w:r>
    </w:p>
    <w:p w14:paraId="3187FCFE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0B6E4F"/>
          <w:sz w:val="15"/>
          <w:szCs w:val="15"/>
        </w:rPr>
        <w:t>Public</w:t>
      </w:r>
    </w:p>
    <w:p w14:paraId="49016421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List the practices a session can be booked against</w:t>
      </w:r>
    </w:p>
    <w:p w14:paraId="556B273F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Read day-by-day availability density for the calendar grid, then slots for a chosen date</w:t>
      </w:r>
    </w:p>
    <w:p w14:paraId="0ACD6CE3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Confirm a booking, then view or cancel it by manage link — cancelling frees the slot</w:t>
      </w:r>
    </w:p>
    <w:p w14:paraId="05D70182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1F3A5F"/>
          <w:sz w:val="15"/>
          <w:szCs w:val="15"/>
        </w:rPr>
        <w:t>Admin</w:t>
      </w:r>
    </w:p>
    <w:p w14:paraId="24617ED1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List and read bookings — the programme text is withheld from the list</w:t>
      </w:r>
    </w:p>
    <w:p w14:paraId="4B4AE04E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 xml:space="preserve">•   Update </w:t>
      </w:r>
      <w:proofErr w:type="gramStart"/>
      <w:r>
        <w:rPr>
          <w:color w:val="22252B"/>
          <w:sz w:val="17"/>
          <w:szCs w:val="17"/>
        </w:rPr>
        <w:t>status;</w:t>
      </w:r>
      <w:proofErr w:type="gramEnd"/>
      <w:r>
        <w:rPr>
          <w:color w:val="22252B"/>
          <w:sz w:val="17"/>
          <w:szCs w:val="17"/>
        </w:rPr>
        <w:t xml:space="preserve"> cancelling releases the slot back to free</w:t>
      </w:r>
    </w:p>
    <w:p w14:paraId="128BFC03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Generate slots for a date range; manage architects, their practices and weekly availability</w:t>
      </w:r>
    </w:p>
    <w:p w14:paraId="1F4FB33E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 xml:space="preserve">•   Add or remove blackouts — refused if one covers a confirmed </w:t>
      </w:r>
      <w:proofErr w:type="gramStart"/>
      <w:r>
        <w:rPr>
          <w:color w:val="22252B"/>
          <w:sz w:val="17"/>
          <w:szCs w:val="17"/>
        </w:rPr>
        <w:t>session;</w:t>
      </w:r>
      <w:proofErr w:type="gramEnd"/>
      <w:r>
        <w:rPr>
          <w:color w:val="22252B"/>
          <w:sz w:val="17"/>
          <w:szCs w:val="17"/>
        </w:rPr>
        <w:t xml:space="preserve"> deactivation likewise</w:t>
      </w:r>
    </w:p>
    <w:p w14:paraId="4F9C152F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8A5A00"/>
          <w:sz w:val="15"/>
          <w:szCs w:val="15"/>
        </w:rPr>
        <w:t>Staff</w:t>
      </w:r>
    </w:p>
    <w:p w14:paraId="31E586BD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Sales has full control · Viewer views</w:t>
      </w:r>
    </w:p>
    <w:p w14:paraId="4D6ED242" w14:textId="77777777" w:rsidR="008D49E8" w:rsidRDefault="00000000">
      <w:r>
        <w:br w:type="page"/>
      </w:r>
    </w:p>
    <w:p w14:paraId="2F850066" w14:textId="77777777" w:rsidR="008D49E8" w:rsidRDefault="00000000">
      <w:pPr>
        <w:shd w:val="clear" w:color="auto" w:fill="7C4318"/>
        <w:spacing w:before="120" w:after="54"/>
      </w:pPr>
      <w:r>
        <w:rPr>
          <w:b/>
          <w:color w:val="FFFFFF"/>
          <w:sz w:val="21"/>
          <w:szCs w:val="21"/>
        </w:rPr>
        <w:lastRenderedPageBreak/>
        <w:t xml:space="preserve">  </w:t>
      </w:r>
      <w:proofErr w:type="gramStart"/>
      <w:r>
        <w:rPr>
          <w:b/>
          <w:color w:val="FFFFFF"/>
          <w:sz w:val="21"/>
          <w:szCs w:val="21"/>
        </w:rPr>
        <w:t>veltrixairindustries.com  —</w:t>
      </w:r>
      <w:proofErr w:type="gramEnd"/>
      <w:r>
        <w:rPr>
          <w:b/>
          <w:color w:val="FFFFFF"/>
          <w:sz w:val="21"/>
          <w:szCs w:val="21"/>
        </w:rPr>
        <w:t xml:space="preserve">  Crane solutions</w:t>
      </w:r>
      <w:proofErr w:type="gramStart"/>
      <w:r>
        <w:rPr>
          <w:b/>
          <w:color w:val="FFFFFF"/>
          <w:sz w:val="21"/>
          <w:szCs w:val="21"/>
        </w:rPr>
        <w:t xml:space="preserve">   (</w:t>
      </w:r>
      <w:proofErr w:type="gramEnd"/>
      <w:r>
        <w:rPr>
          <w:b/>
          <w:color w:val="FFFFFF"/>
          <w:sz w:val="21"/>
          <w:szCs w:val="21"/>
        </w:rPr>
        <w:t>Site 102)</w:t>
      </w:r>
    </w:p>
    <w:p w14:paraId="1C6D1B67" w14:textId="77777777" w:rsidR="008D49E8" w:rsidRDefault="00000000">
      <w:pPr>
        <w:keepNext/>
        <w:spacing w:before="64" w:after="20"/>
      </w:pPr>
      <w:r>
        <w:rPr>
          <w:b/>
          <w:color w:val="22252B"/>
          <w:sz w:val="19"/>
          <w:szCs w:val="19"/>
        </w:rPr>
        <w:t>Request a quote</w:t>
      </w:r>
    </w:p>
    <w:p w14:paraId="20C109CC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0B6E4F"/>
          <w:sz w:val="15"/>
          <w:szCs w:val="15"/>
        </w:rPr>
        <w:t>Public</w:t>
      </w:r>
    </w:p>
    <w:p w14:paraId="28A1A69C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Read every dropdown on the quote form, plus the conditional questions that appear per service line</w:t>
      </w:r>
    </w:p>
    <w:p w14:paraId="5C817DCB" w14:textId="0EF79F8C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 xml:space="preserve">•   Submit a quote request with attachments </w:t>
      </w:r>
      <w:r w:rsidR="000F2501">
        <w:rPr>
          <w:color w:val="22252B"/>
          <w:sz w:val="17"/>
          <w:szCs w:val="17"/>
        </w:rPr>
        <w:t>(optional working in backend but not present in frontend)</w:t>
      </w:r>
      <w:r>
        <w:rPr>
          <w:color w:val="22252B"/>
          <w:sz w:val="17"/>
          <w:szCs w:val="17"/>
        </w:rPr>
        <w:t>— drawings, capacity plates, inspection certificates</w:t>
      </w:r>
    </w:p>
    <w:p w14:paraId="6EC3CDC1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Track the request through a manage link — no account needed</w:t>
      </w:r>
    </w:p>
    <w:p w14:paraId="68B94C5D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1F3A5F"/>
          <w:sz w:val="15"/>
          <w:szCs w:val="15"/>
        </w:rPr>
        <w:t>Admin</w:t>
      </w:r>
    </w:p>
    <w:p w14:paraId="27B37151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List requests worst-priority first — budget and commercial detail are withheld from the list</w:t>
      </w:r>
    </w:p>
    <w:p w14:paraId="2A0EE8A0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Open one in full, and get a signed link for an attachment (every access is logged)</w:t>
      </w:r>
    </w:p>
    <w:p w14:paraId="18FEFE72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Move through the pipeline — the first move stops the triage clock</w:t>
      </w:r>
    </w:p>
    <w:p w14:paraId="0974175C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Assign to an engineer, add internal notes, read the timeline</w:t>
      </w:r>
    </w:p>
    <w:p w14:paraId="45B0E3E3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8A5A00"/>
          <w:sz w:val="15"/>
          <w:szCs w:val="15"/>
        </w:rPr>
        <w:t>Staff</w:t>
      </w:r>
    </w:p>
    <w:p w14:paraId="2E234F89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Sales has full control · Viewer views</w:t>
      </w:r>
    </w:p>
    <w:p w14:paraId="1BAF0CF8" w14:textId="77777777" w:rsidR="008D49E8" w:rsidRDefault="00000000">
      <w:pPr>
        <w:keepNext/>
        <w:spacing w:before="64" w:after="20"/>
      </w:pPr>
      <w:r>
        <w:rPr>
          <w:b/>
          <w:color w:val="22252B"/>
          <w:sz w:val="19"/>
          <w:szCs w:val="19"/>
        </w:rPr>
        <w:t>Request a site visit</w:t>
      </w:r>
    </w:p>
    <w:p w14:paraId="25914389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0B6E4F"/>
          <w:sz w:val="15"/>
          <w:szCs w:val="15"/>
        </w:rPr>
        <w:t>Public</w:t>
      </w:r>
    </w:p>
    <w:p w14:paraId="50D8B683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Read every dropdown on the site visit form</w:t>
      </w:r>
    </w:p>
    <w:p w14:paraId="24DE8DF8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Submit a visit request, optionally linked to an existing quote</w:t>
      </w:r>
    </w:p>
    <w:p w14:paraId="08F9166C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Track it through a manage link — no account needed</w:t>
      </w:r>
    </w:p>
    <w:p w14:paraId="56DDF0F8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1F3A5F"/>
          <w:sz w:val="15"/>
          <w:szCs w:val="15"/>
        </w:rPr>
        <w:t>Admin</w:t>
      </w:r>
    </w:p>
    <w:p w14:paraId="1B723BBA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List requests soonest-wanted first — site address and gate contact are withheld from the list</w:t>
      </w:r>
    </w:p>
    <w:p w14:paraId="086A1C0D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Open one in full and read its timeline</w:t>
      </w:r>
    </w:p>
    <w:p w14:paraId="69C2CB27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Move through the pipeline — the first move stops the 48-hour coordination clock</w:t>
      </w:r>
    </w:p>
    <w:p w14:paraId="70F88C5A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Confirm the visit date and engineer, which also moves the request to Scheduled</w:t>
      </w:r>
    </w:p>
    <w:p w14:paraId="0A2D5C33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Assign an engineer and add internal notes</w:t>
      </w:r>
    </w:p>
    <w:p w14:paraId="0936BB9D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8A5A00"/>
          <w:sz w:val="15"/>
          <w:szCs w:val="15"/>
        </w:rPr>
        <w:t>Staff</w:t>
      </w:r>
    </w:p>
    <w:p w14:paraId="13C83A86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Sales has full control · Viewer views</w:t>
      </w:r>
    </w:p>
    <w:p w14:paraId="0379DAE9" w14:textId="77777777" w:rsidR="008D49E8" w:rsidRDefault="00000000">
      <w:pPr>
        <w:spacing w:before="22" w:after="30"/>
        <w:ind w:left="120"/>
      </w:pPr>
      <w:r>
        <w:rPr>
          <w:i/>
          <w:color w:val="6B7280"/>
          <w:sz w:val="17"/>
          <w:szCs w:val="17"/>
        </w:rPr>
        <w:t>Contact and Insights run on this brand from the same modules as IT; their dropdown content is not seeded here yet.</w:t>
      </w:r>
    </w:p>
    <w:p w14:paraId="74CFC0E8" w14:textId="77777777" w:rsidR="008D49E8" w:rsidRDefault="00000000">
      <w:pPr>
        <w:shd w:val="clear" w:color="auto" w:fill="2C5545"/>
        <w:spacing w:before="120" w:after="54"/>
      </w:pPr>
      <w:r>
        <w:rPr>
          <w:b/>
          <w:color w:val="FFFFFF"/>
          <w:sz w:val="21"/>
          <w:szCs w:val="21"/>
        </w:rPr>
        <w:t xml:space="preserve">  </w:t>
      </w:r>
      <w:proofErr w:type="gramStart"/>
      <w:r>
        <w:rPr>
          <w:b/>
          <w:color w:val="FFFFFF"/>
          <w:sz w:val="21"/>
          <w:szCs w:val="21"/>
        </w:rPr>
        <w:t>dataprivacy.veltrixair.com  —</w:t>
      </w:r>
      <w:proofErr w:type="gramEnd"/>
      <w:r>
        <w:rPr>
          <w:b/>
          <w:color w:val="FFFFFF"/>
          <w:sz w:val="21"/>
          <w:szCs w:val="21"/>
        </w:rPr>
        <w:t xml:space="preserve">  Privacy advisory</w:t>
      </w:r>
      <w:proofErr w:type="gramStart"/>
      <w:r>
        <w:rPr>
          <w:b/>
          <w:color w:val="FFFFFF"/>
          <w:sz w:val="21"/>
          <w:szCs w:val="21"/>
        </w:rPr>
        <w:t xml:space="preserve">   (</w:t>
      </w:r>
      <w:proofErr w:type="gramEnd"/>
      <w:r>
        <w:rPr>
          <w:b/>
          <w:color w:val="FFFFFF"/>
          <w:sz w:val="21"/>
          <w:szCs w:val="21"/>
        </w:rPr>
        <w:t>Site 103)</w:t>
      </w:r>
    </w:p>
    <w:p w14:paraId="6128812F" w14:textId="77777777" w:rsidR="008D49E8" w:rsidRDefault="00000000">
      <w:pPr>
        <w:keepNext/>
        <w:spacing w:before="22" w:after="12"/>
        <w:ind w:left="120"/>
      </w:pPr>
      <w:r>
        <w:rPr>
          <w:b/>
          <w:smallCaps/>
          <w:color w:val="1F3A5F"/>
          <w:sz w:val="15"/>
          <w:szCs w:val="15"/>
        </w:rPr>
        <w:t>Admin</w:t>
      </w:r>
    </w:p>
    <w:p w14:paraId="69F0E07B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The brand, its dashboard and its role isolation are live, with a Super Admin account in place</w:t>
      </w:r>
    </w:p>
    <w:p w14:paraId="58E0CAEA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No privacy-specific module has been built yet</w:t>
      </w:r>
    </w:p>
    <w:p w14:paraId="42D552FE" w14:textId="77777777" w:rsidR="008D49E8" w:rsidRDefault="00000000">
      <w:pPr>
        <w:spacing w:after="6"/>
        <w:ind w:left="320" w:hanging="160"/>
      </w:pPr>
      <w:r>
        <w:rPr>
          <w:color w:val="22252B"/>
          <w:sz w:val="17"/>
          <w:szCs w:val="17"/>
        </w:rPr>
        <w:t>•   The shared modules — Contact, Insights, Careers — work here as soon as their content is seeded</w:t>
      </w:r>
    </w:p>
    <w:p w14:paraId="0CDDA7E7" w14:textId="77777777" w:rsidR="008D49E8" w:rsidRDefault="00000000">
      <w:pPr>
        <w:shd w:val="clear" w:color="auto" w:fill="3F4650"/>
        <w:spacing w:before="120" w:after="54"/>
      </w:pPr>
      <w:r>
        <w:rPr>
          <w:b/>
          <w:color w:val="FFFFFF"/>
          <w:sz w:val="21"/>
          <w:szCs w:val="21"/>
        </w:rPr>
        <w:t xml:space="preserve">  ROLE ACCESS AT A GLANCE</w:t>
      </w:r>
    </w:p>
    <w:tbl>
      <w:tblPr>
        <w:tblW w:w="8000" w:type="dxa"/>
        <w:tblInd w:w="8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500"/>
        <w:gridCol w:w="1150"/>
        <w:gridCol w:w="1250"/>
        <w:gridCol w:w="1100"/>
        <w:gridCol w:w="1000"/>
        <w:gridCol w:w="1000"/>
      </w:tblGrid>
      <w:tr w:rsidR="008D49E8" w14:paraId="3CF19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A5F"/>
            <w:vAlign w:val="center"/>
          </w:tcPr>
          <w:p w14:paraId="2E7F034A" w14:textId="77777777" w:rsidR="008D49E8" w:rsidRDefault="00000000">
            <w:pPr>
              <w:spacing w:before="20" w:after="20" w:line="200" w:lineRule="auto"/>
            </w:pPr>
            <w:r>
              <w:rPr>
                <w:b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1150" w:type="dxa"/>
            <w:shd w:val="clear" w:color="auto" w:fill="1F3A5F"/>
            <w:vAlign w:val="center"/>
          </w:tcPr>
          <w:p w14:paraId="59ADF477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Super Admin</w:t>
            </w:r>
          </w:p>
        </w:tc>
        <w:tc>
          <w:tcPr>
            <w:tcW w:w="1250" w:type="dxa"/>
            <w:shd w:val="clear" w:color="auto" w:fill="1F3A5F"/>
            <w:vAlign w:val="center"/>
          </w:tcPr>
          <w:p w14:paraId="0188571F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Content Editor</w:t>
            </w:r>
          </w:p>
        </w:tc>
        <w:tc>
          <w:tcPr>
            <w:tcW w:w="1100" w:type="dxa"/>
            <w:shd w:val="clear" w:color="auto" w:fill="1F3A5F"/>
            <w:vAlign w:val="center"/>
          </w:tcPr>
          <w:p w14:paraId="6682E43A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Recruiter</w:t>
            </w:r>
          </w:p>
        </w:tc>
        <w:tc>
          <w:tcPr>
            <w:tcW w:w="1000" w:type="dxa"/>
            <w:shd w:val="clear" w:color="auto" w:fill="1F3A5F"/>
            <w:vAlign w:val="center"/>
          </w:tcPr>
          <w:p w14:paraId="467A661B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Sales</w:t>
            </w:r>
          </w:p>
        </w:tc>
        <w:tc>
          <w:tcPr>
            <w:tcW w:w="1000" w:type="dxa"/>
            <w:shd w:val="clear" w:color="auto" w:fill="1F3A5F"/>
            <w:vAlign w:val="center"/>
          </w:tcPr>
          <w:p w14:paraId="60ABE15D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Viewer</w:t>
            </w:r>
          </w:p>
        </w:tc>
      </w:tr>
      <w:tr w:rsidR="008D49E8" w14:paraId="65EE09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B757AE4" w14:textId="77777777" w:rsidR="008D49E8" w:rsidRDefault="00000000">
            <w:pPr>
              <w:spacing w:before="20" w:after="20" w:line="200" w:lineRule="auto"/>
            </w:pPr>
            <w:r>
              <w:rPr>
                <w:b/>
                <w:color w:val="22252B"/>
                <w:sz w:val="17"/>
                <w:szCs w:val="17"/>
              </w:rPr>
              <w:t>Contact</w:t>
            </w:r>
          </w:p>
        </w:tc>
        <w:tc>
          <w:tcPr>
            <w:tcW w:w="1150" w:type="dxa"/>
            <w:vAlign w:val="center"/>
          </w:tcPr>
          <w:p w14:paraId="04F83C5F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250" w:type="dxa"/>
            <w:vAlign w:val="center"/>
          </w:tcPr>
          <w:p w14:paraId="4230BD30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100" w:type="dxa"/>
            <w:vAlign w:val="center"/>
          </w:tcPr>
          <w:p w14:paraId="62D6A883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View</w:t>
            </w:r>
          </w:p>
        </w:tc>
        <w:tc>
          <w:tcPr>
            <w:tcW w:w="1000" w:type="dxa"/>
            <w:vAlign w:val="center"/>
          </w:tcPr>
          <w:p w14:paraId="600B8DC4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000" w:type="dxa"/>
            <w:vAlign w:val="center"/>
          </w:tcPr>
          <w:p w14:paraId="364A92C9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View</w:t>
            </w:r>
          </w:p>
        </w:tc>
      </w:tr>
      <w:tr w:rsidR="008D49E8" w14:paraId="7B1DE2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5F7"/>
            <w:vAlign w:val="center"/>
          </w:tcPr>
          <w:p w14:paraId="77E1F8BA" w14:textId="77777777" w:rsidR="008D49E8" w:rsidRDefault="00000000">
            <w:pPr>
              <w:spacing w:before="20" w:after="20" w:line="200" w:lineRule="auto"/>
            </w:pPr>
            <w:r>
              <w:rPr>
                <w:b/>
                <w:color w:val="22252B"/>
                <w:sz w:val="17"/>
                <w:szCs w:val="17"/>
              </w:rPr>
              <w:t>Careers</w:t>
            </w:r>
          </w:p>
        </w:tc>
        <w:tc>
          <w:tcPr>
            <w:tcW w:w="1150" w:type="dxa"/>
            <w:shd w:val="clear" w:color="auto" w:fill="F4F5F7"/>
            <w:vAlign w:val="center"/>
          </w:tcPr>
          <w:p w14:paraId="330FF66D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250" w:type="dxa"/>
            <w:shd w:val="clear" w:color="auto" w:fill="F4F5F7"/>
            <w:vAlign w:val="center"/>
          </w:tcPr>
          <w:p w14:paraId="066D7B02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View + edit</w:t>
            </w:r>
          </w:p>
        </w:tc>
        <w:tc>
          <w:tcPr>
            <w:tcW w:w="1100" w:type="dxa"/>
            <w:shd w:val="clear" w:color="auto" w:fill="F4F5F7"/>
            <w:vAlign w:val="center"/>
          </w:tcPr>
          <w:p w14:paraId="3114B32D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000" w:type="dxa"/>
            <w:shd w:val="clear" w:color="auto" w:fill="F4F5F7"/>
            <w:vAlign w:val="center"/>
          </w:tcPr>
          <w:p w14:paraId="022A88B6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000" w:type="dxa"/>
            <w:shd w:val="clear" w:color="auto" w:fill="F4F5F7"/>
            <w:vAlign w:val="center"/>
          </w:tcPr>
          <w:p w14:paraId="34CB6CE8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View</w:t>
            </w:r>
          </w:p>
        </w:tc>
      </w:tr>
      <w:tr w:rsidR="008D49E8" w14:paraId="417E0C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481F1B6" w14:textId="77777777" w:rsidR="008D49E8" w:rsidRDefault="00000000">
            <w:pPr>
              <w:spacing w:before="20" w:after="20" w:line="200" w:lineRule="auto"/>
            </w:pPr>
            <w:r>
              <w:rPr>
                <w:b/>
                <w:color w:val="22252B"/>
                <w:sz w:val="17"/>
                <w:szCs w:val="17"/>
              </w:rPr>
              <w:t>Applications</w:t>
            </w:r>
          </w:p>
        </w:tc>
        <w:tc>
          <w:tcPr>
            <w:tcW w:w="1150" w:type="dxa"/>
            <w:vAlign w:val="center"/>
          </w:tcPr>
          <w:p w14:paraId="4822AA8F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250" w:type="dxa"/>
            <w:vAlign w:val="center"/>
          </w:tcPr>
          <w:p w14:paraId="74F608D0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100" w:type="dxa"/>
            <w:vAlign w:val="center"/>
          </w:tcPr>
          <w:p w14:paraId="1DBCFDBD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000" w:type="dxa"/>
            <w:vAlign w:val="center"/>
          </w:tcPr>
          <w:p w14:paraId="765EFDF8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000" w:type="dxa"/>
            <w:vAlign w:val="center"/>
          </w:tcPr>
          <w:p w14:paraId="354209C8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</w:tr>
      <w:tr w:rsidR="008D49E8" w14:paraId="003706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5F7"/>
            <w:vAlign w:val="center"/>
          </w:tcPr>
          <w:p w14:paraId="1BBA476F" w14:textId="77777777" w:rsidR="008D49E8" w:rsidRDefault="00000000">
            <w:pPr>
              <w:spacing w:before="20" w:after="20" w:line="200" w:lineRule="auto"/>
            </w:pPr>
            <w:r>
              <w:rPr>
                <w:b/>
                <w:color w:val="22252B"/>
                <w:sz w:val="17"/>
                <w:szCs w:val="17"/>
              </w:rPr>
              <w:t>Insights</w:t>
            </w:r>
          </w:p>
        </w:tc>
        <w:tc>
          <w:tcPr>
            <w:tcW w:w="1150" w:type="dxa"/>
            <w:shd w:val="clear" w:color="auto" w:fill="F4F5F7"/>
            <w:vAlign w:val="center"/>
          </w:tcPr>
          <w:p w14:paraId="54533255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250" w:type="dxa"/>
            <w:shd w:val="clear" w:color="auto" w:fill="F4F5F7"/>
            <w:vAlign w:val="center"/>
          </w:tcPr>
          <w:p w14:paraId="16BECBE3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100" w:type="dxa"/>
            <w:shd w:val="clear" w:color="auto" w:fill="F4F5F7"/>
            <w:vAlign w:val="center"/>
          </w:tcPr>
          <w:p w14:paraId="30A0713F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000" w:type="dxa"/>
            <w:shd w:val="clear" w:color="auto" w:fill="F4F5F7"/>
            <w:vAlign w:val="center"/>
          </w:tcPr>
          <w:p w14:paraId="1625570E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000" w:type="dxa"/>
            <w:shd w:val="clear" w:color="auto" w:fill="F4F5F7"/>
            <w:vAlign w:val="center"/>
          </w:tcPr>
          <w:p w14:paraId="31896D68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View</w:t>
            </w:r>
          </w:p>
        </w:tc>
      </w:tr>
      <w:tr w:rsidR="008D49E8" w14:paraId="5AD5F1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5A107068" w14:textId="77777777" w:rsidR="008D49E8" w:rsidRDefault="00000000">
            <w:pPr>
              <w:spacing w:before="20" w:after="20" w:line="200" w:lineRule="auto"/>
            </w:pPr>
            <w:r>
              <w:rPr>
                <w:b/>
                <w:color w:val="22252B"/>
                <w:sz w:val="17"/>
                <w:szCs w:val="17"/>
              </w:rPr>
              <w:t>Discovery</w:t>
            </w:r>
          </w:p>
        </w:tc>
        <w:tc>
          <w:tcPr>
            <w:tcW w:w="1150" w:type="dxa"/>
            <w:vAlign w:val="center"/>
          </w:tcPr>
          <w:p w14:paraId="43B5313B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250" w:type="dxa"/>
            <w:vAlign w:val="center"/>
          </w:tcPr>
          <w:p w14:paraId="192E786E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100" w:type="dxa"/>
            <w:vAlign w:val="center"/>
          </w:tcPr>
          <w:p w14:paraId="26CEDF31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000" w:type="dxa"/>
            <w:vAlign w:val="center"/>
          </w:tcPr>
          <w:p w14:paraId="69551C5C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000" w:type="dxa"/>
            <w:vAlign w:val="center"/>
          </w:tcPr>
          <w:p w14:paraId="012DF328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View</w:t>
            </w:r>
          </w:p>
        </w:tc>
      </w:tr>
      <w:tr w:rsidR="008D49E8" w14:paraId="58F59B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5F7"/>
            <w:vAlign w:val="center"/>
          </w:tcPr>
          <w:p w14:paraId="5C8DE11B" w14:textId="77777777" w:rsidR="008D49E8" w:rsidRDefault="00000000">
            <w:pPr>
              <w:spacing w:before="20" w:after="20" w:line="200" w:lineRule="auto"/>
            </w:pPr>
            <w:r>
              <w:rPr>
                <w:b/>
                <w:color w:val="22252B"/>
                <w:sz w:val="17"/>
                <w:szCs w:val="17"/>
              </w:rPr>
              <w:t>Crane quotes</w:t>
            </w:r>
          </w:p>
        </w:tc>
        <w:tc>
          <w:tcPr>
            <w:tcW w:w="1150" w:type="dxa"/>
            <w:shd w:val="clear" w:color="auto" w:fill="F4F5F7"/>
            <w:vAlign w:val="center"/>
          </w:tcPr>
          <w:p w14:paraId="4A01BC7F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250" w:type="dxa"/>
            <w:shd w:val="clear" w:color="auto" w:fill="F4F5F7"/>
            <w:vAlign w:val="center"/>
          </w:tcPr>
          <w:p w14:paraId="3FA93F5C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100" w:type="dxa"/>
            <w:shd w:val="clear" w:color="auto" w:fill="F4F5F7"/>
            <w:vAlign w:val="center"/>
          </w:tcPr>
          <w:p w14:paraId="5AF0837D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000" w:type="dxa"/>
            <w:shd w:val="clear" w:color="auto" w:fill="F4F5F7"/>
            <w:vAlign w:val="center"/>
          </w:tcPr>
          <w:p w14:paraId="57F12ECC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000" w:type="dxa"/>
            <w:shd w:val="clear" w:color="auto" w:fill="F4F5F7"/>
            <w:vAlign w:val="center"/>
          </w:tcPr>
          <w:p w14:paraId="5A9D2086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View</w:t>
            </w:r>
          </w:p>
        </w:tc>
      </w:tr>
      <w:tr w:rsidR="008D49E8" w14:paraId="6B1818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157BFBE" w14:textId="77777777" w:rsidR="008D49E8" w:rsidRDefault="00000000">
            <w:pPr>
              <w:spacing w:before="20" w:after="20" w:line="200" w:lineRule="auto"/>
            </w:pPr>
            <w:r>
              <w:rPr>
                <w:b/>
                <w:color w:val="22252B"/>
                <w:sz w:val="17"/>
                <w:szCs w:val="17"/>
              </w:rPr>
              <w:t>Crane site visits</w:t>
            </w:r>
          </w:p>
        </w:tc>
        <w:tc>
          <w:tcPr>
            <w:tcW w:w="1150" w:type="dxa"/>
            <w:vAlign w:val="center"/>
          </w:tcPr>
          <w:p w14:paraId="7E63C97D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250" w:type="dxa"/>
            <w:vAlign w:val="center"/>
          </w:tcPr>
          <w:p w14:paraId="5535CF13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100" w:type="dxa"/>
            <w:vAlign w:val="center"/>
          </w:tcPr>
          <w:p w14:paraId="0C55DFC0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000" w:type="dxa"/>
            <w:vAlign w:val="center"/>
          </w:tcPr>
          <w:p w14:paraId="5575860A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000" w:type="dxa"/>
            <w:vAlign w:val="center"/>
          </w:tcPr>
          <w:p w14:paraId="18A41DCE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View</w:t>
            </w:r>
          </w:p>
        </w:tc>
      </w:tr>
      <w:tr w:rsidR="008D49E8" w14:paraId="2662BC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5F7"/>
            <w:vAlign w:val="center"/>
          </w:tcPr>
          <w:p w14:paraId="1661034C" w14:textId="77777777" w:rsidR="008D49E8" w:rsidRDefault="00000000">
            <w:pPr>
              <w:spacing w:before="20" w:after="20" w:line="200" w:lineRule="auto"/>
            </w:pPr>
            <w:r>
              <w:rPr>
                <w:b/>
                <w:color w:val="22252B"/>
                <w:sz w:val="17"/>
                <w:szCs w:val="17"/>
              </w:rPr>
              <w:t>Files</w:t>
            </w:r>
          </w:p>
        </w:tc>
        <w:tc>
          <w:tcPr>
            <w:tcW w:w="1150" w:type="dxa"/>
            <w:shd w:val="clear" w:color="auto" w:fill="F4F5F7"/>
            <w:vAlign w:val="center"/>
          </w:tcPr>
          <w:p w14:paraId="22C84577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250" w:type="dxa"/>
            <w:shd w:val="clear" w:color="auto" w:fill="F4F5F7"/>
            <w:vAlign w:val="center"/>
          </w:tcPr>
          <w:p w14:paraId="781DAB50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Upload + view</w:t>
            </w:r>
          </w:p>
        </w:tc>
        <w:tc>
          <w:tcPr>
            <w:tcW w:w="1100" w:type="dxa"/>
            <w:shd w:val="clear" w:color="auto" w:fill="F4F5F7"/>
            <w:vAlign w:val="center"/>
          </w:tcPr>
          <w:p w14:paraId="25420809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View</w:t>
            </w:r>
          </w:p>
        </w:tc>
        <w:tc>
          <w:tcPr>
            <w:tcW w:w="1000" w:type="dxa"/>
            <w:shd w:val="clear" w:color="auto" w:fill="F4F5F7"/>
            <w:vAlign w:val="center"/>
          </w:tcPr>
          <w:p w14:paraId="713B115D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View</w:t>
            </w:r>
          </w:p>
        </w:tc>
        <w:tc>
          <w:tcPr>
            <w:tcW w:w="1000" w:type="dxa"/>
            <w:shd w:val="clear" w:color="auto" w:fill="F4F5F7"/>
            <w:vAlign w:val="center"/>
          </w:tcPr>
          <w:p w14:paraId="021623A9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</w:tr>
      <w:tr w:rsidR="008D49E8" w14:paraId="684B97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34D5E8CA" w14:textId="77777777" w:rsidR="008D49E8" w:rsidRDefault="00000000">
            <w:pPr>
              <w:spacing w:before="20" w:after="20" w:line="200" w:lineRule="auto"/>
            </w:pPr>
            <w:r>
              <w:rPr>
                <w:b/>
                <w:color w:val="22252B"/>
                <w:sz w:val="17"/>
                <w:szCs w:val="17"/>
              </w:rPr>
              <w:t>Staff administration</w:t>
            </w:r>
          </w:p>
        </w:tc>
        <w:tc>
          <w:tcPr>
            <w:tcW w:w="1150" w:type="dxa"/>
            <w:vAlign w:val="center"/>
          </w:tcPr>
          <w:p w14:paraId="0D506D98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22252B"/>
                <w:sz w:val="17"/>
                <w:szCs w:val="17"/>
              </w:rPr>
              <w:t>Full</w:t>
            </w:r>
          </w:p>
        </w:tc>
        <w:tc>
          <w:tcPr>
            <w:tcW w:w="1250" w:type="dxa"/>
            <w:vAlign w:val="center"/>
          </w:tcPr>
          <w:p w14:paraId="61891C62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100" w:type="dxa"/>
            <w:vAlign w:val="center"/>
          </w:tcPr>
          <w:p w14:paraId="6412D655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000" w:type="dxa"/>
            <w:vAlign w:val="center"/>
          </w:tcPr>
          <w:p w14:paraId="41B568F3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  <w:tc>
          <w:tcPr>
            <w:tcW w:w="1000" w:type="dxa"/>
            <w:vAlign w:val="center"/>
          </w:tcPr>
          <w:p w14:paraId="67880598" w14:textId="77777777" w:rsidR="008D49E8" w:rsidRDefault="00000000">
            <w:pPr>
              <w:spacing w:before="20" w:after="20" w:line="200" w:lineRule="auto"/>
              <w:jc w:val="center"/>
            </w:pPr>
            <w:r>
              <w:rPr>
                <w:color w:val="AAB0B8"/>
                <w:sz w:val="17"/>
                <w:szCs w:val="17"/>
              </w:rPr>
              <w:t>—</w:t>
            </w:r>
          </w:p>
        </w:tc>
      </w:tr>
    </w:tbl>
    <w:p w14:paraId="370C39F1" w14:textId="77777777" w:rsidR="008D49E8" w:rsidRDefault="00000000">
      <w:pPr>
        <w:spacing w:before="60" w:after="40"/>
      </w:pPr>
      <w:r>
        <w:rPr>
          <w:b/>
          <w:color w:val="22252B"/>
          <w:sz w:val="16"/>
          <w:szCs w:val="16"/>
        </w:rPr>
        <w:t>Full</w:t>
      </w:r>
      <w:r>
        <w:rPr>
          <w:color w:val="6B7280"/>
          <w:sz w:val="16"/>
          <w:szCs w:val="16"/>
        </w:rPr>
        <w:t xml:space="preserve"> = view, create, update and delete.  </w:t>
      </w:r>
      <w:r>
        <w:rPr>
          <w:b/>
          <w:color w:val="22252B"/>
          <w:sz w:val="16"/>
          <w:szCs w:val="16"/>
        </w:rPr>
        <w:t>—</w:t>
      </w:r>
      <w:r>
        <w:rPr>
          <w:color w:val="6B7280"/>
          <w:sz w:val="16"/>
          <w:szCs w:val="16"/>
        </w:rPr>
        <w:t xml:space="preserve"> = the module is hidden entirely; the API answers 403, so the UI should not render its navigation.</w:t>
      </w:r>
    </w:p>
    <w:sectPr w:rsidR="008D49E8">
      <w:pgSz w:w="11906" w:h="16838"/>
      <w:pgMar w:top="680" w:right="740" w:bottom="620" w:left="7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E8"/>
    <w:rsid w:val="000F2501"/>
    <w:rsid w:val="00612CFE"/>
    <w:rsid w:val="008D49E8"/>
    <w:rsid w:val="00A453C3"/>
    <w:rsid w:val="00AF7503"/>
    <w:rsid w:val="00B4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C946D"/>
  <w15:docId w15:val="{D77E63EB-95A2-46A3-BD3A-6F34611EB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18"/>
        <w:szCs w:val="18"/>
        <w:lang w:val="en-IN" w:eastAsia="en-IN" w:bidi="ar-SA"/>
      </w:rPr>
    </w:rPrDefault>
    <w:pPrDefault>
      <w:pPr>
        <w:spacing w:line="19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1027</Words>
  <Characters>5367</Characters>
  <Application>Microsoft Office Word</Application>
  <DocSecurity>0</DocSecurity>
  <Lines>185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VeltrixAir — API Capability Overview</vt:lpstr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VeltrixAir — API Capability Overview</dc:title>
  <dc:subject>Site and module capability summary for UI development</dc:subject>
  <dc:creator>Adil Bakshi</dc:creator>
  <cp:lastModifiedBy>Adil Bakshi</cp:lastModifiedBy>
  <cp:revision>2</cp:revision>
  <dcterms:created xsi:type="dcterms:W3CDTF">2026-08-12T15:41:00Z</dcterms:created>
  <dcterms:modified xsi:type="dcterms:W3CDTF">2026-08-12T15:41:00Z</dcterms:modified>
</cp:coreProperties>
</file>