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 - Instagram Fraud Detection using DBSCAN</w:t>
      </w:r>
    </w:p>
    <w:p>
      <w:r>
        <w:br/>
        <w:t>The rapid growth of social media platforms has increased the presence of fake and fraudulent accounts that can be used for spam, scams, misinformation, and malicious activities. This project focuses on the detection of fraudulent Instagram accounts using an unsupervised machine learning approach based on the Density-Based Spatial Clustering of Applications with Noise (DBSCAN) algorithm. Unlike supervised learning methods, DBSCAN does not require labeled training data and is capable of identifying hidden patterns, anomalies, and outliers within the dataset.</w:t>
        <w:br/>
        <w:br/>
        <w:t>The dataset used in this project is an Instagram Fraud Detection dataset containing 120 records and 12 attributes. The features include profile characteristics such as profile picture availability, username structure, fullname characteristics, description length, external URL presence, privacy settings, number of posts, followers, and follows. These attributes provide valuable behavioral and profile-based information that helps distinguish genuine accounts from suspicious or fake accounts.</w:t>
        <w:br/>
        <w:br/>
        <w:t>The proposed system performs data preprocessing, feature normalization, exploratory data analysis, and clustering using the DBSCAN algorithm. DBSCAN groups similar Instagram profiles into clusters based on density and identifies unusual accounts as noise points or outliers. Such outliers are considered potential fraudulent accounts because their profile behavior significantly differs from normal users. The model is particularly effective in handling noisy data and discovering irregular patterns without requiring predefined cluster counts.</w:t>
        <w:br/>
        <w:br/>
        <w:t>The results demonstrate that DBSCAN can successfully identify suspicious Instagram accounts by analyzing account characteristics and user behavior patterns. The project highlights the applicability of unsupervised learning techniques in social media security and fraud detection, providing a scalable and efficient solution for detecting fake accounts. This approach can assist social media platforms in improving user trust, enhancing platform security, and reducing fraudulent activities.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