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алгоритмами вероятностной проверки чисел на простоту.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Ферма;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вычисления символа Якоби;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Соловэя-Штрассена;</w:t>
      </w:r>
    </w:p>
    <w:p>
      <w:pPr>
        <w:numPr>
          <w:ilvl w:val="0"/>
          <w:numId w:val="1001"/>
        </w:numPr>
        <w:pStyle w:val="Compact"/>
      </w:pPr>
      <w:r>
        <w:t xml:space="preserve">Реализовать тест Миллера-Робина.</w:t>
      </w:r>
    </w:p>
    <w:bookmarkEnd w:id="21"/>
    <w:bookmarkEnd w:id="22"/>
    <w:bookmarkStart w:id="25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bookmarkStart w:id="23" w:name="проверки-чисел-на-простоту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Проверки чисел на простоту</w:t>
      </w:r>
    </w:p>
    <w:p>
      <w:pPr>
        <w:pStyle w:val="FirstParagraph"/>
      </w:pPr>
      <w:r>
        <w:t xml:space="preserve">Существует два типа критериев простоты: детерминированные и вероятностные.</w:t>
      </w:r>
      <w:r>
        <w:t xml:space="preserve"> </w:t>
      </w:r>
      <w:r>
        <w:t xml:space="preserve">Детерминированные тесты позволяют доказать, что тестируемое число - простое.</w:t>
      </w:r>
      <w:r>
        <w:t xml:space="preserve"> </w:t>
      </w:r>
      <w:r>
        <w:t xml:space="preserve">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</w:p>
    <w:p>
      <w:pPr>
        <w:pStyle w:val="BodyText"/>
      </w:pP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</w:p>
    <w:p>
      <w:pPr>
        <w:pStyle w:val="BodyText"/>
      </w:pPr>
      <w:r>
        <w:t xml:space="preserve">На сегодня известно достаточно много алгоритмов проверки чисел на простоту.</w:t>
      </w:r>
      <w:r>
        <w:t xml:space="preserve"> </w:t>
      </w:r>
      <w:r>
        <w:t xml:space="preserve">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</w:p>
    <w:bookmarkEnd w:id="23"/>
    <w:bookmarkStart w:id="24" w:name="вероятностные-проверки-чисел-на-простоту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Вероятностные проверки чисел на простоту</w:t>
      </w:r>
    </w:p>
    <w:p>
      <w:pPr>
        <w:pStyle w:val="FirstParagraph"/>
      </w:pPr>
      <w:r>
        <w:t xml:space="preserve">В отличие от детерминированных, вероятностные тесты можно эффективно использовать для тестирования отдельных чисел,</w:t>
      </w:r>
      <w:r>
        <w:t xml:space="preserve"> </w:t>
      </w:r>
      <w:r>
        <w:t xml:space="preserve">однако их результаты, с некоторой вероятностью, могут быть неверными. К счастью, ценой количества повторений теста с</w:t>
      </w:r>
      <w:r>
        <w:t xml:space="preserve"> </w:t>
      </w:r>
      <w:r>
        <w:t xml:space="preserve">модифицированными исходными данными вероятность ошибки можно сделать как угодно малой.</w:t>
      </w:r>
    </w:p>
    <w:p>
      <w:pPr>
        <w:pStyle w:val="BodyText"/>
      </w:pPr>
      <w:r>
        <w:t xml:space="preserve">На практике рассмотренные алгоритмы чаще всего по отдельности не применяются.</w:t>
      </w:r>
      <w:r>
        <w:t xml:space="preserve"> </w:t>
      </w:r>
      <w:r>
        <w:t xml:space="preserve">Для проверки числа на простоту используют либо их комбинации, либо детерминированные тесты на простоту.</w:t>
      </w:r>
    </w:p>
    <w:p>
      <w:pPr>
        <w:pStyle w:val="BodyText"/>
      </w:pPr>
      <w:r>
        <w:t xml:space="preserve">Детерминированный алгоритм всегда действует по одной и той же схеме и гарантированно решает поставленную задачу.</w:t>
      </w:r>
      <w:r>
        <w:t xml:space="preserve"> </w:t>
      </w:r>
      <w:r>
        <w:t xml:space="preserve">Вероятностный алгоритм использует генератор случайных чисел и дает не гарантированно точный ответ.</w:t>
      </w:r>
      <w:r>
        <w:t xml:space="preserve"> </w:t>
      </w:r>
      <w:r>
        <w:t xml:space="preserve">Вероятностные алгоритмы в общем случае не менее эффективны, чем детерминированные (если используемый генератор</w:t>
      </w:r>
      <w:r>
        <w:t xml:space="preserve"> </w:t>
      </w:r>
      <w:r>
        <w:t xml:space="preserve">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End w:id="24"/>
    <w:bookmarkEnd w:id="25"/>
    <w:bookmarkStart w:id="46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30" w:name="реализовать-тест-фер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Реализовать тест Ферма</w:t>
      </w:r>
    </w:p>
    <w:p>
      <w:pPr>
        <w:pStyle w:val="FirstParagraph"/>
      </w:pPr>
      <w:r>
        <w:t xml:space="preserve">Информация о задаче.</w:t>
      </w:r>
    </w:p>
    <w:p>
      <w:pPr>
        <w:pStyle w:val="BodyText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тест Ферма,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testFerma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input."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Start w:id="29" w:name="проверка-работы-функ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testFerma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testFerma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910854"/>
            <wp:effectExtent b="0" l="0" r="0" t="0"/>
            <wp:docPr descr="Рис. 1: Результат работы реализованной функции теста Ферма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реализованной функции теста Ферма</w:t>
      </w:r>
    </w:p>
    <w:bookmarkEnd w:id="29"/>
    <w:bookmarkEnd w:id="30"/>
    <w:bookmarkStart w:id="35" w:name="Xdc07a83e752e716cbf940eadd7fc8dd6065d0d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алгоритм вычисления символа Якоби</w:t>
      </w:r>
    </w:p>
    <w:p>
      <w:pPr>
        <w:pStyle w:val="FirstParagraph"/>
      </w:pPr>
      <w:r>
        <w:t xml:space="preserve">Информация о задаче.</w:t>
      </w:r>
    </w:p>
    <w:p>
      <w:pPr>
        <w:pStyle w:val="BodyText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алгоритм вычисления символа Якоби,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YacobySymbol</w:t>
      </w:r>
      <w:r>
        <w:rPr>
          <w:rStyle w:val="NormalTok"/>
        </w:rPr>
        <w:t xml:space="preserve">(n,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input."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Start w:id="34" w:name="проверка-работы-функции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YacobySymbol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2270554"/>
            <wp:effectExtent b="0" l="0" r="0" t="0"/>
            <wp:docPr descr="Рис. 2: Результат работы реализованной функции алгоритма вычисления символа Якоб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реализованной функции алгоритма вычисления символа Якоби</w:t>
      </w:r>
    </w:p>
    <w:bookmarkEnd w:id="34"/>
    <w:bookmarkEnd w:id="35"/>
    <w:bookmarkStart w:id="40" w:name="реализовать-тест-соловэя-штрассен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Реализовать тест Соловэя-Штрассена</w:t>
      </w:r>
    </w:p>
    <w:p>
      <w:pPr>
        <w:pStyle w:val="FirstParagraph"/>
      </w:pPr>
      <w:r>
        <w:t xml:space="preserve">Информация о задаче.</w:t>
      </w:r>
    </w:p>
    <w:p>
      <w:pPr>
        <w:pStyle w:val="BodyText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тест Соловэя-Штрассена,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testSoloveyaShtrassena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input."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(n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YacobySymbol</w:t>
      </w:r>
      <w:r>
        <w:rPr>
          <w:rStyle w:val="NormalTok"/>
        </w:rPr>
        <w:t xml:space="preserve">(n, 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составное."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Start w:id="39" w:name="проверка-работы-функции-2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testSoloveyaShtrassena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4463429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testSoloveyaShtrassena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Результат работы кода представлен ниже (рис. 3).</w:t>
      </w:r>
    </w:p>
    <w:p>
      <w:pPr>
        <w:pStyle w:val="CaptionedFigure"/>
      </w:pPr>
      <w:r>
        <w:drawing>
          <wp:inline>
            <wp:extent cx="3733800" cy="2775201"/>
            <wp:effectExtent b="0" l="0" r="0" t="0"/>
            <wp:docPr descr="Рис. 3: Результат работы реализованной функции теста Соловэя-Штрассен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реализованной функции теста Соловэя-Штрассена</w:t>
      </w:r>
    </w:p>
    <w:bookmarkEnd w:id="39"/>
    <w:bookmarkEnd w:id="40"/>
    <w:bookmarkStart w:id="45" w:name="реализовать-тест-миллера-робин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Реализовать тест Миллера-Робина</w:t>
      </w:r>
    </w:p>
    <w:p>
      <w:pPr>
        <w:pStyle w:val="FirstParagraph"/>
      </w:pPr>
      <w:r>
        <w:t xml:space="preserve">Информация о задаче.</w:t>
      </w:r>
    </w:p>
    <w:p>
      <w:pPr>
        <w:pStyle w:val="BodyText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тест Миллера-Робина,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testMilleraRobina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input."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 r,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составное."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составное."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простое."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Start w:id="44" w:name="проверка-работы-функции-3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Проверка работы функции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testMilleraRobina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4463429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testMilleraRobina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Результат работы кода представлен ниже (рис. 4).</w:t>
      </w:r>
    </w:p>
    <w:p>
      <w:pPr>
        <w:pStyle w:val="CaptionedFigure"/>
      </w:pPr>
      <w:r>
        <w:drawing>
          <wp:inline>
            <wp:extent cx="3733800" cy="1891245"/>
            <wp:effectExtent b="0" l="0" r="0" t="0"/>
            <wp:docPr descr="Рис. 4: Результат работы реализованной функции теста Миллера-Робин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реализованной функции теста Миллера-Робина</w:t>
      </w:r>
    </w:p>
    <w:bookmarkEnd w:id="44"/>
    <w:bookmarkEnd w:id="45"/>
    <w:bookmarkEnd w:id="46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вероятностными алгоритмами проверки чисел на простоту, а именно:</w:t>
      </w:r>
    </w:p>
    <w:p>
      <w:pPr>
        <w:numPr>
          <w:ilvl w:val="0"/>
          <w:numId w:val="1002"/>
        </w:numPr>
        <w:pStyle w:val="Compact"/>
      </w:pPr>
      <w:r>
        <w:t xml:space="preserve">Тестом Ферма;</w:t>
      </w:r>
    </w:p>
    <w:p>
      <w:pPr>
        <w:numPr>
          <w:ilvl w:val="0"/>
          <w:numId w:val="1002"/>
        </w:numPr>
        <w:pStyle w:val="Compact"/>
      </w:pPr>
      <w:r>
        <w:t xml:space="preserve">Алгоритмом вычисления символа Якоби;</w:t>
      </w:r>
    </w:p>
    <w:p>
      <w:pPr>
        <w:numPr>
          <w:ilvl w:val="0"/>
          <w:numId w:val="1002"/>
        </w:numPr>
        <w:pStyle w:val="Compact"/>
      </w:pPr>
      <w:r>
        <w:t xml:space="preserve">Тестом Соловэя-Штрассена;</w:t>
      </w:r>
    </w:p>
    <w:p>
      <w:pPr>
        <w:numPr>
          <w:ilvl w:val="0"/>
          <w:numId w:val="1002"/>
        </w:numPr>
        <w:pStyle w:val="Compact"/>
      </w:pPr>
      <w:r>
        <w:t xml:space="preserve">Тестом Миллера-Робина.</w:t>
      </w:r>
    </w:p>
    <w:p>
      <w:pPr>
        <w:pStyle w:val="FirstParagraph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52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4"/>
        </w:numPr>
        <w:pStyle w:val="Compact"/>
      </w:pPr>
      <w:hyperlink r:id="rId58">
        <w:r>
          <w:rPr>
            <w:rStyle w:val="Hyperlink"/>
          </w:rPr>
          <w:t xml:space="preserve">Защита лабораторной работы</w:t>
        </w:r>
      </w:hyperlink>
    </w:p>
    <w:bookmarkEnd w:id="59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1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№5. Вероятностные алгоритмы проверки чисел на простоту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60">
        <w:r>
          <w:rPr>
            <w:rStyle w:val="Hyperlink"/>
          </w:rPr>
          <w:t xml:space="preserve">https://esystem.rudn.ru/pluginfile.php/2368514/mod_folder/content/0/lab05.pdf</w:t>
        </w:r>
      </w:hyperlink>
      <w:r>
        <w:t xml:space="preserve">.</w:t>
      </w:r>
    </w:p>
    <w:bookmarkEnd w:id="61"/>
    <w:bookmarkStart w:id="63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63"/>
    <w:bookmarkStart w:id="65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64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64" Target="https://docs.julialang.org/en/v1/" TargetMode="External" /><Relationship Type="http://schemas.openxmlformats.org/officeDocument/2006/relationships/hyperlink" Id="rId60" Target="https://esystem.rudn.ru/pluginfile.php/2368514/mod_folder/content/0/lab05.pdf" TargetMode="External" /><Relationship Type="http://schemas.openxmlformats.org/officeDocument/2006/relationships/hyperlink" Id="rId62" Target="https://intuit.ru/studies/courses/552/408/info" TargetMode="External" /><Relationship Type="http://schemas.openxmlformats.org/officeDocument/2006/relationships/hyperlink" Id="rId53" Target="https://plvideo.ru/playlist?list=vaNN02mO97J6" TargetMode="External" /><Relationship Type="http://schemas.openxmlformats.org/officeDocument/2006/relationships/hyperlink" Id="rId57" Target="https://plvideo.ru/watch?v=FJYN0Vvib7OA" TargetMode="External" /><Relationship Type="http://schemas.openxmlformats.org/officeDocument/2006/relationships/hyperlink" Id="rId58" Target="https://plvideo.ru/watch?v=j7tWuC772Uz2" TargetMode="External" /><Relationship Type="http://schemas.openxmlformats.org/officeDocument/2006/relationships/hyperlink" Id="rId56" Target="https://plvideo.ru/watch?v=pqTG5yUhE_Xc" TargetMode="External" /><Relationship Type="http://schemas.openxmlformats.org/officeDocument/2006/relationships/hyperlink" Id="rId54" Target="https://plvideo.ru/watch?v=xAma7VEEbvb-" TargetMode="External" /><Relationship Type="http://schemas.openxmlformats.org/officeDocument/2006/relationships/hyperlink" Id="rId55" Target="https://plvideo.ru/watch?v=zsqbpgNYH4B2" TargetMode="External" /><Relationship Type="http://schemas.openxmlformats.org/officeDocument/2006/relationships/hyperlink" Id="rId47" Target="https://rutube.ru/plst/540770" TargetMode="External" /><Relationship Type="http://schemas.openxmlformats.org/officeDocument/2006/relationships/hyperlink" Id="rId49" Target="https://rutube.ru/video/013da0866600f00302e04ffcf61e4235" TargetMode="External" /><Relationship Type="http://schemas.openxmlformats.org/officeDocument/2006/relationships/hyperlink" Id="rId51" Target="https://rutube.ru/video/0aafc1274f90fc8eb2aad7ed783f6f02" TargetMode="External" /><Relationship Type="http://schemas.openxmlformats.org/officeDocument/2006/relationships/hyperlink" Id="rId50" Target="https://rutube.ru/video/7e62ed6e961df53065735957a2fe1382" TargetMode="External" /><Relationship Type="http://schemas.openxmlformats.org/officeDocument/2006/relationships/hyperlink" Id="rId52" Target="https://rutube.ru/video/ae91231b95da96bf888c2d23c320421c" TargetMode="External" /><Relationship Type="http://schemas.openxmlformats.org/officeDocument/2006/relationships/hyperlink" Id="rId48" Target="https://rutube.ru/video/f2eff0bf79aae34ebe62602bdb92a9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cs.julialang.org/en/v1/" TargetMode="External" /><Relationship Type="http://schemas.openxmlformats.org/officeDocument/2006/relationships/hyperlink" Id="rId60" Target="https://esystem.rudn.ru/pluginfile.php/2368514/mod_folder/content/0/lab05.pdf" TargetMode="External" /><Relationship Type="http://schemas.openxmlformats.org/officeDocument/2006/relationships/hyperlink" Id="rId62" Target="https://intuit.ru/studies/courses/552/408/info" TargetMode="External" /><Relationship Type="http://schemas.openxmlformats.org/officeDocument/2006/relationships/hyperlink" Id="rId53" Target="https://plvideo.ru/playlist?list=vaNN02mO97J6" TargetMode="External" /><Relationship Type="http://schemas.openxmlformats.org/officeDocument/2006/relationships/hyperlink" Id="rId57" Target="https://plvideo.ru/watch?v=FJYN0Vvib7OA" TargetMode="External" /><Relationship Type="http://schemas.openxmlformats.org/officeDocument/2006/relationships/hyperlink" Id="rId58" Target="https://plvideo.ru/watch?v=j7tWuC772Uz2" TargetMode="External" /><Relationship Type="http://schemas.openxmlformats.org/officeDocument/2006/relationships/hyperlink" Id="rId56" Target="https://plvideo.ru/watch?v=pqTG5yUhE_Xc" TargetMode="External" /><Relationship Type="http://schemas.openxmlformats.org/officeDocument/2006/relationships/hyperlink" Id="rId54" Target="https://plvideo.ru/watch?v=xAma7VEEbvb-" TargetMode="External" /><Relationship Type="http://schemas.openxmlformats.org/officeDocument/2006/relationships/hyperlink" Id="rId55" Target="https://plvideo.ru/watch?v=zsqbpgNYH4B2" TargetMode="External" /><Relationship Type="http://schemas.openxmlformats.org/officeDocument/2006/relationships/hyperlink" Id="rId47" Target="https://rutube.ru/plst/540770" TargetMode="External" /><Relationship Type="http://schemas.openxmlformats.org/officeDocument/2006/relationships/hyperlink" Id="rId49" Target="https://rutube.ru/video/013da0866600f00302e04ffcf61e4235" TargetMode="External" /><Relationship Type="http://schemas.openxmlformats.org/officeDocument/2006/relationships/hyperlink" Id="rId51" Target="https://rutube.ru/video/0aafc1274f90fc8eb2aad7ed783f6f02" TargetMode="External" /><Relationship Type="http://schemas.openxmlformats.org/officeDocument/2006/relationships/hyperlink" Id="rId50" Target="https://rutube.ru/video/7e62ed6e961df53065735957a2fe1382" TargetMode="External" /><Relationship Type="http://schemas.openxmlformats.org/officeDocument/2006/relationships/hyperlink" Id="rId52" Target="https://rutube.ru/video/ae91231b95da96bf888c2d23c320421c" TargetMode="External" /><Relationship Type="http://schemas.openxmlformats.org/officeDocument/2006/relationships/hyperlink" Id="rId48" Target="https://rutube.ru/video/f2eff0bf79aae34ebe62602bdb92a9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№5: Вероятностные алгоритмы проверки чисел на простоту</dc:title>
  <dc:creator>Манаева Варвара Евгеньевна</dc:creator>
  <dc:language>ru-RU</dc:language>
  <cp:keywords/>
  <dcterms:created xsi:type="dcterms:W3CDTF">2024-11-09T16:24:21Z</dcterms:created>
  <dcterms:modified xsi:type="dcterms:W3CDTF">2024-11-09T16:24:21Z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