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Short RFP Response Draft</w:t>
      </w:r>
    </w:p>
    <w:p>
      <w:r>
        <w:t>Source RFP: Test</w:t>
      </w:r>
    </w:p>
    <w:p>
      <w:r>
        <w:t>Generated by Private RFP Tool</w:t>
      </w:r>
    </w:p>
    <w:p>
      <w:r>
        <w:t>Privacy note: Generated locally. No external AI provider used.</w:t>
      </w:r>
    </w:p>
    <w:p>
      <w:r>
        <w:t>Human review required before submission.</w:t>
      </w:r>
    </w:p>
    <w:p>
      <w:r>
        <w:br w:type="page"/>
      </w:r>
    </w:p>
    <w:p>
      <w:pPr>
        <w:pStyle w:val="Heading1"/>
      </w:pPr>
      <w:r>
        <w:t>Table of Contents</w:t>
      </w:r>
    </w:p>
    <w:p>
      <w:r>
        <w:t>Placeholder. Use Microsoft Word to update fields if a formal table of contents is required.</w:t>
      </w:r>
    </w:p>
    <w:p>
      <w:r>
        <w:br w:type="page"/>
      </w:r>
    </w:p>
    <w:p>
      <w:pPr>
        <w:pStyle w:val="Heading1"/>
      </w:pPr>
      <w:r>
        <w:t>Executive Summary</w:t>
      </w:r>
    </w:p>
    <w:p>
      <w:r>
        <w:t>The proposed solution is designed to meet the requirements of the Government e-Marketplace (GeM) project. The IT System Integrator will provide a comprehensive IT system comprising of one or more software applications and associated infrastructure.</w:t>
      </w:r>
    </w:p>
    <w:p>
      <w:r>
        <w:t>Key highlights of our proposal include:</w:t>
      </w:r>
    </w:p>
    <w:p>
      <w:pPr>
        <w:pStyle w:val="ListBullet"/>
      </w:pPr>
      <w:r>
        <w:t>A bid security/ Earnest Money Deposit (EMD) of ₹ 2,00,00,000 will be submitted with the bid.</w:t>
      </w:r>
    </w:p>
    <w:p>
      <w:pPr>
        <w:pStyle w:val="ListBullet"/>
      </w:pPr>
      <w:r>
        <w:t>The EMD must remain valid for at least 45 days beyond the bid validity period.</w:t>
      </w:r>
    </w:p>
    <w:p>
      <w:pPr>
        <w:pStyle w:val="ListBullet"/>
      </w:pPr>
      <w:r>
        <w:t>Upon submission of the Performance Bank Guarantee (PBG), the successful bidder's EMD will be returned without interest.</w:t>
      </w:r>
    </w:p>
    <w:p>
      <w:pPr>
        <w:pStyle w:val="Heading1"/>
      </w:pPr>
      <w:r>
        <w:t>Understanding of RFP</w:t>
      </w:r>
    </w:p>
    <w:p>
      <w:r>
        <w:t>To be validated by the proposal team.</w:t>
      </w:r>
    </w:p>
    <w:p>
      <w:r>
        <w:t>The eligible bidders for this project are IT System Integrators who have experience in designing, developing, customizing, implementing, operating, maintaining, enhancing, and upgrading large-scale enterprise IT systems. Bidders are not permitted to participate as Consortium or Joint Venture.</w:t>
      </w:r>
    </w:p>
    <w:p>
      <w:r>
        <w:t>The RFP document fee is free of cost and can be downloaded from the Government e-Marketplace (GeM).</w:t>
      </w:r>
    </w:p>
    <w:p>
      <w:r>
        <w:t>To secure their bid, bidders must submit a Bid Security/Earnest Money Deposit (EMD) in the amount of ₹ 2,00,00,000. The EMD must be made payable to the Department for Promotion of Industry and Internal Trade in an acceptable form such as Account Payee Demand Draft, Fixed Deposit Receipt, Banker’s Cheque, or Bank Guarantee from a Commercial Bank in India.</w:t>
      </w:r>
    </w:p>
    <w:p>
      <w:pPr>
        <w:pStyle w:val="Heading1"/>
      </w:pPr>
      <w:r>
        <w:t>Proposed Solution Approach</w:t>
      </w:r>
    </w:p>
    <w:p>
      <w:r>
        <w:t>The proposed solution approach will be based on the following key components:</w:t>
      </w:r>
    </w:p>
    <w:p>
      <w:pPr>
        <w:pStyle w:val="ListBullet"/>
      </w:pPr>
      <w:r>
        <w:t>A team of experienced IT System Integrators with a proven track record in designing, developing, customizing, implementing, operating, maintaining, and enhancing large-scale enterprise IT systems.</w:t>
      </w:r>
    </w:p>
    <w:p>
      <w:pPr>
        <w:pStyle w:val="ListBullet"/>
      </w:pPr>
      <w:r>
        <w:t>A thorough understanding of the requirements and specifications outlined in the RFP document.</w:t>
      </w:r>
    </w:p>
    <w:p>
      <w:pPr>
        <w:pStyle w:val="ListBullet"/>
      </w:pPr>
      <w:r>
        <w:t>A comprehensive approach to addressing the needs of the Department for Promotion of Industry and Internal Trade.</w:t>
      </w:r>
    </w:p>
    <w:p>
      <w:r>
        <w:t>The proposed solution will be delivered through a single bid from an eligible bidder. The bidder will submit a Bid Security/Earnest Money Deposit (EMD) of ₹ 2,00,00,000 in an acceptable form, such as Account Payee Demand Draft, Fixed Deposit Receipt, Banker’s Cheque, or Bank Guarantee.</w:t>
      </w:r>
    </w:p>
    <w:p>
      <w:r>
        <w:t>The proposed solution approach is designed to meet the requirements and specifications outlined in the RFP document. To be validated by the proposal team.</w:t>
      </w:r>
    </w:p>
    <w:p>
      <w:pPr>
        <w:pStyle w:val="Heading1"/>
      </w:pPr>
      <w:r>
        <w:t>Functional and Technical Coverage</w:t>
      </w:r>
    </w:p>
    <w:p>
      <w:r>
        <w:t>Bidders are required to submit their proposals as IT System Integrators only. The organization must be reputed in design, development, customization, implementation, operations &amp; maintenance, and enhancements &amp; upgradation of large-scale enterprise IT systems.</w:t>
      </w:r>
    </w:p>
    <w:p>
      <w:r>
        <w:t>The RFP document can be downloaded for free from the Government e-Marketplace (GeM).</w:t>
      </w:r>
    </w:p>
    <w:p>
      <w:r>
        <w:t>Bidders are required to submit a Bid Security/Earnest Money Deposit (EMD) amounting to ₹ 2,00,00,000 in an acceptable form. The EMD must remain valid for at least 45 days beyond the bid validity period and can be extended if necessary.</w:t>
      </w:r>
    </w:p>
    <w:p>
      <w:r>
        <w:t>The EMD will be returned without interest upon submission of the Performance Bank Guarantee (PBG) by the successful bidder. However, the EMD may stand forfeited if a bidder withdraws the proposal or increases the quoted price after opening of the bid and during the Bid validity period or its extended period.</w:t>
      </w:r>
    </w:p>
    <w:p>
      <w:pPr>
        <w:pStyle w:val="Heading1"/>
      </w:pPr>
      <w:r>
        <w:t>Security and Compliance Approach</w:t>
      </w:r>
    </w:p>
    <w:p>
      <w:r>
        <w:t>The proposed security and compliance approach for this project will be implemented in accordance with the requirements outlined in the RFP. The following measures will be taken to ensure the security and compliance of the system:</w:t>
      </w:r>
    </w:p>
    <w:p>
      <w:pPr>
        <w:pStyle w:val="ListBullet"/>
      </w:pPr>
      <w:r>
        <w:t>A robust access control system will be put in place to restrict access to authorized personnel only, utilizing multi-factor authentication methods.</w:t>
      </w:r>
    </w:p>
    <w:p>
      <w:pPr>
        <w:pStyle w:val="ListBullet"/>
      </w:pPr>
      <w:r>
        <w:t>Encryption protocols will be employed to safeguard sensitive data, both during transmission and at rest.</w:t>
      </w:r>
    </w:p>
    <w:p>
      <w:pPr>
        <w:pStyle w:val="ListBullet"/>
      </w:pPr>
      <w:r>
        <w:t>Regular security audits and vulnerability assessments will be conducted to identify and address potential threats.</w:t>
      </w:r>
    </w:p>
    <w:p>
      <w:pPr>
        <w:pStyle w:val="ListBullet"/>
      </w:pPr>
      <w:r>
        <w:t>Compliance with relevant laws and regulations, including data protection and intellectual property laws, will be ensured through the implementation of industry-standard compliance frameworks.</w:t>
      </w:r>
    </w:p>
    <w:p>
      <w:r>
        <w:t>The bidder shall submit a Bid Security/Earnest Money Deposit (EMD) in the form of Account Payee Demand Draft, Fixed Deposit Receipt, Banker’s Cheque, or Bank Guarantee from any of the Commercial Banks in India, for an amount of ₹ 2,00,00,000. The EMD must remain valid for at least 45 days beyond the bid validity period and will be returned without interest to unsuccessful bidders upon expiry of the bid validity.</w:t>
      </w:r>
    </w:p>
    <w:p>
      <w:r>
        <w:t>To be validated by the proposal team.</w:t>
      </w:r>
    </w:p>
    <w:p>
      <w:pPr>
        <w:pStyle w:val="Heading1"/>
      </w:pPr>
      <w:r>
        <w:t>Implementation Plan</w:t>
      </w:r>
    </w:p>
    <w:p>
      <w:r>
        <w:t>The implementation plan will be developed and executed by the selected IT System Integrator in accordance with the terms and conditions outlined in this RFP. The bidder shall ensure that their proposed implementation plan is feasible, realistic, and aligned with the requirements of the project.</w:t>
      </w:r>
    </w:p>
    <w:p>
      <w:r>
        <w:t>Key aspects of the implementation plan include:</w:t>
      </w:r>
    </w:p>
    <w:p>
      <w:pPr>
        <w:pStyle w:val="ListBullet"/>
      </w:pPr>
      <w:r>
        <w:t>Development of a comprehensive project schedule, including milestones and deadlines.</w:t>
      </w:r>
    </w:p>
    <w:p>
      <w:pPr>
        <w:pStyle w:val="ListBullet"/>
      </w:pPr>
      <w:r>
        <w:t>Identification and procurement of necessary infrastructure and equipment.</w:t>
      </w:r>
    </w:p>
    <w:p>
      <w:pPr>
        <w:pStyle w:val="ListBullet"/>
      </w:pPr>
      <w:r>
        <w:t>Design, development, customization, implementation, operations &amp; maintenance, and enhancements &amp; upgradation of large-scale enterprise IT System as per the bidder's capabilities.</w:t>
      </w:r>
    </w:p>
    <w:p>
      <w:pPr>
        <w:pStyle w:val="ListBullet"/>
      </w:pPr>
      <w:r>
        <w:t>Ensuring that all necessary documentation, training, and support are provided to the end-users.</w:t>
      </w:r>
    </w:p>
    <w:p>
      <w:r>
        <w:t>To be validated by the proposal team.</w:t>
      </w:r>
    </w:p>
    <w:p>
      <w:pPr>
        <w:pStyle w:val="Heading1"/>
      </w:pPr>
      <w:r>
        <w:t>Risk and Mitigation</w:t>
      </w:r>
    </w:p>
    <w:p>
      <w:r>
        <w:t>Bidders are required to submit a Bid Security/Earnest Money Deposit (EMD) amounting to ₹ 2,00,00,000 in an acceptable form. The EMD must remain valid for at least 45 days beyond the bid validity period.</w:t>
      </w:r>
    </w:p>
    <w:p>
      <w:r>
        <w:t>The EMD shall be returned without interest upon submission of the Performance Bank Guarantee (PBG) by the successful bidder. However, the EMD may stand forfeited if a bidder withdraws the proposal or increases the quoted price after opening of the bid and during the Bid validity period or its extended period.</w:t>
      </w:r>
    </w:p>
    <w:p>
      <w:r>
        <w:t>To be validated by the proposal team.</w:t>
      </w:r>
    </w:p>
    <w:p>
      <w:pPr>
        <w:pStyle w:val="Heading1"/>
      </w:pPr>
      <w:r>
        <w:t>Conclusion and Next Steps</w:t>
      </w:r>
    </w:p>
    <w:p>
      <w:r>
        <w:t>To be validated by the proposal team.</w:t>
      </w:r>
    </w:p>
    <w:p>
      <w:r>
        <w:t>The proposed solution has been evaluated based on the provided requirements. The successful bidder will be required to submit an Earnest Money Deposit (EMD) in the amount of ₹ 2,00,00,000 along with their bid. The EMD must remain valid for at least 45 days beyond the bid validity period.</w:t>
      </w:r>
    </w:p>
    <w:p>
      <w:r>
        <w:t>The following key next steps are recommended:</w:t>
      </w:r>
    </w:p>
    <w:p>
      <w:pPr>
        <w:pStyle w:val="ListBullet"/>
      </w:pPr>
      <w:r>
        <w:t>The proposal team will verify the EMD payment details to ensure compliance with the specified requirements.</w:t>
      </w:r>
    </w:p>
    <w:p>
      <w:pPr>
        <w:pStyle w:val="ListBullet"/>
      </w:pPr>
      <w:r>
        <w:t>Successful bidders will be required to submit a Performance Bank Guarantee (PBG) upon award of the contract, which will be returned without interest once the PBG is submitted.</w:t>
      </w:r>
    </w:p>
    <w:p>
      <w:pPr>
        <w:pStyle w:val="ListBullet"/>
      </w:pPr>
      <w:r>
        <w:t>Unsuccessful bidders' EMDs will be returned without interest within 30 days after the award of the contract.</w:t>
      </w:r>
    </w:p>
    <w:p>
      <w:r>
        <w:br w:type="page"/>
      </w:r>
    </w:p>
    <w:p>
      <w:pPr>
        <w:pStyle w:val="Heading1"/>
      </w:pPr>
      <w:r>
        <w:t>Quality Report Appendix</w:t>
      </w:r>
    </w:p>
    <w:p>
      <w:r>
        <w:t>Overall status: needs_human_review</w:t>
      </w:r>
    </w:p>
    <w:p>
      <w:r>
        <w:t>- required: Human proposal team review is required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