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</w:t>
      </w:r>
      <w:proofErr w:type="spellStart"/>
      <w:r w:rsidRPr="000C5994">
        <w:rPr>
          <w:b/>
          <w:sz w:val="24"/>
          <w:szCs w:val="24"/>
        </w:rPr>
        <w:t>номер_договора</w:t>
      </w:r>
      <w:proofErr w:type="spellEnd"/>
      <w:r w:rsidRPr="000C5994">
        <w:rPr>
          <w:b/>
          <w:sz w:val="24"/>
          <w:szCs w:val="24"/>
        </w:rPr>
        <w:t>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</w:tr>
    </w:tbl>
    <w:p w14:paraId="0CC8337E" w14:textId="6BF48307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паспорт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серия_паспорта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номер_паспорта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выдан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кем_выдан_паспорт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E84B90" w:rsidRPr="00E84B90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(&lt;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код_подразделения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&gt;),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дата_выдачи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зарегистрирован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адрес_регистрации_заказчика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sz w:val="24"/>
          <w:szCs w:val="24"/>
        </w:rPr>
        <w:t xml:space="preserve"> именуем&lt;</w:t>
      </w:r>
      <w:proofErr w:type="spellStart"/>
      <w:r w:rsidRPr="000C5994">
        <w:rPr>
          <w:sz w:val="24"/>
          <w:szCs w:val="24"/>
        </w:rPr>
        <w:t>окончание_пола</w:t>
      </w:r>
      <w:proofErr w:type="spellEnd"/>
      <w:r w:rsidRPr="000C5994">
        <w:rPr>
          <w:sz w:val="24"/>
          <w:szCs w:val="24"/>
        </w:rPr>
        <w:t xml:space="preserve">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ПитерЮст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фио_представителя_исполнителя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основание_действий_представителя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proofErr w:type="spellStart"/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proofErr w:type="spellEnd"/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proofErr w:type="spellStart"/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</w:t>
      </w:r>
      <w:proofErr w:type="spellEnd"/>
      <w:r w:rsidRPr="000C5994">
        <w:rPr>
          <w:sz w:val="24"/>
          <w:szCs w:val="24"/>
        </w:rPr>
        <w:t>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</w:t>
      </w:r>
      <w:proofErr w:type="spellStart"/>
      <w:r w:rsidRPr="000C5994">
        <w:rPr>
          <w:sz w:val="24"/>
          <w:szCs w:val="24"/>
        </w:rPr>
        <w:t>сумма_обязательных_расходов</w:t>
      </w:r>
      <w:proofErr w:type="spellEnd"/>
      <w:r w:rsidRPr="000C5994">
        <w:rPr>
          <w:sz w:val="24"/>
          <w:szCs w:val="24"/>
        </w:rPr>
        <w:t>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proofErr w:type="spellStart"/>
      <w:r w:rsidRPr="000C5994">
        <w:rPr>
          <w:sz w:val="24"/>
          <w:szCs w:val="24"/>
        </w:rPr>
        <w:t>сумма_обязательных_расходов_прописью</w:t>
      </w:r>
      <w:proofErr w:type="spellEnd"/>
      <w:r w:rsidRPr="000C5994">
        <w:rPr>
          <w:sz w:val="24"/>
          <w:szCs w:val="24"/>
        </w:rPr>
        <w:t>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</w:t>
      </w:r>
      <w:proofErr w:type="spellStart"/>
      <w:r w:rsidRPr="000C5994">
        <w:rPr>
          <w:sz w:val="24"/>
          <w:szCs w:val="24"/>
        </w:rPr>
        <w:t>размер_вознаграждения_фин_управляющего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</w:t>
      </w:r>
      <w:proofErr w:type="spellStart"/>
      <w:r w:rsidRPr="000C5994">
        <w:rPr>
          <w:sz w:val="24"/>
          <w:szCs w:val="24"/>
        </w:rPr>
        <w:t>прочие_расходы_банкротства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589B99C8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</w:t>
      </w:r>
      <w:proofErr w:type="spellStart"/>
      <w:r w:rsidRPr="000C5994">
        <w:rPr>
          <w:sz w:val="24"/>
          <w:szCs w:val="24"/>
        </w:rPr>
        <w:t>стоимость_первого_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стоимость_первого_этапа_прописью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645FE10F" w14:textId="5912CCCF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</w:t>
      </w:r>
      <w:proofErr w:type="spellStart"/>
      <w:r w:rsidRPr="000C5994">
        <w:rPr>
          <w:sz w:val="24"/>
          <w:szCs w:val="24"/>
        </w:rPr>
        <w:t>стоимость_второго_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стоимость_второго_этапа_прописью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0F6A9F09" w14:textId="111ED017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</w:t>
      </w:r>
      <w:proofErr w:type="spellStart"/>
      <w:r w:rsidRPr="000C5994">
        <w:rPr>
          <w:sz w:val="24"/>
          <w:szCs w:val="24"/>
        </w:rPr>
        <w:t>стоимость_третьего_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стоимость_третьего_этапа_прописью</w:t>
      </w:r>
      <w:proofErr w:type="spellEnd"/>
      <w:r w:rsidRPr="000C5994">
        <w:rPr>
          <w:sz w:val="24"/>
          <w:szCs w:val="24"/>
        </w:rPr>
        <w:t>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69B650D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 xml:space="preserve">»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 xml:space="preserve">&gt;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&lt;</w:t>
      </w:r>
      <w:proofErr w:type="spellStart"/>
      <w:r w:rsidRPr="000C5994">
        <w:rPr>
          <w:sz w:val="24"/>
          <w:szCs w:val="24"/>
        </w:rPr>
        <w:t>электронный_адрес_заказчика</w:t>
      </w:r>
      <w:proofErr w:type="spellEnd"/>
      <w:r w:rsidRPr="000C5994">
        <w:rPr>
          <w:sz w:val="24"/>
          <w:szCs w:val="24"/>
        </w:rPr>
        <w:t>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AE3A5A9" w14:textId="77777777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&gt;, паспорт &lt;</w:t>
            </w:r>
            <w:proofErr w:type="spellStart"/>
            <w:r w:rsidRPr="000C5994">
              <w:rPr>
                <w:sz w:val="24"/>
                <w:szCs w:val="24"/>
              </w:rPr>
              <w:t>серия_паспорта</w:t>
            </w:r>
            <w:proofErr w:type="spellEnd"/>
            <w:r w:rsidRPr="000C5994">
              <w:rPr>
                <w:sz w:val="24"/>
                <w:szCs w:val="24"/>
              </w:rPr>
              <w:t>&gt; &lt;</w:t>
            </w:r>
            <w:proofErr w:type="spellStart"/>
            <w:r w:rsidRPr="000C5994">
              <w:rPr>
                <w:sz w:val="24"/>
                <w:szCs w:val="24"/>
              </w:rPr>
              <w:t>номер_паспорта</w:t>
            </w:r>
            <w:proofErr w:type="spellEnd"/>
            <w:r w:rsidRPr="000C5994">
              <w:rPr>
                <w:sz w:val="24"/>
                <w:szCs w:val="24"/>
              </w:rPr>
              <w:t>&gt;, выдан &lt;</w:t>
            </w:r>
            <w:proofErr w:type="spellStart"/>
            <w:r w:rsidRPr="000C5994">
              <w:rPr>
                <w:sz w:val="24"/>
                <w:szCs w:val="24"/>
              </w:rPr>
              <w:t>кем_выдан_паспорт</w:t>
            </w:r>
            <w:proofErr w:type="spellEnd"/>
            <w:r w:rsidRPr="000C5994">
              <w:rPr>
                <w:sz w:val="24"/>
                <w:szCs w:val="24"/>
              </w:rPr>
              <w:t>&gt; (&lt;</w:t>
            </w:r>
            <w:proofErr w:type="spellStart"/>
            <w:r w:rsidRPr="000C5994">
              <w:rPr>
                <w:sz w:val="24"/>
                <w:szCs w:val="24"/>
              </w:rPr>
              <w:t>код_подразделения</w:t>
            </w:r>
            <w:proofErr w:type="spellEnd"/>
            <w:r w:rsidRPr="000C5994">
              <w:rPr>
                <w:sz w:val="24"/>
                <w:szCs w:val="24"/>
              </w:rPr>
              <w:t>&gt;), &lt;</w:t>
            </w:r>
            <w:proofErr w:type="spellStart"/>
            <w:r w:rsidRPr="000C5994">
              <w:rPr>
                <w:sz w:val="24"/>
                <w:szCs w:val="24"/>
              </w:rPr>
              <w:t>дата_выдачи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адрес_регистрации_заказчика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</w:t>
            </w:r>
            <w:proofErr w:type="spellStart"/>
            <w:r w:rsidRPr="000C5994">
              <w:rPr>
                <w:sz w:val="24"/>
                <w:szCs w:val="24"/>
              </w:rPr>
              <w:t>номер_телефона_заказчика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</w:t>
            </w:r>
            <w:proofErr w:type="spellStart"/>
            <w:r w:rsidRPr="000C5994">
              <w:rPr>
                <w:sz w:val="24"/>
                <w:szCs w:val="24"/>
              </w:rPr>
              <w:t>электронный_адрес_заказчика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>&gt;,</w:t>
      </w:r>
    </w:p>
    <w:p w14:paraId="705E4B26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паспорт &lt;</w:t>
      </w:r>
      <w:proofErr w:type="spellStart"/>
      <w:r w:rsidRPr="000C5994">
        <w:rPr>
          <w:sz w:val="24"/>
          <w:szCs w:val="24"/>
        </w:rPr>
        <w:t>серия_паспорта</w:t>
      </w:r>
      <w:proofErr w:type="spellEnd"/>
      <w:r w:rsidRPr="000C5994">
        <w:rPr>
          <w:sz w:val="24"/>
          <w:szCs w:val="24"/>
        </w:rPr>
        <w:t>&gt; &lt;</w:t>
      </w:r>
      <w:proofErr w:type="spellStart"/>
      <w:r w:rsidRPr="000C5994">
        <w:rPr>
          <w:sz w:val="24"/>
          <w:szCs w:val="24"/>
        </w:rPr>
        <w:t>номер_паспорта</w:t>
      </w:r>
      <w:proofErr w:type="spellEnd"/>
      <w:r w:rsidRPr="000C5994">
        <w:rPr>
          <w:sz w:val="24"/>
          <w:szCs w:val="24"/>
        </w:rPr>
        <w:t>&gt;, выдан &lt;</w:t>
      </w:r>
      <w:proofErr w:type="spellStart"/>
      <w:r w:rsidRPr="000C5994">
        <w:rPr>
          <w:sz w:val="24"/>
          <w:szCs w:val="24"/>
        </w:rPr>
        <w:t>кем_выдан_паспорт</w:t>
      </w:r>
      <w:proofErr w:type="spellEnd"/>
      <w:r w:rsidRPr="000C5994">
        <w:rPr>
          <w:sz w:val="24"/>
          <w:szCs w:val="24"/>
        </w:rPr>
        <w:t>&gt;, &lt;</w:t>
      </w:r>
      <w:proofErr w:type="spellStart"/>
      <w:r w:rsidRPr="000C5994">
        <w:rPr>
          <w:sz w:val="24"/>
          <w:szCs w:val="24"/>
        </w:rPr>
        <w:t>дата_выдачи</w:t>
      </w:r>
      <w:proofErr w:type="spellEnd"/>
      <w:r w:rsidRPr="000C5994">
        <w:rPr>
          <w:sz w:val="24"/>
          <w:szCs w:val="24"/>
        </w:rPr>
        <w:t>&gt;, (&lt;</w:t>
      </w:r>
      <w:proofErr w:type="spellStart"/>
      <w:r w:rsidRPr="000C5994">
        <w:rPr>
          <w:sz w:val="24"/>
          <w:szCs w:val="24"/>
        </w:rPr>
        <w:t>код_подразделения</w:t>
      </w:r>
      <w:proofErr w:type="spellEnd"/>
      <w:r w:rsidRPr="000C5994">
        <w:rPr>
          <w:sz w:val="24"/>
          <w:szCs w:val="24"/>
        </w:rPr>
        <w:t>&gt;), зарегистрирован &lt;</w:t>
      </w:r>
      <w:proofErr w:type="spellStart"/>
      <w:r w:rsidRPr="000C5994">
        <w:rPr>
          <w:sz w:val="24"/>
          <w:szCs w:val="24"/>
        </w:rPr>
        <w:t>адрес_регистрации_заказчика</w:t>
      </w:r>
      <w:proofErr w:type="spellEnd"/>
      <w:r w:rsidRPr="000C5994">
        <w:rPr>
          <w:sz w:val="24"/>
          <w:szCs w:val="24"/>
        </w:rPr>
        <w:t>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>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3"/>
        <w:gridCol w:w="2196"/>
        <w:gridCol w:w="911"/>
        <w:gridCol w:w="1723"/>
        <w:gridCol w:w="3587"/>
      </w:tblGrid>
      <w:tr w:rsidR="000C5994" w:rsidRPr="000C5994" w14:paraId="108F2F10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  <w:tc>
          <w:tcPr>
            <w:tcW w:w="263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587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</w:tr>
      <w:tr w:rsidR="000C5994" w:rsidRPr="000C5994" w14:paraId="777C7F42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номер_платежа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платеж_до_даты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наименование_работ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сумма_платежа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0C5994" w:rsidRPr="000C5994" w14:paraId="1745ECE4" w14:textId="77777777" w:rsidTr="00B74977">
        <w:trPr>
          <w:trHeight w:val="327"/>
        </w:trPr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3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587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фио_заказчика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ПитерЮст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должность_представителя</w:t>
            </w:r>
            <w:proofErr w:type="spellEnd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фио_представителя_исполнителя</w:t>
            </w:r>
            <w:proofErr w:type="spellEnd"/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436DB75F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320818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11676A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5D2D79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4A647B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A1A6C0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2B04BD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05A99E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ECFE79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8F5A6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2FD05D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5FD52BA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FF92BE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516A65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7181E4" w14:textId="77777777" w:rsidR="000C5994" w:rsidRPr="006A0DC4" w:rsidRDefault="000C5994" w:rsidP="000C5994">
      <w:pPr>
        <w:spacing w:after="0" w:line="276" w:lineRule="auto"/>
        <w:rPr>
          <w:sz w:val="24"/>
          <w:szCs w:val="24"/>
        </w:rPr>
      </w:pPr>
    </w:p>
    <w:p w14:paraId="0F90D81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2BE3F59" w14:textId="29215486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F663" w14:textId="77777777" w:rsidR="00FA72D3" w:rsidRDefault="00FA72D3" w:rsidP="003B4247">
      <w:pPr>
        <w:spacing w:after="0" w:line="240" w:lineRule="auto"/>
      </w:pPr>
      <w:r>
        <w:separator/>
      </w:r>
    </w:p>
  </w:endnote>
  <w:endnote w:type="continuationSeparator" w:id="0">
    <w:p w14:paraId="5294B40E" w14:textId="77777777" w:rsidR="00FA72D3" w:rsidRDefault="00FA72D3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B8F7" w14:textId="77777777" w:rsidR="00FA72D3" w:rsidRDefault="00FA72D3" w:rsidP="003B4247">
      <w:pPr>
        <w:spacing w:after="0" w:line="240" w:lineRule="auto"/>
      </w:pPr>
      <w:r>
        <w:separator/>
      </w:r>
    </w:p>
  </w:footnote>
  <w:footnote w:type="continuationSeparator" w:id="0">
    <w:p w14:paraId="6FFF8B9E" w14:textId="77777777" w:rsidR="00FA72D3" w:rsidRDefault="00FA72D3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97540"/>
    <w:rsid w:val="000C5994"/>
    <w:rsid w:val="000E007B"/>
    <w:rsid w:val="000E48AB"/>
    <w:rsid w:val="001E73D0"/>
    <w:rsid w:val="00204AD2"/>
    <w:rsid w:val="00232325"/>
    <w:rsid w:val="0026103D"/>
    <w:rsid w:val="002A3750"/>
    <w:rsid w:val="002F4895"/>
    <w:rsid w:val="002F6B1D"/>
    <w:rsid w:val="003A7C17"/>
    <w:rsid w:val="003B4247"/>
    <w:rsid w:val="003E690B"/>
    <w:rsid w:val="00417E7A"/>
    <w:rsid w:val="004C468A"/>
    <w:rsid w:val="004E1462"/>
    <w:rsid w:val="004F6543"/>
    <w:rsid w:val="00500190"/>
    <w:rsid w:val="00516361"/>
    <w:rsid w:val="00562D8D"/>
    <w:rsid w:val="005B1132"/>
    <w:rsid w:val="0066176C"/>
    <w:rsid w:val="006844AF"/>
    <w:rsid w:val="00687607"/>
    <w:rsid w:val="006A0DC4"/>
    <w:rsid w:val="006E2FCB"/>
    <w:rsid w:val="00732F71"/>
    <w:rsid w:val="0073501F"/>
    <w:rsid w:val="007415C2"/>
    <w:rsid w:val="0074210C"/>
    <w:rsid w:val="007A2FF9"/>
    <w:rsid w:val="007B6666"/>
    <w:rsid w:val="00804F87"/>
    <w:rsid w:val="008676ED"/>
    <w:rsid w:val="008D3B72"/>
    <w:rsid w:val="008E75AD"/>
    <w:rsid w:val="0097410F"/>
    <w:rsid w:val="009F3008"/>
    <w:rsid w:val="00A57C72"/>
    <w:rsid w:val="00A61ED1"/>
    <w:rsid w:val="00A843F8"/>
    <w:rsid w:val="00A95E74"/>
    <w:rsid w:val="00AB3C64"/>
    <w:rsid w:val="00AC2032"/>
    <w:rsid w:val="00AC25EF"/>
    <w:rsid w:val="00B01947"/>
    <w:rsid w:val="00B14C82"/>
    <w:rsid w:val="00B43BF1"/>
    <w:rsid w:val="00B74977"/>
    <w:rsid w:val="00B831D5"/>
    <w:rsid w:val="00BD1705"/>
    <w:rsid w:val="00C05B8F"/>
    <w:rsid w:val="00C15298"/>
    <w:rsid w:val="00C224C3"/>
    <w:rsid w:val="00CC6DE0"/>
    <w:rsid w:val="00CC7DFD"/>
    <w:rsid w:val="00D03E35"/>
    <w:rsid w:val="00D92F15"/>
    <w:rsid w:val="00DA7599"/>
    <w:rsid w:val="00E11D8E"/>
    <w:rsid w:val="00E84B90"/>
    <w:rsid w:val="00ED2F99"/>
    <w:rsid w:val="00EE2C29"/>
    <w:rsid w:val="00F01098"/>
    <w:rsid w:val="00F20309"/>
    <w:rsid w:val="00F22F2D"/>
    <w:rsid w:val="00F638FE"/>
    <w:rsid w:val="00F80C61"/>
    <w:rsid w:val="00FA6470"/>
    <w:rsid w:val="00F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2986</Words>
  <Characters>17023</Characters>
  <Application>Microsoft Office Word</Application>
  <DocSecurity>0</DocSecurity>
  <Lines>141</Lines>
  <Paragraphs>39</Paragraphs>
  <ScaleCrop>false</ScaleCrop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15</cp:revision>
  <dcterms:created xsi:type="dcterms:W3CDTF">2025-06-27T00:45:00Z</dcterms:created>
  <dcterms:modified xsi:type="dcterms:W3CDTF">2025-06-27T12:51:00Z</dcterms:modified>
</cp:coreProperties>
</file>