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Project of  AUTOMATED TESTING TOOLS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Under the guidance of Professor Navpreeth Kaur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640" w:dyaOrig="2543">
          <v:rect xmlns:o="urn:schemas-microsoft-com:office:office" xmlns:v="urn:schemas-microsoft-com:vml" id="rectole0000000000" style="width:432.000000pt;height:12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JUNIT TESTCASES AND ITS REPORT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VEMPATI SAI:1995877</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NIKITHA YANDRAPATI:1994194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654" w:left="220" w:firstLine="0"/>
        <w:jc w:val="both"/>
        <w:rPr>
          <w:rFonts w:ascii="Times New Roman" w:hAnsi="Times New Roman" w:cs="Times New Roman" w:eastAsia="Times New Roman"/>
          <w:color w:val="auto"/>
          <w:spacing w:val="0"/>
          <w:position w:val="0"/>
          <w:sz w:val="24"/>
          <w:shd w:fill="auto" w:val="clear"/>
        </w:rPr>
      </w:pPr>
    </w:p>
    <w:p>
      <w:pPr>
        <w:numPr>
          <w:ilvl w:val="0"/>
          <w:numId w:val="3"/>
        </w:numPr>
        <w:tabs>
          <w:tab w:val="left" w:pos="940" w:leader="none"/>
          <w:tab w:val="left" w:pos="942" w:leader="none"/>
        </w:tabs>
        <w:spacing w:before="0" w:after="0" w:line="240"/>
        <w:ind w:right="0" w:left="0" w:hanging="72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JUnit is one of those unit frameworks which were initially used by many Java applications as a Unit test framework. By default, JUnit tests generate simple report XML files for its test execution. These XML files can then be used to generate any custom reports as per the testing requirement. We can also generate HTML reports using the XML files. Ant has such a utility task, which takes these JUnit XML files as input and generates an HTML report.</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558" w:left="2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could begin the report with an introductory note describing the product that was tested and the purpose of the report. It could also include highlights of some of the important functions and features that were tested.</w:t>
      </w:r>
    </w:p>
    <w:p>
      <w:pPr>
        <w:numPr>
          <w:ilvl w:val="0"/>
          <w:numId w:val="6"/>
        </w:numPr>
        <w:tabs>
          <w:tab w:val="left" w:pos="581" w:leader="none"/>
        </w:tabs>
        <w:spacing w:before="0" w:after="0" w:line="269"/>
        <w:ind w:right="0" w:left="9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Gives the reader an idea about the product beingtested.</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define a test in JUnit?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JUnit test is a method contained in a class which is only used for testing. This is called a Test class. To define that a certain method is a test method, annotate it with the  cases.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method executes the code under test. You use an assert method, provided by JUnit or another assert framework, to check an expected result versus the actual result. These calls are typically called asserts or assert statements.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Assert statements typically allow to define messages which are shown if the test fails. You should provide here meaningful messages to make it easier for the user to identify and fix the problem. This is especially true if someone looks at the problem, who did not write the code under test or the test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5.2. Example JUnit 5 test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product could be tested for various aspects some of which are listed below. It makes a lot of difference to handle each of these aspects while reporting the results. Each of them has its own impact on the state of the application. Strengths and Limitations of a product could be better presented to the customer only if they are handled individually.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tabs>
          <w:tab w:val="left" w:pos="939" w:leader="none"/>
          <w:tab w:val="left" w:pos="940" w:leader="none"/>
        </w:tabs>
        <w:spacing w:before="0" w:after="0" w:line="240"/>
        <w:ind w:right="0" w:left="939"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AcceptanceCriteria</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529" w:left="2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is never complete if acceptance criteria are not defined. This should be an integral part of any report.</w:t>
      </w:r>
    </w:p>
    <w:p>
      <w:pPr>
        <w:numPr>
          <w:ilvl w:val="0"/>
          <w:numId w:val="12"/>
        </w:numPr>
        <w:tabs>
          <w:tab w:val="left" w:pos="581" w:leader="none"/>
        </w:tabs>
        <w:spacing w:before="0" w:after="0" w:line="266"/>
        <w:ind w:right="0" w:left="9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These are deciding factors for test completion andconclusion</w:t>
      </w:r>
    </w:p>
    <w:p>
      <w:pPr>
        <w:tabs>
          <w:tab w:val="left" w:pos="581" w:leader="none"/>
        </w:tabs>
        <w:spacing w:before="0" w:after="0" w:line="266"/>
        <w:ind w:right="0" w:left="0" w:firstLine="0"/>
        <w:jc w:val="left"/>
        <w:rPr>
          <w:rFonts w:ascii="Times New Roman" w:hAnsi="Times New Roman" w:cs="Times New Roman" w:eastAsia="Times New Roman"/>
          <w:color w:val="auto"/>
          <w:spacing w:val="0"/>
          <w:position w:val="0"/>
          <w:sz w:val="24"/>
          <w:shd w:fill="auto" w:val="clear"/>
        </w:rPr>
      </w:pPr>
    </w:p>
    <w:p>
      <w:pPr>
        <w:tabs>
          <w:tab w:val="left" w:pos="940" w:leader="none"/>
          <w:tab w:val="left" w:pos="941" w:leader="none"/>
        </w:tabs>
        <w:spacing w:before="108"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3.4  TestStrategy</w:t>
      </w: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essential to describe the strategy adopted for testing. This could also highlight the basis of testing.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480"/>
        <w:ind w:right="748" w:left="2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 the input documents that the testing team received based on which the test plan preparation and the testing itself was conducted.</w:t>
      </w:r>
    </w:p>
    <w:p>
      <w:pPr>
        <w:numPr>
          <w:ilvl w:val="0"/>
          <w:numId w:val="19"/>
        </w:numPr>
        <w:tabs>
          <w:tab w:val="left" w:pos="581" w:leader="none"/>
        </w:tabs>
        <w:spacing w:before="0" w:after="0" w:line="266"/>
        <w:ind w:right="0" w:left="9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Gives the reader an idea about the adopted strategy/methodology for testing.This</w:t>
      </w:r>
    </w:p>
    <w:p>
      <w:pPr>
        <w:spacing w:before="9"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0" w:line="480"/>
        <w:ind w:right="1487" w:left="9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could be used for verifying if the adopted strategy/methodology for its correctness and completeness.</w:t>
      </w:r>
    </w:p>
    <w:p>
      <w:pPr>
        <w:tabs>
          <w:tab w:val="left" w:pos="581" w:leader="none"/>
        </w:tabs>
        <w:spacing w:before="0" w:after="0" w:line="26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tabs>
          <w:tab w:val="left" w:pos="940" w:leader="none"/>
          <w:tab w:val="left" w:pos="941" w:leader="none"/>
        </w:tabs>
        <w:spacing w:before="0" w:after="0" w:line="240"/>
        <w:ind w:right="0" w:left="9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TestSummary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9090" w:leader="none"/>
        </w:tabs>
        <w:spacing w:before="0" w:after="0" w:line="240"/>
        <w:ind w:right="625" w:left="2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a section to address at a high level the test details like the test start/end dates, the tool used for defect reporting, the number of builds released for testing, the number of bugs reported and importantly the </w:t>
      </w:r>
      <w:r>
        <w:rPr>
          <w:rFonts w:ascii="Times New Roman" w:hAnsi="Times New Roman" w:cs="Times New Roman" w:eastAsia="Times New Roman"/>
          <w:b/>
          <w:color w:val="auto"/>
          <w:spacing w:val="0"/>
          <w:position w:val="0"/>
          <w:sz w:val="24"/>
          <w:shd w:fill="auto" w:val="clear"/>
        </w:rPr>
        <w:t xml:space="preserve">certification </w:t>
      </w:r>
      <w:r>
        <w:rPr>
          <w:rFonts w:ascii="Times New Roman" w:hAnsi="Times New Roman" w:cs="Times New Roman" w:eastAsia="Times New Roman"/>
          <w:color w:val="auto"/>
          <w:spacing w:val="0"/>
          <w:position w:val="0"/>
          <w:sz w:val="24"/>
          <w:shd w:fill="auto" w:val="clear"/>
        </w:rPr>
        <w:t xml:space="preserve">part of the testing. This section could be used to present the conclusion about the readiness of the product.</w:t>
      </w:r>
    </w:p>
    <w:p>
      <w:pPr>
        <w:numPr>
          <w:ilvl w:val="0"/>
          <w:numId w:val="26"/>
        </w:numPr>
        <w:tabs>
          <w:tab w:val="left" w:pos="581" w:leader="none"/>
        </w:tabs>
        <w:spacing w:before="0" w:after="0" w:line="267"/>
        <w:ind w:right="0" w:left="9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Gives the reader an idea at a very high level the efficiency of the developmentand also about the state of the product.</w:t>
      </w:r>
    </w:p>
    <w:p>
      <w:pPr>
        <w:tabs>
          <w:tab w:val="left" w:pos="581" w:leader="none"/>
        </w:tabs>
        <w:spacing w:before="0" w:after="0" w:line="266"/>
        <w:ind w:right="0" w:left="0" w:firstLine="0"/>
        <w:jc w:val="left"/>
        <w:rPr>
          <w:rFonts w:ascii="Times New Roman" w:hAnsi="Times New Roman" w:cs="Times New Roman" w:eastAsia="Times New Roman"/>
          <w:color w:val="auto"/>
          <w:spacing w:val="0"/>
          <w:position w:val="0"/>
          <w:sz w:val="24"/>
          <w:shd w:fill="auto" w:val="clear"/>
        </w:rPr>
      </w:pPr>
    </w:p>
    <w:p>
      <w:pPr>
        <w:tabs>
          <w:tab w:val="left" w:pos="581" w:leader="none"/>
        </w:tabs>
        <w:spacing w:before="0" w:after="0" w:line="26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8"/>
        </w:numPr>
        <w:tabs>
          <w:tab w:val="left" w:pos="940" w:leader="none"/>
          <w:tab w:val="left" w:pos="941" w:leader="none"/>
        </w:tabs>
        <w:spacing w:before="0" w:after="0" w:line="240"/>
        <w:ind w:right="0" w:left="9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Qualitative grading</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584" w:left="220" w:firstLine="5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section should follow immediately after the test summary as this again presents the reader at a high level a qualitative picture of various parameters. The table below could list all the parameters related to a software so that the reader is able to get at a glance an idea about those aspects which are working as expected and those which are have issues.</w:t>
      </w:r>
    </w:p>
    <w:p>
      <w:pPr>
        <w:tabs>
          <w:tab w:val="left" w:pos="581" w:leader="none"/>
        </w:tabs>
        <w:spacing w:before="0" w:after="0" w:line="26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3"/>
        </w:numPr>
        <w:tabs>
          <w:tab w:val="left" w:pos="941" w:leader="none"/>
          <w:tab w:val="left" w:pos="942" w:leader="none"/>
        </w:tabs>
        <w:spacing w:before="92" w:after="0" w:line="240"/>
        <w:ind w:right="0" w:left="721" w:hanging="72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Analysis</w:t>
      </w:r>
    </w:p>
    <w:p>
      <w:pPr>
        <w:spacing w:before="9"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668" w:left="2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at a high level, some analysis of the kind of defects found during testing. Describe the basis on which the conclusion of readiness/non readiness was arrived at.</w:t>
      </w:r>
    </w:p>
    <w:p>
      <w:pPr>
        <w:numPr>
          <w:ilvl w:val="0"/>
          <w:numId w:val="36"/>
        </w:numPr>
        <w:tabs>
          <w:tab w:val="left" w:pos="581" w:leader="none"/>
        </w:tabs>
        <w:spacing w:before="0" w:after="0" w:line="240"/>
        <w:ind w:right="1080" w:left="9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shows transparency in analysis and methodology followed for concluding the readiness.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9"/>
        </w:numPr>
        <w:tabs>
          <w:tab w:val="left" w:pos="941" w:leader="none"/>
          <w:tab w:val="left" w:pos="942" w:leader="none"/>
        </w:tabs>
        <w:spacing w:before="0" w:after="0" w:line="240"/>
        <w:ind w:right="0" w:left="721" w:hanging="72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Strengths, Limitations,Recommendations</w:t>
      </w:r>
    </w:p>
    <w:p>
      <w:pPr>
        <w:spacing w:before="9"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1"/>
        </w:numPr>
        <w:spacing w:before="225" w:after="0" w:line="240"/>
        <w:ind w:right="736" w:left="9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JUnit is a Java unit testing framework that's one of the best test methods for regression testing. An open-source framework, it is used to write and run repeatable automated tests. As with anything else, the JUnit testing framework has evolved over time</w:t>
      </w:r>
    </w:p>
    <w:p>
      <w:pPr>
        <w:numPr>
          <w:ilvl w:val="0"/>
          <w:numId w:val="41"/>
        </w:numPr>
        <w:spacing w:before="225" w:after="0" w:line="240"/>
        <w:ind w:right="736" w:left="9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Thiswoulddefinitelybeavalueadditiontothecustomerfromthepointofmarketingthe product.Dependingonthecriticalityofthepoints,thecustomercouldevendecidetodefer thereleaseandworkonthelimitationsandrecommendationsandreleaseabetterproduct.</w:t>
      </w:r>
    </w:p>
    <w:p>
      <w:pPr>
        <w:numPr>
          <w:ilvl w:val="0"/>
          <w:numId w:val="41"/>
        </w:numPr>
        <w:spacing w:before="0" w:after="0" w:line="240"/>
        <w:ind w:right="0" w:left="9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Unsaidbenefitsare,increasedcustomerconfidenceinthetestingteamandhenceincreased business for thevendor.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5"/>
        </w:numPr>
        <w:tabs>
          <w:tab w:val="left" w:pos="940" w:leader="none"/>
          <w:tab w:val="left" w:pos="942" w:leader="none"/>
        </w:tabs>
        <w:spacing w:before="0" w:after="0" w:line="240"/>
        <w:ind w:right="0" w:left="0" w:hanging="72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Quantitative Analysis</w:t>
      </w: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998" w:left="2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present the findings of the testing to the customer, the team has to anyway do a lot of analysis on the various data collected during the testing. So, wouldn’t it be better that they be presented in the report to</w:t>
      </w:r>
    </w:p>
    <w:p>
      <w:pPr>
        <w:numPr>
          <w:ilvl w:val="0"/>
          <w:numId w:val="48"/>
        </w:numPr>
        <w:tabs>
          <w:tab w:val="left" w:pos="581"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Supportconclusions</w:t>
      </w:r>
    </w:p>
    <w:p>
      <w:pPr>
        <w:numPr>
          <w:ilvl w:val="0"/>
          <w:numId w:val="48"/>
        </w:numPr>
        <w:tabs>
          <w:tab w:val="left" w:pos="581" w:leader="none"/>
        </w:tabs>
        <w:spacing w:before="222"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 rework effort on the same kind of analysis that the development team may end updoing</w:t>
      </w:r>
    </w:p>
    <w:p>
      <w:pPr>
        <w:numPr>
          <w:ilvl w:val="0"/>
          <w:numId w:val="48"/>
        </w:numPr>
        <w:tabs>
          <w:tab w:val="left" w:pos="581" w:leader="none"/>
        </w:tabs>
        <w:spacing w:before="225"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Implicitly suggest the areas/process that requireimprovement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of the aspects that could be reported under various types of testing are given below.</w:t>
      </w:r>
    </w:p>
    <w:p>
      <w:pPr>
        <w:tabs>
          <w:tab w:val="left" w:pos="941" w:leader="none"/>
          <w:tab w:val="left" w:pos="942" w:leader="none"/>
        </w:tabs>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About Junit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JUnit is an open source Unit Testing Framework for JAVA. ... As the name implies, it 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for Unit Testing of a small chunk of code. Developers who are following test-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driven methodology must write and execute unit test first before any code. Once you</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done with code, you should execute all tests, and it should pass.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JUnit is an open source framework, which is used for writing and running tests.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Provides annotations to identify test methods. Provides assertions for testing expected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 Provides test runners for running tests.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all the test cases of an application, there is always a way to create a report of it one way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 the other. JUnit is not an exception to this and there’s a ton of ways to create reports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it. It can even be incorporated to the maven site and have it part of the overall java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 documentations of a Java Application.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most widely used JUnit reporting plugin is the surefire and in this post, I’ll be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showcasing how it can be used on your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tbl>
      <w:tblPr/>
      <w:tblGrid>
        <w:gridCol w:w="701"/>
        <w:gridCol w:w="1272"/>
        <w:gridCol w:w="1111"/>
        <w:gridCol w:w="3601"/>
        <w:gridCol w:w="1297"/>
        <w:gridCol w:w="1147"/>
        <w:gridCol w:w="1172"/>
        <w:gridCol w:w="893"/>
      </w:tblGrid>
      <w:tr>
        <w:trPr>
          <w:trHeight w:val="502" w:hRule="auto"/>
          <w:jc w:val="left"/>
        </w:trPr>
        <w:tc>
          <w:tcPr>
            <w:tcW w:w="701"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ID</w:t>
            </w:r>
          </w:p>
        </w:tc>
        <w:tc>
          <w:tcPr>
            <w:tcW w:w="1272"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w:t>
            </w:r>
          </w:p>
        </w:tc>
        <w:tc>
          <w:tcPr>
            <w:tcW w:w="1111"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Executed by</w:t>
            </w:r>
          </w:p>
        </w:tc>
        <w:tc>
          <w:tcPr>
            <w:tcW w:w="3601"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Tested Website</w:t>
            </w:r>
          </w:p>
        </w:tc>
        <w:tc>
          <w:tcPr>
            <w:tcW w:w="1297"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Action</w:t>
            </w:r>
          </w:p>
        </w:tc>
        <w:tc>
          <w:tcPr>
            <w:tcW w:w="1147"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Expected Result</w:t>
            </w:r>
          </w:p>
        </w:tc>
        <w:tc>
          <w:tcPr>
            <w:tcW w:w="1172"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Actual result</w:t>
            </w:r>
          </w:p>
        </w:tc>
        <w:tc>
          <w:tcPr>
            <w:tcW w:w="893"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Status</w:t>
            </w:r>
          </w:p>
        </w:tc>
      </w:tr>
      <w:tr>
        <w:trPr>
          <w:trHeight w:val="941"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w:t>
            </w:r>
          </w:p>
        </w:tc>
        <w:tc>
          <w:tcPr>
            <w:tcW w:w="1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BMI Functionality</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Sai vempati</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https://www.calculator.net/bmi-calculator.html</w:t>
              </w:r>
            </w:hyperlink>
          </w:p>
        </w:tc>
        <w:tc>
          <w:tcPr>
            <w:tcW w:w="1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weight, height and age</w:t>
            </w:r>
          </w:p>
        </w:tc>
        <w:tc>
          <w:tcPr>
            <w:tcW w:w="1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BMI value</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w:t>
            </w:r>
          </w:p>
        </w:tc>
        <w:tc>
          <w:tcPr>
            <w:tcW w:w="893"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p>
        </w:tc>
      </w:tr>
      <w:tr>
        <w:trPr>
          <w:trHeight w:val="941"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#202</w:t>
            </w:r>
          </w:p>
        </w:tc>
        <w:tc>
          <w:tcPr>
            <w:tcW w:w="1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 Broken Links</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Sai vempati</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Times New Roman" w:hAnsi="Times New Roman" w:cs="Times New Roman" w:eastAsia="Times New Roman"/>
                <w:color w:val="auto"/>
                <w:spacing w:val="0"/>
                <w:position w:val="0"/>
                <w:sz w:val="24"/>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FFFFFF" w:val="clear"/>
                </w:rPr>
                <w:t xml:space="preserve">https://google.co.in/</w:t>
              </w:r>
            </w:hyperlink>
          </w:p>
        </w:tc>
        <w:tc>
          <w:tcPr>
            <w:tcW w:w="1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Visit all links to verify the are opening</w:t>
            </w:r>
          </w:p>
        </w:tc>
        <w:tc>
          <w:tcPr>
            <w:tcW w:w="1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links in working condition</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w:t>
            </w:r>
          </w:p>
        </w:tc>
        <w:tc>
          <w:tcPr>
            <w:tcW w:w="893"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p>
        </w:tc>
      </w:tr>
      <w:tr>
        <w:trPr>
          <w:trHeight w:val="941"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#203</w:t>
            </w:r>
          </w:p>
        </w:tc>
        <w:tc>
          <w:tcPr>
            <w:tcW w:w="1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Calendar Date Selection</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Sai vempati</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Times New Roman" w:hAnsi="Times New Roman" w:cs="Times New Roman" w:eastAsia="Times New Roman"/>
                <w:color w:val="auto"/>
                <w:spacing w:val="0"/>
                <w:position w:val="0"/>
                <w:sz w:val="24"/>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FFFFFF" w:val="clear"/>
                </w:rPr>
                <w:t xml:space="preserve">http://jqueryui.com/resources/</w:t>
              </w:r>
            </w:hyperlink>
            <w:r>
              <w:rPr>
                <w:rFonts w:ascii="Times New Roman" w:hAnsi="Times New Roman" w:cs="Times New Roman" w:eastAsia="Times New Roman"/>
                <w:color w:val="auto"/>
                <w:spacing w:val="0"/>
                <w:position w:val="0"/>
                <w:sz w:val="24"/>
                <w:shd w:fill="FFFFFF" w:val="clear"/>
              </w:rPr>
              <w:t xml:space="preserve"> demos/datepicker/other-months.html</w:t>
            </w:r>
          </w:p>
        </w:tc>
        <w:tc>
          <w:tcPr>
            <w:tcW w:w="1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Launch calendar and pick a date</w:t>
            </w:r>
          </w:p>
        </w:tc>
        <w:tc>
          <w:tcPr>
            <w:tcW w:w="1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Calendar displayed and date chosen</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w:t>
            </w:r>
          </w:p>
        </w:tc>
        <w:tc>
          <w:tcPr>
            <w:tcW w:w="893"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p>
        </w:tc>
      </w:tr>
      <w:tr>
        <w:trPr>
          <w:trHeight w:val="941"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#204</w:t>
            </w:r>
          </w:p>
        </w:tc>
        <w:tc>
          <w:tcPr>
            <w:tcW w:w="1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Profile Name Check</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Sai vempati</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Times New Roman" w:hAnsi="Times New Roman" w:cs="Times New Roman" w:eastAsia="Times New Roman"/>
                <w:color w:val="auto"/>
                <w:spacing w:val="0"/>
                <w:position w:val="0"/>
                <w:sz w:val="24"/>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FFFFFF" w:val="clear"/>
                </w:rPr>
                <w:t xml:space="preserve">https://www.facebook.com/</w:t>
              </w:r>
            </w:hyperlink>
          </w:p>
        </w:tc>
        <w:tc>
          <w:tcPr>
            <w:tcW w:w="1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with credentials and verify profile name</w:t>
            </w:r>
          </w:p>
        </w:tc>
        <w:tc>
          <w:tcPr>
            <w:tcW w:w="1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Dashboard page with profile </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w:t>
            </w:r>
          </w:p>
        </w:tc>
        <w:tc>
          <w:tcPr>
            <w:tcW w:w="893"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p>
        </w:tc>
      </w:tr>
      <w:tr>
        <w:trPr>
          <w:trHeight w:val="941"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#205</w:t>
            </w:r>
          </w:p>
        </w:tc>
        <w:tc>
          <w:tcPr>
            <w:tcW w:w="1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Interest Calculator</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Sai vempati</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Times New Roman" w:hAnsi="Times New Roman" w:cs="Times New Roman" w:eastAsia="Times New Roman"/>
                <w:color w:val="auto"/>
                <w:spacing w:val="0"/>
                <w:position w:val="0"/>
                <w:sz w:val="24"/>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FFFFFF" w:val="clear"/>
                </w:rPr>
                <w:t xml:space="preserve">http://www.calculator.net/interest-calculator.html</w:t>
              </w:r>
            </w:hyperlink>
          </w:p>
        </w:tc>
        <w:tc>
          <w:tcPr>
            <w:tcW w:w="1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principal, num of years </w:t>
            </w:r>
          </w:p>
        </w:tc>
        <w:tc>
          <w:tcPr>
            <w:tcW w:w="1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 Interest and Compund interest</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w:t>
            </w:r>
          </w:p>
        </w:tc>
        <w:tc>
          <w:tcPr>
            <w:tcW w:w="893"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p>
        </w:tc>
      </w:tr>
      <w:tr>
        <w:trPr>
          <w:trHeight w:val="941"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#206</w:t>
            </w:r>
          </w:p>
        </w:tc>
        <w:tc>
          <w:tcPr>
            <w:tcW w:w="1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Social Network Connections</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Nikitha yandrapati</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Times New Roman" w:hAnsi="Times New Roman" w:cs="Times New Roman" w:eastAsia="Times New Roman"/>
                <w:color w:val="auto"/>
                <w:spacing w:val="0"/>
                <w:position w:val="0"/>
                <w:sz w:val="24"/>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FFFFFF" w:val="clear"/>
                </w:rPr>
                <w:t xml:space="preserve">https://www.linkedin.com/</w:t>
              </w:r>
            </w:hyperlink>
            <w:r>
              <w:rPr>
                <w:rFonts w:ascii="Times New Roman" w:hAnsi="Times New Roman" w:cs="Times New Roman" w:eastAsia="Times New Roman"/>
                <w:color w:val="auto"/>
                <w:spacing w:val="0"/>
                <w:position w:val="0"/>
                <w:sz w:val="24"/>
                <w:shd w:fill="FFFFFF" w:val="clear"/>
              </w:rPr>
              <w:t xml:space="preserve"> mynetwork/invite-connect/connections</w:t>
            </w:r>
          </w:p>
        </w:tc>
        <w:tc>
          <w:tcPr>
            <w:tcW w:w="1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m, find connections and confirm a contact</w:t>
            </w:r>
          </w:p>
        </w:tc>
        <w:tc>
          <w:tcPr>
            <w:tcW w:w="1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all and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Found Contact</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w:t>
            </w:r>
          </w:p>
        </w:tc>
        <w:tc>
          <w:tcPr>
            <w:tcW w:w="893"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p>
        </w:tc>
      </w:tr>
      <w:tr>
        <w:trPr>
          <w:trHeight w:val="941"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#207</w:t>
            </w:r>
          </w:p>
        </w:tc>
        <w:tc>
          <w:tcPr>
            <w:tcW w:w="1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Mortgage Calculator</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Nikitha yandrapati</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Times New Roman" w:hAnsi="Times New Roman" w:cs="Times New Roman" w:eastAsia="Times New Roman"/>
                <w:color w:val="auto"/>
                <w:spacing w:val="0"/>
                <w:position w:val="0"/>
                <w:sz w:val="24"/>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FFFFFF" w:val="clear"/>
                </w:rPr>
                <w:t xml:space="preserve">http://www.calculator.net/mortgage-payoff-calculator.html</w:t>
              </w:r>
            </w:hyperlink>
          </w:p>
        </w:tc>
        <w:tc>
          <w:tcPr>
            <w:tcW w:w="1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number of years</w:t>
            </w:r>
          </w:p>
        </w:tc>
        <w:tc>
          <w:tcPr>
            <w:tcW w:w="1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EMI displayed</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w:t>
            </w:r>
          </w:p>
        </w:tc>
        <w:tc>
          <w:tcPr>
            <w:tcW w:w="893"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p>
        </w:tc>
      </w:tr>
      <w:tr>
        <w:trPr>
          <w:trHeight w:val="941"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#208</w:t>
            </w:r>
          </w:p>
        </w:tc>
        <w:tc>
          <w:tcPr>
            <w:tcW w:w="1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Percent Calculator</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Nikitha yandrapati</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Times New Roman" w:hAnsi="Times New Roman" w:cs="Times New Roman" w:eastAsia="Times New Roman"/>
                <w:color w:val="auto"/>
                <w:spacing w:val="0"/>
                <w:position w:val="0"/>
                <w:sz w:val="24"/>
              </w:rPr>
            </w:pPr>
            <w:hyperlink xmlns:r="http://schemas.openxmlformats.org/officeDocument/2006/relationships" r:id="docRId9">
              <w:r>
                <w:rPr>
                  <w:rFonts w:ascii="Times New Roman" w:hAnsi="Times New Roman" w:cs="Times New Roman" w:eastAsia="Times New Roman"/>
                  <w:color w:val="0000FF"/>
                  <w:spacing w:val="0"/>
                  <w:position w:val="0"/>
                  <w:sz w:val="24"/>
                  <w:u w:val="single"/>
                  <w:shd w:fill="FFFFFF" w:val="clear"/>
                </w:rPr>
                <w:t xml:space="preserve">http://www.calculator.net/</w:t>
              </w:r>
            </w:hyperlink>
          </w:p>
        </w:tc>
        <w:tc>
          <w:tcPr>
            <w:tcW w:w="1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percent value and maxvalue</w:t>
            </w:r>
          </w:p>
        </w:tc>
        <w:tc>
          <w:tcPr>
            <w:tcW w:w="1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Percent Value </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w:t>
            </w:r>
          </w:p>
        </w:tc>
        <w:tc>
          <w:tcPr>
            <w:tcW w:w="893"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p>
        </w:tc>
      </w:tr>
      <w:tr>
        <w:trPr>
          <w:trHeight w:val="941"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#209</w:t>
            </w:r>
          </w:p>
        </w:tc>
        <w:tc>
          <w:tcPr>
            <w:tcW w:w="1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Wait for title to load</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Nikitha Yandrapati</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Times New Roman" w:hAnsi="Times New Roman" w:cs="Times New Roman" w:eastAsia="Times New Roman"/>
                <w:color w:val="auto"/>
                <w:spacing w:val="0"/>
                <w:position w:val="0"/>
                <w:sz w:val="24"/>
              </w:rPr>
            </w:pPr>
            <w:hyperlink xmlns:r="http://schemas.openxmlformats.org/officeDocument/2006/relationships" r:id="docRId10">
              <w:r>
                <w:rPr>
                  <w:rFonts w:ascii="Times New Roman" w:hAnsi="Times New Roman" w:cs="Times New Roman" w:eastAsia="Times New Roman"/>
                  <w:color w:val="0000FF"/>
                  <w:spacing w:val="0"/>
                  <w:position w:val="0"/>
                  <w:sz w:val="24"/>
                  <w:u w:val="single"/>
                  <w:shd w:fill="FFFFFF" w:val="clear"/>
                </w:rPr>
                <w:t xml:space="preserve">https://www.jntuk.edu.in/</w:t>
              </w:r>
            </w:hyperlink>
          </w:p>
        </w:tc>
        <w:tc>
          <w:tcPr>
            <w:tcW w:w="1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page title loads with time</w:t>
            </w:r>
          </w:p>
        </w:tc>
        <w:tc>
          <w:tcPr>
            <w:tcW w:w="1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Loads with acceptable time</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w:t>
            </w:r>
          </w:p>
        </w:tc>
        <w:tc>
          <w:tcPr>
            <w:tcW w:w="893"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p>
        </w:tc>
      </w:tr>
      <w:tr>
        <w:trPr>
          <w:trHeight w:val="941"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#210</w:t>
            </w:r>
          </w:p>
        </w:tc>
        <w:tc>
          <w:tcPr>
            <w:tcW w:w="1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 Salary Calculator</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Nikitha yandrapati</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Times New Roman" w:hAnsi="Times New Roman" w:cs="Times New Roman" w:eastAsia="Times New Roman"/>
                <w:color w:val="auto"/>
                <w:spacing w:val="0"/>
                <w:position w:val="0"/>
                <w:sz w:val="24"/>
              </w:rPr>
            </w:pPr>
            <w:hyperlink xmlns:r="http://schemas.openxmlformats.org/officeDocument/2006/relationships" r:id="docRId11">
              <w:r>
                <w:rPr>
                  <w:rFonts w:ascii="Times New Roman" w:hAnsi="Times New Roman" w:cs="Times New Roman" w:eastAsia="Times New Roman"/>
                  <w:color w:val="0000FF"/>
                  <w:spacing w:val="0"/>
                  <w:position w:val="0"/>
                  <w:sz w:val="24"/>
                  <w:u w:val="single"/>
                  <w:shd w:fill="FFFFFF" w:val="clear"/>
                </w:rPr>
                <w:t xml:space="preserve">https://www.calculator.net/salary-calculator.html</w:t>
              </w:r>
            </w:hyperlink>
          </w:p>
        </w:tc>
        <w:tc>
          <w:tcPr>
            <w:tcW w:w="1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basic salary </w:t>
            </w:r>
          </w:p>
        </w:tc>
        <w:tc>
          <w:tcPr>
            <w:tcW w:w="1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Annual Salary</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w:t>
            </w:r>
          </w:p>
        </w:tc>
        <w:tc>
          <w:tcPr>
            <w:tcW w:w="893"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6">
    <w:abstractNumId w:val="84"/>
  </w:num>
  <w:num w:numId="9">
    <w:abstractNumId w:val="78"/>
  </w:num>
  <w:num w:numId="12">
    <w:abstractNumId w:val="72"/>
  </w:num>
  <w:num w:numId="19">
    <w:abstractNumId w:val="66"/>
  </w:num>
  <w:num w:numId="21">
    <w:abstractNumId w:val="60"/>
  </w:num>
  <w:num w:numId="23">
    <w:abstractNumId w:val="54"/>
  </w:num>
  <w:num w:numId="26">
    <w:abstractNumId w:val="48"/>
  </w:num>
  <w:num w:numId="28">
    <w:abstractNumId w:val="42"/>
  </w:num>
  <w:num w:numId="33">
    <w:abstractNumId w:val="36"/>
  </w:num>
  <w:num w:numId="36">
    <w:abstractNumId w:val="30"/>
  </w:num>
  <w:num w:numId="39">
    <w:abstractNumId w:val="24"/>
  </w:num>
  <w:num w:numId="41">
    <w:abstractNumId w:val="18"/>
  </w:num>
  <w:num w:numId="45">
    <w:abstractNumId w:val="12"/>
  </w:num>
  <w:num w:numId="48">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google.co.in/" Id="docRId3" Type="http://schemas.openxmlformats.org/officeDocument/2006/relationships/hyperlink" /><Relationship TargetMode="External" Target="https://www.linkedin.com/" Id="docRId7" Type="http://schemas.openxmlformats.org/officeDocument/2006/relationships/hyperlink" /><Relationship TargetMode="External" Target="https://www.jntuk.edu.in/" Id="docRId10" Type="http://schemas.openxmlformats.org/officeDocument/2006/relationships/hyperlink" /><Relationship TargetMode="External" Target="https://www.calculator.net/bmi-calculator.html" Id="docRId2" Type="http://schemas.openxmlformats.org/officeDocument/2006/relationships/hyperlink" /><Relationship TargetMode="External" Target="http://www.calculator.net/interest-calculator.html" Id="docRId6" Type="http://schemas.openxmlformats.org/officeDocument/2006/relationships/hyperlink" /><Relationship Target="media/image0.wmf" Id="docRId1" Type="http://schemas.openxmlformats.org/officeDocument/2006/relationships/image" /><Relationship TargetMode="External" Target="https://www.calculator.net/salary-calculator.html" Id="docRId11" Type="http://schemas.openxmlformats.org/officeDocument/2006/relationships/hyperlink" /><Relationship TargetMode="External" Target="https://www.facebook.com/" Id="docRId5" Type="http://schemas.openxmlformats.org/officeDocument/2006/relationships/hyperlink" /><Relationship TargetMode="External" Target="http://www.calculator.net/" Id="docRId9" Type="http://schemas.openxmlformats.org/officeDocument/2006/relationships/hyperlink" /><Relationship Target="embeddings/oleObject0.bin" Id="docRId0" Type="http://schemas.openxmlformats.org/officeDocument/2006/relationships/oleObject" /><Relationship Target="numbering.xml" Id="docRId12" Type="http://schemas.openxmlformats.org/officeDocument/2006/relationships/numbering" /><Relationship TargetMode="External" Target="http://jqueryui.com/resources/" Id="docRId4" Type="http://schemas.openxmlformats.org/officeDocument/2006/relationships/hyperlink" /><Relationship TargetMode="External" Target="http://www.calculator.net/mortgage-payoff-calculator.html" Id="docRId8" Type="http://schemas.openxmlformats.org/officeDocument/2006/relationships/hyperlink" /></Relationships>
</file>