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9EA" w:rsidRDefault="003B2AC8" w:rsidP="003B2AC8">
      <w:pPr>
        <w:pStyle w:val="Ttulo1"/>
      </w:pPr>
      <w:r>
        <w:t>Lista 1 – Condicionais</w:t>
      </w:r>
    </w:p>
    <w:p w:rsidR="0070692E" w:rsidRDefault="003B2AC8" w:rsidP="0070692E">
      <w:pPr>
        <w:pStyle w:val="PargrafodaLista"/>
        <w:numPr>
          <w:ilvl w:val="0"/>
          <w:numId w:val="3"/>
        </w:numPr>
      </w:pPr>
      <w:r w:rsidRPr="0070692E">
        <w:t xml:space="preserve">Desenvolver um algoritmo que exiba as seguintes informações, porém o que está sublinhado será </w:t>
      </w:r>
      <w:r w:rsidR="001F7C24">
        <w:t>solicitado ao usuário (por meio do Scanner)</w:t>
      </w:r>
      <w:r w:rsidRPr="0070692E">
        <w:t>.</w:t>
      </w:r>
    </w:p>
    <w:p w:rsidR="003B2AC8" w:rsidRPr="00A33861" w:rsidRDefault="003B2AC8" w:rsidP="00A33861">
      <w:pPr>
        <w:pStyle w:val="PargrafodaLista"/>
        <w:ind w:left="1440"/>
      </w:pPr>
      <w:r w:rsidRPr="0070692E">
        <w:t>EXEMPLO:</w:t>
      </w:r>
      <w:r w:rsidR="00656631" w:rsidRPr="0070692E">
        <w:t xml:space="preserve"> </w:t>
      </w:r>
      <w:r w:rsidRPr="0070692E">
        <w:t xml:space="preserve">Olá seu nome é </w:t>
      </w:r>
      <w:r w:rsidRPr="0070692E">
        <w:rPr>
          <w:u w:val="single"/>
        </w:rPr>
        <w:t>João</w:t>
      </w:r>
      <w:r w:rsidRPr="0070692E">
        <w:t xml:space="preserve">, você tem </w:t>
      </w:r>
      <w:r w:rsidRPr="0070692E">
        <w:rPr>
          <w:u w:val="single"/>
        </w:rPr>
        <w:t>16</w:t>
      </w:r>
      <w:r w:rsidRPr="0070692E">
        <w:t xml:space="preserve"> anos, é da cidade de </w:t>
      </w:r>
      <w:r w:rsidR="00656631" w:rsidRPr="0070692E">
        <w:rPr>
          <w:u w:val="single"/>
        </w:rPr>
        <w:t>Florianópolis</w:t>
      </w:r>
      <w:r w:rsidRPr="0070692E">
        <w:t xml:space="preserve">, situada no estado de </w:t>
      </w:r>
      <w:r w:rsidRPr="0070692E">
        <w:rPr>
          <w:u w:val="single"/>
        </w:rPr>
        <w:t>Santa Catarina</w:t>
      </w:r>
      <w:r w:rsidRPr="0070692E">
        <w:t>.</w:t>
      </w:r>
    </w:p>
    <w:p w:rsidR="00141027" w:rsidRPr="00141027" w:rsidRDefault="003B2AC8" w:rsidP="00141027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bookmarkStart w:id="0" w:name="_GoBack"/>
      <w:r w:rsidRPr="0070692E">
        <w:rPr>
          <w:rFonts w:cs="Arial"/>
          <w:sz w:val="20"/>
          <w:szCs w:val="20"/>
        </w:rPr>
        <w:t xml:space="preserve">Criar um algoritmo onde o usuário possa escolher o estado </w:t>
      </w:r>
      <w:r w:rsidR="00141027">
        <w:rPr>
          <w:rFonts w:cs="Arial"/>
          <w:sz w:val="20"/>
          <w:szCs w:val="20"/>
        </w:rPr>
        <w:t>e</w:t>
      </w:r>
      <w:r w:rsidRPr="0070692E">
        <w:rPr>
          <w:rFonts w:cs="Arial"/>
          <w:sz w:val="20"/>
          <w:szCs w:val="20"/>
        </w:rPr>
        <w:t xml:space="preserve"> haverá uma lista com determinadas cidades</w:t>
      </w:r>
      <w:r w:rsidR="00141027">
        <w:rPr>
          <w:rFonts w:cs="Arial"/>
          <w:sz w:val="20"/>
          <w:szCs w:val="20"/>
        </w:rPr>
        <w:t xml:space="preserve"> daquele aquele estado. O usuário poderá escolher uma cidade, após escolher a cidade desejada irá</w:t>
      </w:r>
      <w:r w:rsidRPr="0070692E">
        <w:rPr>
          <w:rFonts w:cs="Arial"/>
          <w:sz w:val="20"/>
          <w:szCs w:val="20"/>
        </w:rPr>
        <w:t xml:space="preserve"> aparecer dados sobre a </w:t>
      </w:r>
      <w:r w:rsidR="00141027">
        <w:rPr>
          <w:rFonts w:cs="Arial"/>
          <w:sz w:val="20"/>
          <w:szCs w:val="20"/>
        </w:rPr>
        <w:t>mesma</w:t>
      </w:r>
      <w:r w:rsidR="00141027" w:rsidRPr="0070692E">
        <w:rPr>
          <w:rFonts w:cs="Arial"/>
          <w:sz w:val="20"/>
          <w:szCs w:val="20"/>
        </w:rPr>
        <w:t xml:space="preserve"> (</w:t>
      </w:r>
      <w:r w:rsidRPr="0070692E">
        <w:rPr>
          <w:rFonts w:cs="Arial"/>
          <w:sz w:val="20"/>
          <w:szCs w:val="20"/>
        </w:rPr>
        <w:t>população, principal festa, IDH...).</w:t>
      </w:r>
      <w:r w:rsidRPr="0070692E">
        <w:rPr>
          <w:rFonts w:cs="Arial"/>
          <w:sz w:val="20"/>
          <w:szCs w:val="20"/>
        </w:rPr>
        <w:br/>
        <w:t xml:space="preserve">OBS: Deverá conter </w:t>
      </w:r>
      <w:r w:rsidR="00300CC1">
        <w:rPr>
          <w:rFonts w:cs="Arial"/>
          <w:sz w:val="20"/>
          <w:szCs w:val="20"/>
        </w:rPr>
        <w:t>3</w:t>
      </w:r>
      <w:r w:rsidRPr="0070692E">
        <w:rPr>
          <w:rFonts w:cs="Arial"/>
          <w:sz w:val="20"/>
          <w:szCs w:val="20"/>
        </w:rPr>
        <w:t xml:space="preserve"> estados e para cada estado </w:t>
      </w:r>
      <w:r w:rsidR="001A7AEA">
        <w:rPr>
          <w:rFonts w:cs="Arial"/>
          <w:sz w:val="20"/>
          <w:szCs w:val="20"/>
        </w:rPr>
        <w:t>2</w:t>
      </w:r>
      <w:r w:rsidRPr="0070692E">
        <w:rPr>
          <w:rFonts w:cs="Arial"/>
          <w:sz w:val="20"/>
          <w:szCs w:val="20"/>
        </w:rPr>
        <w:t xml:space="preserve"> cidades.</w:t>
      </w:r>
    </w:p>
    <w:bookmarkEnd w:id="0"/>
    <w:p w:rsidR="00656631" w:rsidRPr="0070692E" w:rsidRDefault="00300CC1" w:rsidP="00A33861">
      <w:pPr>
        <w:pStyle w:val="SemEspaamento"/>
        <w:rPr>
          <w:rFonts w:cs="Arial"/>
          <w:sz w:val="20"/>
          <w:szCs w:val="20"/>
        </w:rPr>
      </w:pPr>
      <w:r w:rsidRPr="0070692E">
        <w:rPr>
          <w:rFonts w:cs="Arial"/>
          <w:sz w:val="20"/>
          <w:szCs w:val="20"/>
        </w:rPr>
        <w:t xml:space="preserve"> </w:t>
      </w:r>
    </w:p>
    <w:p w:rsidR="00656631" w:rsidRPr="0070692E" w:rsidRDefault="00656631" w:rsidP="00656631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r w:rsidRPr="0070692E">
        <w:rPr>
          <w:rFonts w:cs="Arial"/>
          <w:sz w:val="20"/>
          <w:szCs w:val="20"/>
        </w:rPr>
        <w:t xml:space="preserve">Criar um tradutor que traduza as seguintes palavras </w:t>
      </w:r>
      <w:r w:rsidRPr="00350B63">
        <w:rPr>
          <w:rFonts w:cs="Arial"/>
          <w:color w:val="FF0000"/>
          <w:sz w:val="20"/>
          <w:szCs w:val="20"/>
        </w:rPr>
        <w:t xml:space="preserve">de inglês para português </w:t>
      </w:r>
      <w:r w:rsidRPr="0070692E">
        <w:rPr>
          <w:rFonts w:cs="Arial"/>
          <w:sz w:val="20"/>
          <w:szCs w:val="20"/>
        </w:rPr>
        <w:t xml:space="preserve">e </w:t>
      </w:r>
      <w:r w:rsidRPr="00350B63">
        <w:rPr>
          <w:rFonts w:cs="Arial"/>
          <w:color w:val="4472C4" w:themeColor="accent1"/>
          <w:sz w:val="20"/>
          <w:szCs w:val="20"/>
        </w:rPr>
        <w:t>de português para inglês</w:t>
      </w:r>
      <w:r w:rsidRPr="0070692E">
        <w:rPr>
          <w:rFonts w:cs="Arial"/>
          <w:sz w:val="20"/>
          <w:szCs w:val="20"/>
        </w:rPr>
        <w:t>.</w:t>
      </w:r>
    </w:p>
    <w:p w:rsidR="00656631" w:rsidRPr="0070692E" w:rsidRDefault="00656631" w:rsidP="00656631">
      <w:pPr>
        <w:pStyle w:val="SemEspaamento"/>
        <w:ind w:left="720"/>
        <w:rPr>
          <w:rFonts w:cs="Arial"/>
          <w:sz w:val="20"/>
          <w:szCs w:val="20"/>
        </w:rPr>
      </w:pPr>
    </w:p>
    <w:tbl>
      <w:tblPr>
        <w:tblStyle w:val="Tabelacomgrade"/>
        <w:tblW w:w="0" w:type="auto"/>
        <w:tblInd w:w="789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656631" w:rsidRPr="0070692E" w:rsidTr="00B07A78"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 w:rsidRPr="0070692E">
              <w:rPr>
                <w:rFonts w:cs="Arial"/>
                <w:sz w:val="20"/>
                <w:szCs w:val="20"/>
              </w:rPr>
              <w:t>Cachorro</w:t>
            </w:r>
          </w:p>
        </w:tc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proofErr w:type="spellStart"/>
            <w:r w:rsidRPr="0070692E">
              <w:rPr>
                <w:rFonts w:cs="Arial"/>
                <w:sz w:val="20"/>
                <w:szCs w:val="20"/>
              </w:rPr>
              <w:t>Dog</w:t>
            </w:r>
            <w:proofErr w:type="spellEnd"/>
          </w:p>
        </w:tc>
      </w:tr>
      <w:tr w:rsidR="00656631" w:rsidRPr="0070692E" w:rsidTr="00B07A78"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 w:rsidRPr="0070692E">
              <w:rPr>
                <w:rFonts w:cs="Arial"/>
                <w:sz w:val="20"/>
                <w:szCs w:val="20"/>
              </w:rPr>
              <w:t>Tempo</w:t>
            </w:r>
          </w:p>
        </w:tc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 w:rsidRPr="0070692E">
              <w:rPr>
                <w:rFonts w:cs="Arial"/>
                <w:sz w:val="20"/>
                <w:szCs w:val="20"/>
              </w:rPr>
              <w:t>Time</w:t>
            </w:r>
          </w:p>
        </w:tc>
      </w:tr>
      <w:tr w:rsidR="00656631" w:rsidRPr="0070692E" w:rsidTr="00B07A78"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 w:rsidRPr="0070692E">
              <w:rPr>
                <w:rFonts w:cs="Arial"/>
                <w:sz w:val="20"/>
                <w:szCs w:val="20"/>
              </w:rPr>
              <w:t>Amor</w:t>
            </w:r>
          </w:p>
        </w:tc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 w:rsidRPr="0070692E">
              <w:rPr>
                <w:rFonts w:cs="Arial"/>
                <w:sz w:val="20"/>
                <w:szCs w:val="20"/>
              </w:rPr>
              <w:t>Love</w:t>
            </w:r>
          </w:p>
        </w:tc>
      </w:tr>
      <w:tr w:rsidR="00656631" w:rsidRPr="0070692E" w:rsidTr="00B07A78"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 w:rsidRPr="0070692E">
              <w:rPr>
                <w:rFonts w:cs="Arial"/>
                <w:sz w:val="20"/>
                <w:szCs w:val="20"/>
              </w:rPr>
              <w:t>Cidade</w:t>
            </w:r>
          </w:p>
        </w:tc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 w:rsidRPr="0070692E">
              <w:rPr>
                <w:rFonts w:cs="Arial"/>
                <w:sz w:val="20"/>
                <w:szCs w:val="20"/>
              </w:rPr>
              <w:t>City</w:t>
            </w:r>
          </w:p>
        </w:tc>
      </w:tr>
      <w:tr w:rsidR="00656631" w:rsidRPr="0070692E" w:rsidTr="00B07A78"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 w:rsidRPr="0070692E">
              <w:rPr>
                <w:rFonts w:cs="Arial"/>
                <w:sz w:val="20"/>
                <w:szCs w:val="20"/>
              </w:rPr>
              <w:t>Feliz</w:t>
            </w:r>
          </w:p>
        </w:tc>
        <w:tc>
          <w:tcPr>
            <w:tcW w:w="4322" w:type="dxa"/>
          </w:tcPr>
          <w:p w:rsidR="00656631" w:rsidRPr="0070692E" w:rsidRDefault="00656631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proofErr w:type="spellStart"/>
            <w:r w:rsidRPr="0070692E">
              <w:rPr>
                <w:rFonts w:cs="Arial"/>
                <w:sz w:val="20"/>
                <w:szCs w:val="20"/>
              </w:rPr>
              <w:t>Happy</w:t>
            </w:r>
            <w:proofErr w:type="spellEnd"/>
          </w:p>
        </w:tc>
      </w:tr>
      <w:tr w:rsidR="00350B63" w:rsidRPr="0070692E" w:rsidTr="00B07A78">
        <w:tc>
          <w:tcPr>
            <w:tcW w:w="4322" w:type="dxa"/>
          </w:tcPr>
          <w:p w:rsidR="00350B63" w:rsidRPr="0070692E" w:rsidRDefault="00350B63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Triste</w:t>
            </w:r>
          </w:p>
        </w:tc>
        <w:tc>
          <w:tcPr>
            <w:tcW w:w="4322" w:type="dxa"/>
          </w:tcPr>
          <w:p w:rsidR="00350B63" w:rsidRPr="0070692E" w:rsidRDefault="00350B63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Sad</w:t>
            </w:r>
          </w:p>
        </w:tc>
      </w:tr>
      <w:tr w:rsidR="00350B63" w:rsidRPr="0070692E" w:rsidTr="00B07A78">
        <w:tc>
          <w:tcPr>
            <w:tcW w:w="4322" w:type="dxa"/>
          </w:tcPr>
          <w:p w:rsidR="00350B63" w:rsidRPr="0070692E" w:rsidRDefault="00E54560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Deveria</w:t>
            </w:r>
          </w:p>
        </w:tc>
        <w:tc>
          <w:tcPr>
            <w:tcW w:w="4322" w:type="dxa"/>
          </w:tcPr>
          <w:p w:rsidR="00350B63" w:rsidRPr="0070692E" w:rsidRDefault="00E54560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Shou</w:t>
            </w:r>
            <w:r w:rsidR="0020150B">
              <w:rPr>
                <w:rFonts w:cs="Arial"/>
                <w:sz w:val="20"/>
                <w:szCs w:val="20"/>
              </w:rPr>
              <w:t>l</w:t>
            </w:r>
            <w:r>
              <w:rPr>
                <w:rFonts w:cs="Arial"/>
                <w:sz w:val="20"/>
                <w:szCs w:val="20"/>
              </w:rPr>
              <w:t>d</w:t>
            </w:r>
            <w:proofErr w:type="spellEnd"/>
          </w:p>
        </w:tc>
      </w:tr>
      <w:tr w:rsidR="00350B63" w:rsidRPr="0070692E" w:rsidTr="00B07A78">
        <w:tc>
          <w:tcPr>
            <w:tcW w:w="4322" w:type="dxa"/>
          </w:tcPr>
          <w:p w:rsidR="00350B63" w:rsidRPr="0070692E" w:rsidRDefault="00E54560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Poderia</w:t>
            </w:r>
          </w:p>
        </w:tc>
        <w:tc>
          <w:tcPr>
            <w:tcW w:w="4322" w:type="dxa"/>
          </w:tcPr>
          <w:p w:rsidR="00350B63" w:rsidRPr="0070692E" w:rsidRDefault="00E54560" w:rsidP="00B07A78">
            <w:pPr>
              <w:pStyle w:val="SemEspaamen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Could</w:t>
            </w:r>
            <w:proofErr w:type="spellEnd"/>
          </w:p>
        </w:tc>
      </w:tr>
    </w:tbl>
    <w:p w:rsidR="003B2AC8" w:rsidRDefault="00656631" w:rsidP="000E0F49">
      <w:pPr>
        <w:pStyle w:val="SemEspaamento"/>
        <w:ind w:left="720"/>
        <w:rPr>
          <w:rFonts w:cs="Arial"/>
          <w:sz w:val="20"/>
          <w:szCs w:val="20"/>
        </w:rPr>
      </w:pPr>
      <w:r w:rsidRPr="0070692E">
        <w:rPr>
          <w:rFonts w:cs="Arial"/>
          <w:sz w:val="20"/>
          <w:szCs w:val="20"/>
        </w:rPr>
        <w:br/>
        <w:t>OBS: Caso o usuário informe alguma outra palavra o programa deverá informar a seguinte mensagem: Essa palavra não é válida.</w:t>
      </w:r>
    </w:p>
    <w:p w:rsidR="00350B63" w:rsidRDefault="00350B63" w:rsidP="000E0F49">
      <w:pPr>
        <w:pStyle w:val="SemEspaamento"/>
        <w:ind w:left="720"/>
        <w:rPr>
          <w:rFonts w:cs="Arial"/>
          <w:color w:val="4472C4" w:themeColor="accent1"/>
          <w:sz w:val="20"/>
          <w:szCs w:val="20"/>
        </w:rPr>
      </w:pPr>
      <w:r>
        <w:rPr>
          <w:rFonts w:cs="Arial"/>
          <w:sz w:val="20"/>
          <w:szCs w:val="20"/>
        </w:rPr>
        <w:t xml:space="preserve">OBS2: traduzir </w:t>
      </w:r>
      <w:r w:rsidRPr="00350B63">
        <w:rPr>
          <w:rFonts w:cs="Arial"/>
          <w:color w:val="FF0000"/>
          <w:sz w:val="20"/>
          <w:szCs w:val="20"/>
        </w:rPr>
        <w:t xml:space="preserve">de inglês para português </w:t>
      </w:r>
      <w:r w:rsidRPr="0070692E">
        <w:rPr>
          <w:rFonts w:cs="Arial"/>
          <w:sz w:val="20"/>
          <w:szCs w:val="20"/>
        </w:rPr>
        <w:t xml:space="preserve">e </w:t>
      </w:r>
      <w:r w:rsidRPr="00350B63">
        <w:rPr>
          <w:rFonts w:cs="Arial"/>
          <w:color w:val="4472C4" w:themeColor="accent1"/>
          <w:sz w:val="20"/>
          <w:szCs w:val="20"/>
        </w:rPr>
        <w:t>de português para inglês</w:t>
      </w:r>
    </w:p>
    <w:p w:rsidR="00350B63" w:rsidRDefault="00350B63" w:rsidP="000E0F49">
      <w:pPr>
        <w:pStyle w:val="SemEspaamento"/>
        <w:ind w:left="720"/>
        <w:rPr>
          <w:rFonts w:cs="Arial"/>
          <w:sz w:val="20"/>
          <w:szCs w:val="20"/>
        </w:rPr>
      </w:pPr>
    </w:p>
    <w:p w:rsidR="00350B63" w:rsidRDefault="00350B63" w:rsidP="00350B63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r w:rsidRPr="00350B63">
        <w:rPr>
          <w:rFonts w:cs="Arial"/>
          <w:sz w:val="20"/>
          <w:szCs w:val="20"/>
        </w:rPr>
        <w:t>Escreva um algoritmo que armazene o valor 10 em uma variável A e o valor 20 em uma variável B. A seguir (utilizando apenas atribuições entre variáveis) troque os seus conteúdos fazendo com que o valor que está em A passe para B e vice-versa. Ao final, escrever os valores que ficaram armazenados</w:t>
      </w:r>
      <w:r>
        <w:rPr>
          <w:rFonts w:cs="Arial"/>
          <w:sz w:val="20"/>
          <w:szCs w:val="20"/>
        </w:rPr>
        <w:t xml:space="preserve"> </w:t>
      </w:r>
      <w:r w:rsidRPr="00350B63">
        <w:rPr>
          <w:rFonts w:cs="Arial"/>
          <w:sz w:val="20"/>
          <w:szCs w:val="20"/>
        </w:rPr>
        <w:t>nas variáveis.</w:t>
      </w:r>
    </w:p>
    <w:p w:rsid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350B63" w:rsidRDefault="00350B63" w:rsidP="00350B63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r w:rsidRPr="00350B63">
        <w:rPr>
          <w:rFonts w:cs="Arial"/>
          <w:sz w:val="20"/>
          <w:szCs w:val="20"/>
        </w:rPr>
        <w:t>Escreva um algoritmo para ler as dimensões de um retângulo (base e altura), calcular e escrever a</w:t>
      </w:r>
      <w:r>
        <w:rPr>
          <w:rFonts w:cs="Arial"/>
          <w:sz w:val="20"/>
          <w:szCs w:val="20"/>
        </w:rPr>
        <w:t xml:space="preserve"> </w:t>
      </w:r>
      <w:r w:rsidRPr="00350B63">
        <w:rPr>
          <w:rFonts w:cs="Arial"/>
          <w:sz w:val="20"/>
          <w:szCs w:val="20"/>
        </w:rPr>
        <w:t>área do retângulo.</w:t>
      </w:r>
    </w:p>
    <w:p w:rsidR="00A33861" w:rsidRDefault="00A33861" w:rsidP="00A33861">
      <w:pPr>
        <w:pStyle w:val="SemEspaamento"/>
        <w:rPr>
          <w:rFonts w:cs="Arial"/>
          <w:sz w:val="20"/>
          <w:szCs w:val="20"/>
        </w:rPr>
      </w:pPr>
    </w:p>
    <w:p w:rsidR="003905F1" w:rsidRDefault="00350B63" w:rsidP="00350B63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r w:rsidRPr="00350B63">
        <w:rPr>
          <w:rFonts w:cs="Arial"/>
          <w:sz w:val="20"/>
          <w:szCs w:val="20"/>
        </w:rPr>
        <w:t>Escreva um algoritmo para ler o número total de eleitores de um município, o número de votos brancos, nulos e válidos. Calcular e escrever o percentual que cada um representa em relação ao total</w:t>
      </w:r>
      <w:r>
        <w:rPr>
          <w:rFonts w:cs="Arial"/>
          <w:sz w:val="20"/>
          <w:szCs w:val="20"/>
        </w:rPr>
        <w:t xml:space="preserve"> </w:t>
      </w:r>
      <w:r w:rsidRPr="00350B63">
        <w:rPr>
          <w:rFonts w:cs="Arial"/>
          <w:sz w:val="20"/>
          <w:szCs w:val="20"/>
        </w:rPr>
        <w:t>de eleitores.</w:t>
      </w:r>
    </w:p>
    <w:p w:rsidR="00A33861" w:rsidRDefault="00A33861" w:rsidP="00A33861">
      <w:pPr>
        <w:pStyle w:val="SemEspaamento"/>
        <w:rPr>
          <w:rFonts w:cs="Arial"/>
          <w:sz w:val="20"/>
          <w:szCs w:val="20"/>
        </w:rPr>
      </w:pPr>
    </w:p>
    <w:p w:rsidR="0020150B" w:rsidRDefault="0020150B" w:rsidP="00350B63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r w:rsidRPr="0020150B">
        <w:rPr>
          <w:rFonts w:cs="Arial"/>
          <w:sz w:val="20"/>
          <w:szCs w:val="20"/>
        </w:rPr>
        <w:t>Um vendedor precisa de um algoritmo que calcule o preço total devido por um cliente. O algoritmo deve receber o código de um produto e a quantidade comprada e calcular o preço total, usando a tabela abaixo. Mostre uma mensagem no caso de código inválido.</w:t>
      </w:r>
    </w:p>
    <w:tbl>
      <w:tblPr>
        <w:tblW w:w="965" w:type="pct"/>
        <w:tblCellSpacing w:w="0" w:type="dxa"/>
        <w:tblInd w:w="856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"/>
        <w:gridCol w:w="1134"/>
      </w:tblGrid>
      <w:tr w:rsidR="0020150B" w:rsidRPr="0020150B" w:rsidTr="0020150B">
        <w:trPr>
          <w:tblCellSpacing w:w="0" w:type="dxa"/>
        </w:trPr>
        <w:tc>
          <w:tcPr>
            <w:tcW w:w="190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Código</w:t>
            </w:r>
          </w:p>
        </w:tc>
        <w:tc>
          <w:tcPr>
            <w:tcW w:w="309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Preço unitário</w:t>
            </w:r>
          </w:p>
        </w:tc>
      </w:tr>
      <w:tr w:rsidR="0020150B" w:rsidRPr="0020150B" w:rsidTr="0020150B">
        <w:trPr>
          <w:tblCellSpacing w:w="0" w:type="dxa"/>
        </w:trPr>
        <w:tc>
          <w:tcPr>
            <w:tcW w:w="190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'ABCD'</w:t>
            </w:r>
          </w:p>
        </w:tc>
        <w:tc>
          <w:tcPr>
            <w:tcW w:w="309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R$ 5,30</w:t>
            </w:r>
          </w:p>
        </w:tc>
      </w:tr>
      <w:tr w:rsidR="0020150B" w:rsidRPr="0020150B" w:rsidTr="0020150B">
        <w:trPr>
          <w:tblCellSpacing w:w="0" w:type="dxa"/>
        </w:trPr>
        <w:tc>
          <w:tcPr>
            <w:tcW w:w="190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'XYPK'</w:t>
            </w:r>
          </w:p>
        </w:tc>
        <w:tc>
          <w:tcPr>
            <w:tcW w:w="309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R$ 6,00</w:t>
            </w:r>
          </w:p>
        </w:tc>
      </w:tr>
      <w:tr w:rsidR="0020150B" w:rsidRPr="0020150B" w:rsidTr="0020150B">
        <w:trPr>
          <w:tblCellSpacing w:w="0" w:type="dxa"/>
        </w:trPr>
        <w:tc>
          <w:tcPr>
            <w:tcW w:w="190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'KLMP'</w:t>
            </w:r>
          </w:p>
        </w:tc>
        <w:tc>
          <w:tcPr>
            <w:tcW w:w="309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R$ 3,20</w:t>
            </w:r>
          </w:p>
        </w:tc>
      </w:tr>
      <w:tr w:rsidR="0020150B" w:rsidRPr="0020150B" w:rsidTr="0020150B">
        <w:trPr>
          <w:tblCellSpacing w:w="0" w:type="dxa"/>
        </w:trPr>
        <w:tc>
          <w:tcPr>
            <w:tcW w:w="1902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'QRST'</w:t>
            </w:r>
          </w:p>
        </w:tc>
        <w:tc>
          <w:tcPr>
            <w:tcW w:w="309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R$ 2,50</w:t>
            </w:r>
          </w:p>
        </w:tc>
      </w:tr>
    </w:tbl>
    <w:p w:rsidR="0020150B" w:rsidRDefault="0020150B" w:rsidP="0020150B">
      <w:pPr>
        <w:pStyle w:val="SemEspaamento"/>
        <w:ind w:left="360"/>
        <w:rPr>
          <w:rFonts w:cs="Arial"/>
          <w:sz w:val="20"/>
          <w:szCs w:val="20"/>
        </w:rPr>
      </w:pPr>
    </w:p>
    <w:p w:rsidR="0020150B" w:rsidRDefault="0020150B" w:rsidP="0020150B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r w:rsidRPr="0020150B">
        <w:rPr>
          <w:rFonts w:cs="Arial"/>
          <w:sz w:val="20"/>
          <w:szCs w:val="20"/>
        </w:rPr>
        <w:t>Uma empresa concederá um aumento de salário aos seus funcionários, variável de acordo com o cargo, conforme a tabela abaixo. Faça um algoritmo que leia o salário e o cargo de um funcionário e calcule o novo salário. Se o cargo do funcionário não estiver na tabela, ele deverá, então, receber 40% de aumento. Mostre o salário antigo, o novo salário e a diferença.</w:t>
      </w:r>
    </w:p>
    <w:tbl>
      <w:tblPr>
        <w:tblW w:w="1100" w:type="pct"/>
        <w:tblCellSpacing w:w="0" w:type="dxa"/>
        <w:tblInd w:w="75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"/>
        <w:gridCol w:w="787"/>
        <w:gridCol w:w="746"/>
      </w:tblGrid>
      <w:tr w:rsidR="0020150B" w:rsidRPr="0020150B" w:rsidTr="0020150B">
        <w:trPr>
          <w:trHeight w:val="148"/>
          <w:tblCellSpacing w:w="0" w:type="dxa"/>
        </w:trPr>
        <w:tc>
          <w:tcPr>
            <w:tcW w:w="132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Código</w:t>
            </w:r>
          </w:p>
        </w:tc>
        <w:tc>
          <w:tcPr>
            <w:tcW w:w="18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Cargo</w:t>
            </w:r>
          </w:p>
        </w:tc>
        <w:tc>
          <w:tcPr>
            <w:tcW w:w="178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Percentual</w:t>
            </w:r>
          </w:p>
        </w:tc>
      </w:tr>
      <w:tr w:rsidR="0020150B" w:rsidRPr="0020150B" w:rsidTr="0020150B">
        <w:trPr>
          <w:trHeight w:val="183"/>
          <w:tblCellSpacing w:w="0" w:type="dxa"/>
        </w:trPr>
        <w:tc>
          <w:tcPr>
            <w:tcW w:w="132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101</w:t>
            </w:r>
          </w:p>
        </w:tc>
        <w:tc>
          <w:tcPr>
            <w:tcW w:w="18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Gerente</w:t>
            </w:r>
          </w:p>
        </w:tc>
        <w:tc>
          <w:tcPr>
            <w:tcW w:w="178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10%</w:t>
            </w:r>
          </w:p>
        </w:tc>
      </w:tr>
      <w:tr w:rsidR="0020150B" w:rsidRPr="0020150B" w:rsidTr="0020150B">
        <w:trPr>
          <w:trHeight w:val="257"/>
          <w:tblCellSpacing w:w="0" w:type="dxa"/>
        </w:trPr>
        <w:tc>
          <w:tcPr>
            <w:tcW w:w="132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102</w:t>
            </w:r>
          </w:p>
        </w:tc>
        <w:tc>
          <w:tcPr>
            <w:tcW w:w="18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Engenheiro</w:t>
            </w:r>
          </w:p>
        </w:tc>
        <w:tc>
          <w:tcPr>
            <w:tcW w:w="178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20%</w:t>
            </w:r>
          </w:p>
        </w:tc>
      </w:tr>
      <w:tr w:rsidR="0020150B" w:rsidRPr="0020150B" w:rsidTr="0020150B">
        <w:trPr>
          <w:trHeight w:val="120"/>
          <w:tblCellSpacing w:w="0" w:type="dxa"/>
        </w:trPr>
        <w:tc>
          <w:tcPr>
            <w:tcW w:w="132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103</w:t>
            </w:r>
          </w:p>
        </w:tc>
        <w:tc>
          <w:tcPr>
            <w:tcW w:w="18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Técnico</w:t>
            </w:r>
          </w:p>
        </w:tc>
        <w:tc>
          <w:tcPr>
            <w:tcW w:w="1788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0150B" w:rsidRPr="0020150B" w:rsidRDefault="0020150B" w:rsidP="0020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20150B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30%</w:t>
            </w:r>
          </w:p>
        </w:tc>
      </w:tr>
    </w:tbl>
    <w:p w:rsid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20150B" w:rsidRDefault="0020150B" w:rsidP="0020150B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r w:rsidRPr="0020150B">
        <w:rPr>
          <w:rFonts w:cs="Arial"/>
          <w:sz w:val="20"/>
          <w:szCs w:val="20"/>
        </w:rPr>
        <w:lastRenderedPageBreak/>
        <w:t>Escrever um algoritmo que lê a hora de início e hora de término de um jogo, ambas subdivididas em dois valores distintos: horas e minutos. Calcular e escrever a duração do jogo, também em horas e minutos, considerando que o tempo máximo de duração de um jogo é de 24 horas e que o jogo pode iniciar em um dia e terminar no dia seguinte.</w:t>
      </w:r>
    </w:p>
    <w:p w:rsid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Pr="00A33861" w:rsidRDefault="00A33861" w:rsidP="00A33861">
      <w:pPr>
        <w:pStyle w:val="SemEspaamento"/>
        <w:numPr>
          <w:ilvl w:val="0"/>
          <w:numId w:val="3"/>
        </w:numPr>
        <w:rPr>
          <w:rFonts w:cs="Arial"/>
          <w:sz w:val="20"/>
          <w:szCs w:val="20"/>
        </w:rPr>
      </w:pPr>
      <w:r w:rsidRPr="00A33861">
        <w:rPr>
          <w:rFonts w:cs="Arial"/>
          <w:sz w:val="20"/>
          <w:szCs w:val="20"/>
        </w:rPr>
        <w:t>Escrever um algoritmo que lê o número de identificação, as 3 notas obtidas por um aluno nas 3 verificações e a média dos exercícios que fazem parte da avaliação. Calcular a média de aproveitamento, usando a fórmula:</w:t>
      </w:r>
    </w:p>
    <w:p w:rsidR="00A33861" w:rsidRP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P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  <w:r w:rsidRPr="00A33861">
        <w:rPr>
          <w:rFonts w:cs="Arial"/>
          <w:sz w:val="20"/>
          <w:szCs w:val="20"/>
        </w:rPr>
        <w:t xml:space="preserve">MA = (Nota1 + Nota2 x 2 + Nota3 x 3 + </w:t>
      </w:r>
      <w:proofErr w:type="gramStart"/>
      <w:r w:rsidRPr="00A33861">
        <w:rPr>
          <w:rFonts w:cs="Arial"/>
          <w:sz w:val="20"/>
          <w:szCs w:val="20"/>
        </w:rPr>
        <w:t>ME )</w:t>
      </w:r>
      <w:proofErr w:type="gramEnd"/>
      <w:r w:rsidRPr="00A33861">
        <w:rPr>
          <w:rFonts w:cs="Arial"/>
          <w:sz w:val="20"/>
          <w:szCs w:val="20"/>
        </w:rPr>
        <w:t>/7</w:t>
      </w:r>
    </w:p>
    <w:p w:rsidR="00A33861" w:rsidRP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P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  <w:r w:rsidRPr="00A33861">
        <w:rPr>
          <w:rFonts w:cs="Arial"/>
          <w:sz w:val="20"/>
          <w:szCs w:val="20"/>
        </w:rPr>
        <w:t>A atribuição de conceitos obedece a tabela abaixo:</w:t>
      </w:r>
    </w:p>
    <w:tbl>
      <w:tblPr>
        <w:tblpPr w:leftFromText="141" w:rightFromText="141" w:vertAnchor="text" w:horzAnchor="page" w:tblpX="1450" w:tblpY="35"/>
        <w:tblW w:w="1537" w:type="pct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057"/>
      </w:tblGrid>
      <w:tr w:rsidR="00A33861" w:rsidRPr="00A33861" w:rsidTr="00A33861">
        <w:trPr>
          <w:tblCellSpacing w:w="0" w:type="dxa"/>
        </w:trPr>
        <w:tc>
          <w:tcPr>
            <w:tcW w:w="31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Média de Aproveitamento</w:t>
            </w:r>
          </w:p>
        </w:tc>
        <w:tc>
          <w:tcPr>
            <w:tcW w:w="181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b/>
                <w:bCs/>
                <w:sz w:val="14"/>
                <w:szCs w:val="24"/>
                <w:lang w:eastAsia="pt-BR"/>
              </w:rPr>
              <w:t>Conceito</w:t>
            </w:r>
          </w:p>
        </w:tc>
      </w:tr>
      <w:tr w:rsidR="00A33861" w:rsidRPr="00A33861" w:rsidTr="00A33861">
        <w:trPr>
          <w:tblCellSpacing w:w="0" w:type="dxa"/>
        </w:trPr>
        <w:tc>
          <w:tcPr>
            <w:tcW w:w="31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9,0</w:t>
            </w:r>
          </w:p>
        </w:tc>
        <w:tc>
          <w:tcPr>
            <w:tcW w:w="181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A</w:t>
            </w:r>
          </w:p>
        </w:tc>
      </w:tr>
      <w:tr w:rsidR="00A33861" w:rsidRPr="00A33861" w:rsidTr="00A33861">
        <w:trPr>
          <w:tblCellSpacing w:w="0" w:type="dxa"/>
        </w:trPr>
        <w:tc>
          <w:tcPr>
            <w:tcW w:w="31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7,5 e &lt; 9,0</w:t>
            </w:r>
          </w:p>
        </w:tc>
        <w:tc>
          <w:tcPr>
            <w:tcW w:w="181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B</w:t>
            </w:r>
          </w:p>
        </w:tc>
      </w:tr>
      <w:tr w:rsidR="00A33861" w:rsidRPr="00A33861" w:rsidTr="00A33861">
        <w:trPr>
          <w:tblCellSpacing w:w="0" w:type="dxa"/>
        </w:trPr>
        <w:tc>
          <w:tcPr>
            <w:tcW w:w="31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6,0 e &lt; 7,5</w:t>
            </w:r>
          </w:p>
        </w:tc>
        <w:tc>
          <w:tcPr>
            <w:tcW w:w="181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C</w:t>
            </w:r>
          </w:p>
        </w:tc>
      </w:tr>
      <w:tr w:rsidR="00A33861" w:rsidRPr="00A33861" w:rsidTr="00A33861">
        <w:trPr>
          <w:tblCellSpacing w:w="0" w:type="dxa"/>
        </w:trPr>
        <w:tc>
          <w:tcPr>
            <w:tcW w:w="31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4,0 e &lt; 6,0</w:t>
            </w:r>
          </w:p>
        </w:tc>
        <w:tc>
          <w:tcPr>
            <w:tcW w:w="181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D</w:t>
            </w:r>
          </w:p>
        </w:tc>
      </w:tr>
      <w:tr w:rsidR="00A33861" w:rsidRPr="00A33861" w:rsidTr="00A33861">
        <w:trPr>
          <w:tblCellSpacing w:w="0" w:type="dxa"/>
        </w:trPr>
        <w:tc>
          <w:tcPr>
            <w:tcW w:w="3186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&lt; 4,0</w:t>
            </w:r>
          </w:p>
        </w:tc>
        <w:tc>
          <w:tcPr>
            <w:tcW w:w="1814" w:type="pct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vAlign w:val="center"/>
            <w:hideMark/>
          </w:tcPr>
          <w:p w:rsidR="00A33861" w:rsidRPr="00A33861" w:rsidRDefault="00A33861" w:rsidP="00A33861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eastAsia="pt-BR"/>
              </w:rPr>
            </w:pPr>
            <w:r w:rsidRPr="00A33861">
              <w:rPr>
                <w:rFonts w:ascii="Arial" w:eastAsia="Times New Roman" w:hAnsi="Arial" w:cs="Arial"/>
                <w:sz w:val="14"/>
                <w:szCs w:val="24"/>
                <w:lang w:eastAsia="pt-BR"/>
              </w:rPr>
              <w:t>E</w:t>
            </w:r>
          </w:p>
        </w:tc>
      </w:tr>
    </w:tbl>
    <w:p w:rsidR="00A33861" w:rsidRP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</w:p>
    <w:p w:rsidR="00A33861" w:rsidRDefault="00A33861" w:rsidP="00A33861">
      <w:pPr>
        <w:pStyle w:val="SemEspaamento"/>
        <w:rPr>
          <w:rFonts w:cs="Arial"/>
          <w:sz w:val="20"/>
          <w:szCs w:val="20"/>
        </w:rPr>
      </w:pPr>
    </w:p>
    <w:p w:rsidR="00A33861" w:rsidRPr="00350B63" w:rsidRDefault="00A33861" w:rsidP="00A33861">
      <w:pPr>
        <w:pStyle w:val="SemEspaamento"/>
        <w:ind w:left="720"/>
        <w:rPr>
          <w:rFonts w:cs="Arial"/>
          <w:sz w:val="20"/>
          <w:szCs w:val="20"/>
        </w:rPr>
      </w:pPr>
      <w:r w:rsidRPr="00A33861">
        <w:rPr>
          <w:rFonts w:cs="Arial"/>
          <w:sz w:val="20"/>
          <w:szCs w:val="20"/>
        </w:rPr>
        <w:t>O algoritmo deve escrever o número de identificação do aluno, suas notas, a média dos exercícios, a média de aproveitamento, o conceito correspondente e a mensagem: APROVADO se o conceito for A,</w:t>
      </w:r>
      <w:r>
        <w:rPr>
          <w:rFonts w:cs="Arial"/>
          <w:sz w:val="20"/>
          <w:szCs w:val="20"/>
        </w:rPr>
        <w:t xml:space="preserve"> </w:t>
      </w:r>
      <w:r w:rsidRPr="00A33861">
        <w:rPr>
          <w:rFonts w:cs="Arial"/>
          <w:sz w:val="20"/>
          <w:szCs w:val="20"/>
        </w:rPr>
        <w:t>B ou C e REPROVADO se o conceito for D ou E.</w:t>
      </w:r>
    </w:p>
    <w:sectPr w:rsidR="00A33861" w:rsidRPr="00350B63" w:rsidSect="003B2AC8">
      <w:pgSz w:w="11906" w:h="16838"/>
      <w:pgMar w:top="1417" w:right="170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A54DD"/>
    <w:multiLevelType w:val="hybridMultilevel"/>
    <w:tmpl w:val="AAE0C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76856"/>
    <w:multiLevelType w:val="hybridMultilevel"/>
    <w:tmpl w:val="FA7AA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59D1"/>
    <w:multiLevelType w:val="hybridMultilevel"/>
    <w:tmpl w:val="E6F27D6A"/>
    <w:lvl w:ilvl="0" w:tplc="54F4A24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C8"/>
    <w:rsid w:val="000E0F49"/>
    <w:rsid w:val="00141027"/>
    <w:rsid w:val="00193BD5"/>
    <w:rsid w:val="001A7AEA"/>
    <w:rsid w:val="001F7C24"/>
    <w:rsid w:val="0020150B"/>
    <w:rsid w:val="00300CC1"/>
    <w:rsid w:val="00350B63"/>
    <w:rsid w:val="003905F1"/>
    <w:rsid w:val="003B2AC8"/>
    <w:rsid w:val="00656631"/>
    <w:rsid w:val="0070692E"/>
    <w:rsid w:val="00A26976"/>
    <w:rsid w:val="00A33861"/>
    <w:rsid w:val="00E539EA"/>
    <w:rsid w:val="00E54560"/>
    <w:rsid w:val="00F670DC"/>
    <w:rsid w:val="00F91B45"/>
    <w:rsid w:val="00F9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FBD0F-4428-4ED6-94AE-0C9EC302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2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2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B2AC8"/>
    <w:pPr>
      <w:ind w:left="720"/>
      <w:contextualSpacing/>
    </w:pPr>
  </w:style>
  <w:style w:type="paragraph" w:styleId="SemEspaamento">
    <w:name w:val="No Spacing"/>
    <w:uiPriority w:val="1"/>
    <w:qFormat/>
    <w:rsid w:val="003B2AC8"/>
    <w:pPr>
      <w:spacing w:after="0" w:line="240" w:lineRule="auto"/>
    </w:pPr>
    <w:rPr>
      <w:rFonts w:eastAsiaTheme="minorEastAsia"/>
      <w:lang w:eastAsia="pt-BR"/>
    </w:rPr>
  </w:style>
  <w:style w:type="table" w:styleId="Tabelacomgrade">
    <w:name w:val="Table Grid"/>
    <w:basedOn w:val="Tabelanormal"/>
    <w:uiPriority w:val="59"/>
    <w:rsid w:val="003B2AC8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201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42894-0F87-4339-BE02-F798020BD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Machado Gerardi da Silva</dc:creator>
  <cp:keywords/>
  <dc:description/>
  <cp:lastModifiedBy>Maicon Machado Gerardi da Silva</cp:lastModifiedBy>
  <cp:revision>2</cp:revision>
  <dcterms:created xsi:type="dcterms:W3CDTF">2023-02-03T20:37:00Z</dcterms:created>
  <dcterms:modified xsi:type="dcterms:W3CDTF">2023-02-03T20:37:00Z</dcterms:modified>
</cp:coreProperties>
</file>