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Nazwy plików klas z małej litery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test.h, test.cpp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nazwy klas z wielkiej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Test { … 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spacja po 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(var &gt; 2)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nawiasy klamrowe zawsze w następnej linii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(x)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 code …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 else code …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pola klasy 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prywatne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statyczne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pola klasy 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m_Var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s_Var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nazwy wszystkich funkcji z wielkiej litery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Test::Foo(int i);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test.Foo(1);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gettery i settery;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mogą nie być zaimplementowane, jeśli pole z uzasadnionych przyczyn jest publiczne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SetVar(type var)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m_Var = var;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GetVar()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return m_Var;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