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Alert-Driven Automation Platform for Infrastructure &amp; Application Teams</w:t>
      </w:r>
    </w:p>
    <w:p>
      <w:r>
        <w:rPr>
          <w:b w:val="0"/>
          <w:i/>
        </w:rPr>
        <w:t>Half-page project description prepared for the managers' workshop (session 2 with Tomi).</w:t>
      </w:r>
    </w:p>
    <w:p>
      <w:pPr>
        <w:pStyle w:val="Heading1"/>
      </w:pPr>
      <w:r>
        <w:rPr>
          <w:color w:val="1F3A5F"/>
        </w:rPr>
        <w:t>The pain</w:t>
      </w:r>
    </w:p>
    <w:p>
      <w:r>
        <w:rPr>
          <w:b w:val="0"/>
          <w:i w:val="0"/>
        </w:rPr>
        <w:t>Every time an alert fires on one of our shared platforms — a database, a Kafka cluster, an Airflow scheduler, anything in the cloud infra stack — an L2/L3 engineer has to manually triage it: pull context from three dashboards, cross-reference a wiki runbook, open a ticket, ping the right channel, maybe restart a pod or scale a consumer group. The runbooks live as prose in wikis, not as code. Engineers paged at 03:00 rediscover the same playbook for the seventh time. Mean-time-to-remediate is dominated by glue work, not by diagnosis. Alert fatigue grows, the on-call rotation burns out, and avoidable downtime reaches the business. The application teams that depend on these platforms have no self-service way to react to alerts that affect them — every change is gated on the platform team's calendar.</w:t>
      </w:r>
    </w:p>
    <w:p>
      <w:pPr>
        <w:pStyle w:val="Heading1"/>
      </w:pPr>
      <w:r>
        <w:rPr>
          <w:color w:val="1F3A5F"/>
        </w:rPr>
        <w:t>The goal</w:t>
      </w:r>
    </w:p>
    <w:p>
      <w:r>
        <w:rPr>
          <w:b w:val="0"/>
          <w:i w:val="0"/>
        </w:rPr>
        <w:t>Give every L2/L3 team — and the application teams downstream of them — a self-service, low-code way to author automations that run automatically the moment a matching alert arrives. The engineer who owns the alert should own its runbook, expressed as version-controlled code, observable, auditable, and shared across the org.</w:t>
      </w:r>
    </w:p>
    <w:p>
      <w:r>
        <w:rPr>
          <w:b w:val="0"/>
          <w:i w:val="0"/>
        </w:rPr>
        <w:t>Success metrics:</w:t>
      </w:r>
    </w:p>
    <w:p>
      <w:pPr>
        <w:pStyle w:val="ListBullet"/>
      </w:pPr>
      <w:r>
        <w:t>Lower MTTR.</w:t>
      </w:r>
    </w:p>
    <w:p>
      <w:pPr>
        <w:pStyle w:val="ListBullet"/>
      </w:pPr>
      <w:r>
        <w:t>Lower percentage of alerts that page a human.</w:t>
      </w:r>
    </w:p>
    <w:p>
      <w:pPr>
        <w:pStyle w:val="ListBullet"/>
      </w:pPr>
      <w:r>
        <w:t>Fewer duplicate manual runbook executions per week.</w:t>
      </w:r>
    </w:p>
    <w:p>
      <w:pPr>
        <w:pStyle w:val="ListBullet"/>
      </w:pPr>
      <w:r>
        <w:t>More automated alert→action paths owned per team.</w:t>
      </w:r>
    </w:p>
    <w:p>
      <w:pPr>
        <w:pStyle w:val="Heading1"/>
      </w:pPr>
      <w:r>
        <w:rPr>
          <w:color w:val="1F3A5F"/>
        </w:rPr>
        <w:t>The solution</w:t>
      </w:r>
    </w:p>
    <w:p>
      <w:r>
        <w:t xml:space="preserve">We are deploying </w:t>
      </w:r>
      <w:r>
        <w:rPr>
          <w:b/>
        </w:rPr>
        <w:t>KeepHQ</w:t>
      </w:r>
      <w:r>
        <w:t xml:space="preserve"> as the organisation's alert-automation backbone. Keep ingests alerts from every observability source we already use (Prometheus, Datadog, Grafana, Elastic, vendor webhooks, Kafka topics), normalises them to a common schema, deduplicates by fingerprint and enriches them with context.</w:t>
      </w:r>
    </w:p>
    <w:p>
      <w:r>
        <w:t xml:space="preserve">Each team writes its automations as a declarative YAML </w:t>
      </w:r>
      <w:r>
        <w:rPr>
          <w:i/>
        </w:rPr>
        <w:t>workflow</w:t>
      </w:r>
      <w:r>
        <w:t xml:space="preserve"> with three parts:</w:t>
      </w:r>
    </w:p>
    <w:p>
      <w:pPr>
        <w:pStyle w:val="ListBullet"/>
      </w:pPr>
      <w:r>
        <w:t xml:space="preserve">A </w:t>
      </w:r>
      <w:r>
        <w:rPr>
          <w:b/>
        </w:rPr>
        <w:t>trigger</w:t>
      </w:r>
      <w:r>
        <w:t xml:space="preserve"> — a CEL expression matching incoming alerts, e.g. </w:t>
      </w:r>
      <w:r>
        <w:rPr>
          <w:rFonts w:ascii="Consolas" w:hAnsi="Consolas"/>
          <w:sz w:val="20"/>
        </w:rPr>
        <w:t>source == "prometheus" &amp;&amp; labels.team == "kafka" &amp;&amp; severity == "critical"</w:t>
      </w:r>
      <w:r>
        <w:t>.</w:t>
      </w:r>
    </w:p>
    <w:p>
      <w:pPr>
        <w:pStyle w:val="ListBullet"/>
      </w:pPr>
      <w:r>
        <w:t xml:space="preserve">A sequence of </w:t>
      </w:r>
      <w:r>
        <w:rPr>
          <w:b/>
        </w:rPr>
        <w:t>steps</w:t>
      </w:r>
      <w:r>
        <w:t xml:space="preserve"> that pull live context — SQL queries, HTTP calls, </w:t>
      </w:r>
      <w:r>
        <w:rPr>
          <w:rFonts w:ascii="Consolas" w:hAnsi="Consolas"/>
          <w:sz w:val="20"/>
        </w:rPr>
        <w:t>kubectl</w:t>
      </w:r>
      <w:r>
        <w:t>.</w:t>
      </w:r>
    </w:p>
    <w:p>
      <w:pPr>
        <w:pStyle w:val="ListBullet"/>
      </w:pPr>
      <w:r>
        <w:t xml:space="preserve">A sequence of </w:t>
      </w:r>
      <w:r>
        <w:rPr>
          <w:b/>
        </w:rPr>
        <w:t>actions</w:t>
      </w:r>
      <w:r>
        <w:t xml:space="preserve"> that change the world — open a ServiceNow ticket, post a structured Slack message, restart a pod, scale a deployment.</w:t>
      </w:r>
    </w:p>
    <w:p>
      <w:r>
        <w:rPr>
          <w:b w:val="0"/>
          <w:i w:val="0"/>
        </w:rPr>
        <w:t>60+ provider integrations ship out-of-the-box, so a typical workflow is ~30 lines of YAML — authorable by anyone on an L2/L3 team without writing Python. Multi-tenancy, throttling, retries, severity-change and on-change gates, and per-execution audit trails let teams roll automations out incrementally: start with a Slack notification, graduate to ticket creation, eventually close the loop with remediation.</w:t>
      </w:r>
    </w:p>
    <w:p>
      <w:pPr>
        <w:pStyle w:val="Heading1"/>
      </w:pPr>
      <w:r>
        <w:rPr>
          <w:color w:val="1F3A5F"/>
        </w:rPr>
        <w:t>Architecture note: why we are not refactoring to Argo Workflows or Airflow</w:t>
      </w:r>
    </w:p>
    <w:p>
      <w:r>
        <w:rPr>
          <w:b w:val="0"/>
          <w:i w:val="0"/>
        </w:rPr>
        <w:t>Keep's runtime today is a single-node thread-pool scheduler with an in-memory queue, polled every second. It already ships with the plumbing for a distributed Redis-backed queue (ARQ); the path to horizontal scale is a configuration flip, not a re-platform.</w:t>
      </w:r>
    </w:p>
    <w:p>
      <w:r>
        <w:t xml:space="preserve">A move to </w:t>
      </w:r>
      <w:r>
        <w:rPr>
          <w:b/>
        </w:rPr>
        <w:t>Argo Workflows</w:t>
      </w:r>
      <w:r>
        <w:t xml:space="preserve"> (K8s, container-per-step, designed for ML/batch DAGs) or </w:t>
      </w:r>
      <w:r>
        <w:rPr>
          <w:b/>
        </w:rPr>
        <w:t>Airflow</w:t>
      </w:r>
      <w:r>
        <w:t xml:space="preserve"> (Python DAGs, scheduled batch orchestration) would cost us the entire value proposition — the 60+ alert/notification providers, the alert→workflow CEL matching, the dedup/enrichment/severity-change semantics, and the low-code YAML authoring experience our L2/L3 audience needs.</w:t>
      </w:r>
    </w:p>
    <w:p>
      <w:r>
        <w:rPr>
          <w:b w:val="0"/>
          <w:i w:val="0"/>
        </w:rPr>
        <w:t>We will ship on Keep's existing engine and address scale by enabling its built-in distributed mode if and when load demands it.</w:t>
      </w:r>
    </w:p>
    <w:p>
      <w:r>
        <w:br w:type="page"/>
      </w:r>
    </w:p>
    <w:p>
      <w:pPr>
        <w:pStyle w:val="Heading1"/>
      </w:pPr>
      <w:r>
        <w:rPr>
          <w:color w:val="1F3A5F"/>
        </w:rPr>
        <w:t>Appendix: technical findings from the repo deep-dive</w:t>
      </w:r>
    </w:p>
    <w:p>
      <w:r>
        <w:rPr>
          <w:b w:val="0"/>
          <w:i/>
        </w:rPr>
        <w:t>For defending the architectural recommendation if it comes up in the workshop.</w:t>
      </w:r>
    </w:p>
    <w:p>
      <w:pPr>
        <w:pStyle w:val="Heading2"/>
      </w:pPr>
      <w:r>
        <w:rPr>
          <w:color w:val="1F3A5F"/>
        </w:rPr>
        <w:t>Workflow definition</w:t>
      </w:r>
    </w:p>
    <w:p>
      <w:r>
        <w:t xml:space="preserve">Declarative YAML with three parts: </w:t>
      </w:r>
      <w:r>
        <w:rPr>
          <w:rFonts w:ascii="Consolas" w:hAnsi="Consolas"/>
          <w:sz w:val="20"/>
        </w:rPr>
        <w:t>triggers</w:t>
      </w:r>
      <w:r>
        <w:t xml:space="preserve"> (alert / incident / interval / manual), </w:t>
      </w:r>
      <w:r>
        <w:rPr>
          <w:rFonts w:ascii="Consolas" w:hAnsi="Consolas"/>
          <w:sz w:val="20"/>
        </w:rPr>
        <w:t>steps</w:t>
      </w:r>
      <w:r>
        <w:t xml:space="preserve"> (provider </w:t>
      </w:r>
      <w:r>
        <w:rPr>
          <w:rFonts w:ascii="Consolas" w:hAnsi="Consolas"/>
          <w:sz w:val="20"/>
        </w:rPr>
        <w:t>.query()</w:t>
      </w:r>
      <w:r>
        <w:t xml:space="preserve"> calls that fetch context), </w:t>
      </w:r>
      <w:r>
        <w:rPr>
          <w:rFonts w:ascii="Consolas" w:hAnsi="Consolas"/>
          <w:sz w:val="20"/>
        </w:rPr>
        <w:t>actions</w:t>
      </w:r>
      <w:r>
        <w:t xml:space="preserve"> (provider </w:t>
      </w:r>
      <w:r>
        <w:rPr>
          <w:rFonts w:ascii="Consolas" w:hAnsi="Consolas"/>
          <w:sz w:val="20"/>
        </w:rPr>
        <w:t>.notify()</w:t>
      </w:r>
      <w:r>
        <w:t xml:space="preserve"> calls that act on the world). The same </w:t>
      </w:r>
      <w:r>
        <w:rPr>
          <w:rFonts w:ascii="Consolas" w:hAnsi="Consolas"/>
          <w:sz w:val="20"/>
        </w:rPr>
        <w:t>Step</w:t>
      </w:r>
      <w:r>
        <w:t xml:space="preserve"> class executes both; only the provider method differs (</w:t>
      </w:r>
      <w:r>
        <w:rPr>
          <w:rFonts w:ascii="Consolas" w:hAnsi="Consolas"/>
          <w:sz w:val="20"/>
        </w:rPr>
        <w:t>src/step/step.py:345-352</w:t>
      </w:r>
      <w:r>
        <w:t xml:space="preserve">). Authoring is low-code — </w:t>
      </w:r>
      <w:r>
        <w:rPr>
          <w:rFonts w:ascii="Consolas" w:hAnsi="Consolas"/>
          <w:sz w:val="20"/>
        </w:rPr>
        <w:t>examples/workflows/db_disk_space_monitor.yml</w:t>
      </w:r>
      <w:r>
        <w:t xml:space="preserve"> is ~30 lines and writes a rich Slack message with interactive blocks.</w:t>
      </w:r>
    </w:p>
    <w:p>
      <w:pPr>
        <w:pStyle w:val="Heading2"/>
      </w:pPr>
      <w:r>
        <w:rPr>
          <w:color w:val="1F3A5F"/>
        </w:rPr>
        <w:t>Trigger matching</w:t>
      </w:r>
    </w:p>
    <w:p>
      <w:r>
        <w:t xml:space="preserve">For every incoming alert, </w:t>
      </w:r>
      <w:r>
        <w:rPr>
          <w:rFonts w:ascii="Consolas" w:hAnsi="Consolas"/>
          <w:sz w:val="20"/>
        </w:rPr>
        <w:t>WorkflowManager.insert_events()</w:t>
      </w:r>
      <w:r>
        <w:t xml:space="preserve"> (</w:t>
      </w:r>
      <w:r>
        <w:rPr>
          <w:rFonts w:ascii="Consolas" w:hAnsi="Consolas"/>
          <w:sz w:val="20"/>
        </w:rPr>
        <w:t>src/workflowmanager/workflowmanager.py:286</w:t>
      </w:r>
      <w:r>
        <w:t xml:space="preserve">) iterates the tenant's workflows and evaluates a CEL expression against the alert payload. Legacy key/value </w:t>
      </w:r>
      <w:r>
        <w:rPr>
          <w:rFonts w:ascii="Consolas" w:hAnsi="Consolas"/>
          <w:sz w:val="20"/>
        </w:rPr>
        <w:t>filters:</w:t>
      </w:r>
      <w:r>
        <w:t xml:space="preserve"> auto-convert to CEL. Built-in </w:t>
      </w:r>
      <w:r>
        <w:rPr>
          <w:rFonts w:ascii="Consolas" w:hAnsi="Consolas"/>
          <w:sz w:val="20"/>
        </w:rPr>
        <w:t>severity_changed</w:t>
      </w:r>
      <w:r>
        <w:t xml:space="preserve"> and </w:t>
      </w:r>
      <w:r>
        <w:rPr>
          <w:rFonts w:ascii="Consolas" w:hAnsi="Consolas"/>
          <w:sz w:val="20"/>
        </w:rPr>
        <w:t>only_on_change</w:t>
      </w:r>
      <w:r>
        <w:t xml:space="preserve"> semantics avoid noisy re-triggers.</w:t>
      </w:r>
    </w:p>
    <w:p>
      <w:pPr>
        <w:pStyle w:val="Heading2"/>
      </w:pPr>
      <w:r>
        <w:rPr>
          <w:color w:val="1F3A5F"/>
        </w:rPr>
        <w:t>Runtime</w:t>
      </w:r>
    </w:p>
    <w:p>
      <w:r>
        <w:t xml:space="preserve">Single-node </w:t>
      </w:r>
      <w:r>
        <w:rPr>
          <w:rFonts w:ascii="Consolas" w:hAnsi="Consolas"/>
          <w:sz w:val="20"/>
        </w:rPr>
        <w:t>WorkflowScheduler</w:t>
      </w:r>
      <w:r>
        <w:t xml:space="preserve"> polling loop (1 s tick) plus a fixed </w:t>
      </w:r>
      <w:r>
        <w:rPr>
          <w:rFonts w:ascii="Consolas" w:hAnsi="Consolas"/>
          <w:sz w:val="20"/>
        </w:rPr>
        <w:t>ThreadPoolExecutor</w:t>
      </w:r>
      <w:r>
        <w:t xml:space="preserve"> (20 workers, </w:t>
      </w:r>
      <w:r>
        <w:rPr>
          <w:rFonts w:ascii="Consolas" w:hAnsi="Consolas"/>
          <w:sz w:val="20"/>
        </w:rPr>
        <w:t>src/workflowmanager/workflowscheduler.py:649</w:t>
      </w:r>
      <w:r>
        <w:t>). In-memory queue (</w:t>
      </w:r>
      <w:r>
        <w:rPr>
          <w:rFonts w:ascii="Consolas" w:hAnsi="Consolas"/>
          <w:sz w:val="20"/>
        </w:rPr>
        <w:t>workflows_to_run</w:t>
      </w:r>
      <w:r>
        <w:t xml:space="preserve">, lock-protected). ARQ (Redis-backed) plumbing already exists in </w:t>
      </w:r>
      <w:r>
        <w:rPr>
          <w:rFonts w:ascii="Consolas" w:hAnsi="Consolas"/>
          <w:sz w:val="20"/>
        </w:rPr>
        <w:t>src/common/arq_pool.py</w:t>
      </w:r>
      <w:r>
        <w:t xml:space="preserve"> and the alert-ingestion path (</w:t>
      </w:r>
      <w:r>
        <w:rPr>
          <w:rFonts w:ascii="Consolas" w:hAnsi="Consolas"/>
          <w:sz w:val="20"/>
        </w:rPr>
        <w:t>src/common/event_management/process_event_task.py</w:t>
      </w:r>
      <w:r>
        <w:t>) — currently disabled in the workflow scheduler but switchable when load requires distribution.</w:t>
      </w:r>
    </w:p>
    <w:p>
      <w:pPr>
        <w:pStyle w:val="Heading2"/>
      </w:pPr>
      <w:r>
        <w:rPr>
          <w:color w:val="1F3A5F"/>
        </w:rPr>
        <w:t>Concurrency and safety</w:t>
      </w:r>
    </w:p>
    <w:p>
      <w:r>
        <w:t xml:space="preserve">Per-workflow </w:t>
      </w:r>
      <w:r>
        <w:rPr>
          <w:rFonts w:ascii="Consolas" w:hAnsi="Consolas"/>
          <w:sz w:val="20"/>
        </w:rPr>
        <w:t>strategy</w:t>
      </w:r>
      <w:r>
        <w:t xml:space="preserve"> enum: </w:t>
      </w:r>
      <w:r>
        <w:rPr>
          <w:rFonts w:ascii="Consolas" w:hAnsi="Consolas"/>
          <w:sz w:val="20"/>
        </w:rPr>
        <w:t>parallel | nonparallel | nonparallel_with_retry</w:t>
      </w:r>
      <w:r>
        <w:t xml:space="preserve">, fingerprint-based dedup via </w:t>
      </w:r>
      <w:r>
        <w:rPr>
          <w:rFonts w:ascii="Consolas" w:hAnsi="Consolas"/>
          <w:sz w:val="20"/>
        </w:rPr>
        <w:t>WorkflowToAlertExecution</w:t>
      </w:r>
      <w:r>
        <w:t xml:space="preserve">, per-step retries with backoff, per-action throttles (e.g. </w:t>
      </w:r>
      <w:r>
        <w:rPr>
          <w:rFonts w:ascii="Consolas" w:hAnsi="Consolas"/>
          <w:sz w:val="20"/>
        </w:rPr>
        <w:t>one-until-resolved</w:t>
      </w:r>
      <w:r>
        <w:t>).</w:t>
      </w:r>
    </w:p>
    <w:p>
      <w:pPr>
        <w:pStyle w:val="Heading2"/>
      </w:pPr>
      <w:r>
        <w:rPr>
          <w:color w:val="1F3A5F"/>
        </w:rPr>
        <w:t>Multi-tenancy</w:t>
      </w:r>
    </w:p>
    <w:p>
      <w:r/>
      <w:r>
        <w:rPr>
          <w:rFonts w:ascii="Consolas" w:hAnsi="Consolas"/>
          <w:sz w:val="20"/>
        </w:rPr>
        <w:t>tenant_id</w:t>
      </w:r>
      <w:r>
        <w:t xml:space="preserve"> enforced top-to-bottom (</w:t>
      </w:r>
      <w:r>
        <w:rPr>
          <w:rFonts w:ascii="Consolas" w:hAnsi="Consolas"/>
          <w:sz w:val="20"/>
        </w:rPr>
        <w:t>src/identitymanager/authenticatedentity.py</w:t>
      </w:r>
      <w:r>
        <w:t>); workflows, alerts, executions and rules are all tenant-scoped. Identity backends: Okta, OneLogin, OAuth2Proxy, DB, no-auth.</w:t>
      </w:r>
    </w:p>
    <w:p>
      <w:pPr>
        <w:pStyle w:val="Heading2"/>
      </w:pPr>
      <w:r>
        <w:rPr>
          <w:color w:val="1F3A5F"/>
        </w:rPr>
        <w:t>Providers</w:t>
      </w:r>
    </w:p>
    <w:p>
      <w:r>
        <w:t xml:space="preserve">Catalog under </w:t>
      </w:r>
      <w:r>
        <w:rPr>
          <w:rFonts w:ascii="Consolas" w:hAnsi="Consolas"/>
          <w:sz w:val="20"/>
        </w:rPr>
        <w:t>src/providers/</w:t>
      </w:r>
      <w:r>
        <w:t xml:space="preserve">: Slack, ServiceNow, PagerDuty, Datadog, Prometheus, Grafana, Elastic, Jira, YouTrack, Kubernetes, HTTP, bash, python, postgres, etc. Each is a </w:t>
      </w:r>
      <w:r>
        <w:rPr>
          <w:rFonts w:ascii="Consolas" w:hAnsi="Consolas"/>
          <w:sz w:val="20"/>
        </w:rPr>
        <w:t>BaseProvider</w:t>
      </w:r>
      <w:r>
        <w:t xml:space="preserve"> subclass exposing </w:t>
      </w:r>
      <w:r>
        <w:rPr>
          <w:rFonts w:ascii="Consolas" w:hAnsi="Consolas"/>
          <w:sz w:val="20"/>
        </w:rPr>
        <w:t>query()</w:t>
      </w:r>
      <w:r>
        <w:t xml:space="preserve"> and/or </w:t>
      </w:r>
      <w:r>
        <w:rPr>
          <w:rFonts w:ascii="Consolas" w:hAnsi="Consolas"/>
          <w:sz w:val="20"/>
        </w:rPr>
        <w:t>notify()</w:t>
      </w:r>
      <w:r>
        <w:t>.</w:t>
      </w:r>
    </w:p>
    <w:p>
      <w:pPr>
        <w:pStyle w:val="Heading2"/>
      </w:pPr>
      <w:r>
        <w:rPr>
          <w:color w:val="1F3A5F"/>
        </w:rPr>
        <w:t>Persistence and observability</w:t>
      </w:r>
    </w:p>
    <w:p>
      <w:r/>
      <w:r>
        <w:rPr>
          <w:rFonts w:ascii="Consolas" w:hAnsi="Consolas"/>
          <w:sz w:val="20"/>
        </w:rPr>
        <w:t>WorkflowExecution</w:t>
      </w:r>
      <w:r>
        <w:t xml:space="preserve"> table stores status, trigger source (</w:t>
      </w:r>
      <w:r>
        <w:rPr>
          <w:rFonts w:ascii="Consolas" w:hAnsi="Consolas"/>
          <w:sz w:val="20"/>
        </w:rPr>
        <w:t>alert:&lt;fingerprint&gt;</w:t>
      </w:r>
      <w:r>
        <w:t xml:space="preserve">, </w:t>
      </w:r>
      <w:r>
        <w:rPr>
          <w:rFonts w:ascii="Consolas" w:hAnsi="Consolas"/>
          <w:sz w:val="20"/>
        </w:rPr>
        <w:t>interval</w:t>
      </w:r>
      <w:r>
        <w:t xml:space="preserve">, </w:t>
      </w:r>
      <w:r>
        <w:rPr>
          <w:rFonts w:ascii="Consolas" w:hAnsi="Consolas"/>
          <w:sz w:val="20"/>
        </w:rPr>
        <w:t>manually by ...</w:t>
      </w:r>
      <w:r>
        <w:t xml:space="preserve">), duration, results JSON, error message and revision. </w:t>
      </w:r>
      <w:r>
        <w:rPr>
          <w:rFonts w:ascii="Consolas" w:hAnsi="Consolas"/>
          <w:sz w:val="20"/>
        </w:rPr>
        <w:t>WorkflowExecutionLog</w:t>
      </w:r>
      <w:r>
        <w:t xml:space="preserve"> streams per-execution log lines. Prometheus metrics for execution duration, errors, queue size and running workers.</w:t>
      </w:r>
    </w:p>
    <w:p>
      <w:pPr>
        <w:pStyle w:val="Heading2"/>
      </w:pPr>
      <w:r>
        <w:rPr>
          <w:color w:val="1F3A5F"/>
        </w:rPr>
        <w:t>Rules engine</w:t>
      </w:r>
    </w:p>
    <w:p>
      <w:r/>
      <w:r>
        <w:rPr>
          <w:rFonts w:ascii="Consolas" w:hAnsi="Consolas"/>
          <w:sz w:val="20"/>
        </w:rPr>
        <w:t>src/rulesengine/rulesengine.py</w:t>
      </w:r>
      <w:r>
        <w:t xml:space="preserve"> is a separate concern: CEL-based alert correlation that groups alerts into incidents. Workflows can trigger on </w:t>
      </w:r>
      <w:r>
        <w:rPr>
          <w:rFonts w:ascii="Consolas" w:hAnsi="Consolas"/>
          <w:sz w:val="20"/>
        </w:rPr>
        <w:t>incident</w:t>
      </w:r>
      <w:r>
        <w:t xml:space="preserve"> as well as </w:t>
      </w:r>
      <w:r>
        <w:rPr>
          <w:rFonts w:ascii="Consolas" w:hAnsi="Consolas"/>
          <w:sz w:val="20"/>
        </w:rPr>
        <w:t>alert</w:t>
      </w:r>
      <w:r>
        <w:t>, so the platform supports both per-alert reaction and incident-level orchestration.</w:t>
      </w:r>
    </w:p>
    <w:p>
      <w:pPr>
        <w:pStyle w:val="Heading2"/>
      </w:pPr>
      <w:r>
        <w:rPr>
          <w:color w:val="1F3A5F"/>
        </w:rPr>
        <w:t>Comparison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Fit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Keep (current)</w:t>
            </w:r>
          </w:p>
        </w:tc>
        <w:tc>
          <w:tcPr>
            <w:tcW w:type="dxa" w:w="4680"/>
          </w:tcPr>
          <w:p>
            <w:r>
              <w:t>Purpose-built for alert-driven automation. YAML + provider catalog is the right authoring surface for L2/L3. Multi-tenant, dedup, enrichment and CEL matching are first-class. Scale path = enable existing ARQ distribution, not re-platform.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Argo Workflows</w:t>
            </w:r>
          </w:p>
        </w:tc>
        <w:tc>
          <w:tcPr>
            <w:tcW w:type="dxa" w:w="4680"/>
          </w:tcPr>
          <w:p>
            <w:r>
              <w:t>K8s-native, container-per-step, designed for ML/batch DAGs. Heavy for "post a Slack message", no alert ingestion or provider catalog, authoring requires manifests. Would force us to rebuild Keep's value prop on top.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Airflow</w:t>
            </w:r>
          </w:p>
        </w:tc>
        <w:tc>
          <w:tcPr>
            <w:tcW w:type="dxa" w:w="4680"/>
          </w:tcPr>
          <w:p>
            <w:r>
              <w:t>Python DAGs (not low-code), scheduled batch orchestration model, not reactive sub-second. Wrong audience and wrong workload shape.</w:t>
            </w:r>
          </w:p>
        </w:tc>
      </w:tr>
    </w:tbl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