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Alert-Driven Automation Platform — Pre-Discovery Checklist</w:t>
      </w:r>
    </w:p>
    <w:p>
      <w:r>
        <w:rPr>
          <w:b w:val="0"/>
          <w:i/>
        </w:rPr>
        <w:t>Pre-discovery write-up for the alert-automation platform project (KeepHQ-based). Each checklist item is filled in where the answer is grounded in what we already know; items requiring stakeholder input or measurement are marked [FILL IN] so this doc doubles as a worksheet for the pre-discovery gate.</w:t>
      </w:r>
    </w:p>
    <w:p>
      <w:pPr>
        <w:pStyle w:val="Heading1"/>
      </w:pPr>
      <w:r>
        <w:rPr>
          <w:color w:val="1F3A5F"/>
        </w:rPr>
        <w:t>1. Background &amp; Context</w:t>
      </w:r>
    </w:p>
    <w:p>
      <w:r>
        <w:rPr>
          <w:b w:val="0"/>
          <w:i/>
        </w:rPr>
        <w:t>What's the motivation behind this idea?</w:t>
      </w:r>
    </w:p>
    <w:p>
      <w:r>
        <w:t>Our L2/L3 platform teams (DBs, Kafka, Airflow, cloud infrastructure) and the application teams that depend on them spend a growing share of on-call time on glue work — manually triaging alerts, re-running the same wiki-runbook steps, and executing remediation actions (</w:t>
      </w:r>
      <w:r>
        <w:rPr>
          <w:rFonts w:ascii="Consolas" w:hAnsi="Consolas"/>
          <w:sz w:val="20"/>
        </w:rPr>
        <w:t>kubectl</w:t>
      </w:r>
      <w:r>
        <w:t xml:space="preserve">, shell scripts, DB commands) by hand at 03:00. </w:t>
      </w:r>
      <w:r>
        <w:rPr>
          <w:b/>
        </w:rPr>
        <w:t>KeepHQ</w:t>
      </w:r>
      <w:r>
        <w:t>, an OSS alert-automation engine, has matured to a point where we can stand it up as a shared platform and let each team encode its runbooks as version-controlled YAML workflows that execute automatically on the matching alert.</w:t>
      </w:r>
    </w:p>
    <w:p>
      <w:r>
        <w:rPr>
          <w:b w:val="0"/>
          <w:i/>
        </w:rPr>
        <w:t>Why now:</w:t>
      </w:r>
    </w:p>
    <w:p>
      <w:pPr>
        <w:pStyle w:val="ListBullet"/>
      </w:pPr>
      <w:r>
        <w:t>KeepHQ deployment and integration into our infra is already underway (current branch ships v0.50.0).</w:t>
      </w:r>
    </w:p>
    <w:p>
      <w:pPr>
        <w:pStyle w:val="ListBullet"/>
      </w:pPr>
      <w:r>
        <w:rPr>
          <w:b/>
        </w:rPr>
        <w:t>Alert volume.</w:t>
      </w:r>
      <w:r>
        <w:t xml:space="preserve"> Our alerting pipeline ingests roughly </w:t>
      </w:r>
      <w:r>
        <w:rPr>
          <w:b/>
        </w:rPr>
        <w:t>4,000 alerts/minute</w:t>
      </w:r>
      <w:r>
        <w:t xml:space="preserve"> (~240K/hour, ~5.7M/day). At this volume, manual triage is structurally infeasible — there is no headcount answer. Encoding the existing manual runbooks as automated workflows is the only realistic path to keep up; the human-paging slice and the top-N contributing alert classes are quantified during discovery (see §4).</w:t>
      </w:r>
    </w:p>
    <w:p>
      <w:pPr>
        <w:pStyle w:val="ListBullet"/>
      </w:pPr>
      <w:r>
        <w:rPr>
          <w:b/>
        </w:rPr>
        <w:t>Strategic alignment.</w:t>
      </w:r>
      <w:r>
        <w:t xml:space="preserve"> Bottom-up initiative raised by the platform group, with manager-level sponsorship in place. Not currently mapped to a top-level SRE/Reliability OKR; ladders into the org's operational-excellence themes — reducing on-call toil, codifying tribal knowledge, and unblocking application teams from platform-team capacity. Formal OKR placement is itself a discovery deliverable: either propose this as a contributor to an existing reliability OKR or stand up a dedicated key result.</w:t>
      </w:r>
    </w:p>
    <w:p>
      <w:pPr>
        <w:pStyle w:val="Heading1"/>
      </w:pPr>
      <w:r>
        <w:rPr>
          <w:color w:val="1F3A5F"/>
        </w:rPr>
        <w:t>2. Problem &amp; Pain Points</w:t>
      </w:r>
    </w:p>
    <w:p>
      <w:r>
        <w:rPr>
          <w:b w:val="0"/>
          <w:i/>
        </w:rPr>
        <w:t>What specific problems are we solving?</w:t>
      </w:r>
    </w:p>
    <w:p>
      <w:pPr>
        <w:pStyle w:val="ListBullet"/>
      </w:pPr>
      <w:r>
        <w:t>Wiki runbooks are prose, not code; engineers re-discover the same steps repeatedly.</w:t>
      </w:r>
    </w:p>
    <w:p>
      <w:pPr>
        <w:pStyle w:val="ListBullet"/>
      </w:pPr>
      <w:r>
        <w:t xml:space="preserve">Runbooks end with </w:t>
      </w:r>
      <w:r>
        <w:rPr>
          <w:b/>
        </w:rPr>
        <w:t>real remediation</w:t>
      </w:r>
      <w:r>
        <w:t xml:space="preserve"> — scale a Deployment, restart a Pod, delete or clean a PVC, drain a Kafka consumer group, run a maintenance script — currently done by hand at 03:00 with </w:t>
      </w:r>
      <w:r>
        <w:rPr>
          <w:rFonts w:ascii="Consolas" w:hAnsi="Consolas"/>
          <w:sz w:val="20"/>
        </w:rPr>
        <w:t>kubectl</w:t>
      </w:r>
      <w:r>
        <w:t>.</w:t>
      </w:r>
    </w:p>
    <w:p>
      <w:pPr>
        <w:pStyle w:val="ListBullet"/>
      </w:pPr>
      <w:r>
        <w:t>MTTR is dominated by glue work, not diagnosis.</w:t>
      </w:r>
    </w:p>
    <w:p>
      <w:pPr>
        <w:pStyle w:val="ListBullet"/>
      </w:pPr>
      <w:r>
        <w:t>Alert fatigue → on-call burnout → avoidable downtime.</w:t>
      </w:r>
    </w:p>
    <w:p>
      <w:pPr>
        <w:pStyle w:val="ListBullet"/>
      </w:pPr>
      <w:r>
        <w:t>Application teams have no self-service way to react to alerts on the platforms they depend on; every new automation is gated on the platform team's calendar.</w:t>
      </w:r>
    </w:p>
    <w:p>
      <w:pPr>
        <w:pStyle w:val="Heading1"/>
      </w:pPr>
      <w:r>
        <w:rPr>
          <w:color w:val="1F3A5F"/>
        </w:rPr>
        <w:t>3. High-Level Requirements</w:t>
      </w:r>
    </w:p>
    <w:p>
      <w:r>
        <w:rPr>
          <w:b w:val="0"/>
          <w:i/>
        </w:rPr>
        <w:t>What's in scope, what's out?</w:t>
      </w:r>
    </w:p>
    <w:p>
      <w:r>
        <w:rPr>
          <w:b/>
          <w:i w:val="0"/>
        </w:rPr>
        <w:t>In scope (v1):</w:t>
      </w:r>
    </w:p>
    <w:p>
      <w:pPr>
        <w:pStyle w:val="ListBullet"/>
      </w:pPr>
      <w:r>
        <w:t>Alert-driven workflow execution: workflows trigger on a matching incoming alert (CEL filter), an interval, or a manual invocation.</w:t>
      </w:r>
    </w:p>
    <w:p>
      <w:pPr>
        <w:pStyle w:val="ListBullet"/>
      </w:pPr>
      <w:r>
        <w:t xml:space="preserve">Low-code YAML authoring on top of a 60+ provider catalog — including </w:t>
      </w:r>
      <w:r>
        <w:rPr>
          <w:rFonts w:ascii="Consolas" w:hAnsi="Consolas"/>
          <w:sz w:val="20"/>
        </w:rPr>
        <w:t>bash</w:t>
      </w:r>
      <w:r>
        <w:t xml:space="preserve">, </w:t>
      </w:r>
      <w:r>
        <w:rPr>
          <w:rFonts w:ascii="Consolas" w:hAnsi="Consolas"/>
          <w:sz w:val="20"/>
        </w:rPr>
        <w:t>python</w:t>
      </w:r>
      <w:r>
        <w:t xml:space="preserve"> and </w:t>
      </w:r>
      <w:r>
        <w:rPr>
          <w:rFonts w:ascii="Consolas" w:hAnsi="Consolas"/>
          <w:sz w:val="20"/>
        </w:rPr>
        <w:t>kubernetes</w:t>
      </w:r>
      <w:r>
        <w:t xml:space="preserve"> for closed-loop remediation.</w:t>
      </w:r>
    </w:p>
    <w:p>
      <w:pPr>
        <w:pStyle w:val="ListBullet"/>
      </w:pPr>
      <w:r>
        <w:t>Multi-tenancy: per-team workflow scoping, identities, secrets and audit.</w:t>
      </w:r>
    </w:p>
    <w:p>
      <w:pPr>
        <w:pStyle w:val="ListBullet"/>
      </w:pPr>
      <w:r>
        <w:t>Per-execution audit trail and Prometheus observability.</w:t>
      </w:r>
    </w:p>
    <w:p>
      <w:pPr>
        <w:pStyle w:val="ListBullet"/>
      </w:pPr>
      <w:r>
        <w:t>Throttling, dedup, retries, severity-change and on-change gates.</w:t>
      </w:r>
    </w:p>
    <w:p>
      <w:r>
        <w:rPr>
          <w:b/>
          <w:i w:val="0"/>
        </w:rPr>
        <w:t>Out of scope (v1):</w:t>
      </w:r>
    </w:p>
    <w:p>
      <w:pPr>
        <w:pStyle w:val="ListBullet"/>
      </w:pPr>
      <w:r>
        <w:t>Building our own workflow engine — we adopt KeepHQ.</w:t>
      </w:r>
    </w:p>
    <w:p>
      <w:pPr>
        <w:pStyle w:val="ListBullet"/>
      </w:pPr>
      <w:r>
        <w:t>Authoring alert rules inside Keep — alert source-of-truth stays in Prometheus / Datadog / Grafana / Elastic / vendor systems.</w:t>
      </w:r>
    </w:p>
    <w:p>
      <w:pPr>
        <w:pStyle w:val="ListBullet"/>
      </w:pPr>
      <w:r>
        <w:t>Replacing PagerDuty / Opsgenie for human paging.</w:t>
      </w:r>
    </w:p>
    <w:p>
      <w:pPr>
        <w:pStyle w:val="ListBullet"/>
      </w:pPr>
      <w:r>
        <w:t>Transpiling Keep workflows to Argo / Airflow DAGs (deferred — see the project doc).</w:t>
      </w:r>
    </w:p>
    <w:p>
      <w:pPr>
        <w:pStyle w:val="ListBullet"/>
      </w:pPr>
      <w:r>
        <w:t>Org-wide rollout in v1; we ship to ≤ 3 pilot teams first.</w:t>
      </w:r>
    </w:p>
    <w:p>
      <w:pPr>
        <w:pStyle w:val="ListBullet"/>
      </w:pPr>
      <w:r>
        <w:t>Non-alert workloads (data pipelines, scheduled batch ETL): those remain on Airflow.</w:t>
      </w:r>
    </w:p>
    <w:p>
      <w:pPr>
        <w:pStyle w:val="Heading1"/>
      </w:pPr>
      <w:r>
        <w:rPr>
          <w:color w:val="1F3A5F"/>
        </w:rPr>
        <w:t>4. Supporting Data</w:t>
      </w:r>
    </w:p>
    <w:p>
      <w:r>
        <w:rPr>
          <w:b w:val="0"/>
          <w:i/>
        </w:rPr>
        <w:t>What evidence suggests this is valuable?</w:t>
      </w:r>
    </w:p>
    <w:p>
      <w:r>
        <w:rPr>
          <w:b/>
          <w:i w:val="0"/>
        </w:rPr>
        <w:t>Known today:</w:t>
      </w:r>
    </w:p>
    <w:p>
      <w:pPr>
        <w:pStyle w:val="ListBullet"/>
      </w:pPr>
      <w:r>
        <w:rPr>
          <w:b/>
        </w:rPr>
        <w:t>Alerting-pipeline ingest rate: ~4,000 alerts/minute</w:t>
      </w:r>
      <w:r>
        <w:t xml:space="preserve"> (~240K/hour, ~5.7M/day) across the platforms in scope. This volume alone defeats any human-triage strategy and is the load-bearing fact for the project.</w:t>
      </w:r>
    </w:p>
    <w:p>
      <w:r>
        <w:rPr>
          <w:b/>
          <w:i w:val="0"/>
        </w:rPr>
        <w:t>To be measured during discovery:</w:t>
      </w:r>
    </w:p>
    <w:p>
      <w:pPr>
        <w:pStyle w:val="ListBullet"/>
      </w:pPr>
      <w:r>
        <w:t>The human-paging slice of the 4K/min figure (post-dedup, post-correlation, post-routing) — this is the slice workflows actually act on.</w:t>
      </w:r>
    </w:p>
    <w:p>
      <w:pPr>
        <w:pStyle w:val="ListBullet"/>
      </w:pPr>
      <w:r>
        <w:t>MTTR distribution for the top-10 most-paged alert classes.</w:t>
      </w:r>
    </w:p>
    <w:p>
      <w:pPr>
        <w:pStyle w:val="ListBullet"/>
      </w:pPr>
      <w:r>
        <w:t>Count and inventory of existing wiki runbooks per L2/L3 team.</w:t>
      </w:r>
    </w:p>
    <w:p>
      <w:pPr>
        <w:pStyle w:val="ListBullet"/>
      </w:pPr>
      <w:r>
        <w:t>% of alerts that page a human vs. resolve automatically today.</w:t>
      </w:r>
    </w:p>
    <w:p>
      <w:pPr>
        <w:pStyle w:val="ListBullet"/>
      </w:pPr>
      <w:r>
        <w:t>On-call satisfaction score / number of weekly after-hours pages.</w:t>
      </w:r>
    </w:p>
    <w:p>
      <w:pPr>
        <w:pStyle w:val="ListBullet"/>
      </w:pPr>
      <w:r>
        <w:t>Anecdotal: 3–5 recent incidents whose remediation was a documented manual runbook step.</w:t>
      </w:r>
    </w:p>
    <w:p>
      <w:pPr>
        <w:pStyle w:val="Heading1"/>
      </w:pPr>
      <w:r>
        <w:rPr>
          <w:color w:val="1F3A5F"/>
        </w:rPr>
        <w:t>5. Main Use Cases</w:t>
      </w:r>
    </w:p>
    <w:p>
      <w:r>
        <w:rPr>
          <w:b w:val="0"/>
          <w:i/>
        </w:rPr>
        <w:t>What scenarios will this feature support?</w:t>
      </w:r>
    </w:p>
    <w:p>
      <w:r>
        <w:rPr>
          <w:b w:val="0"/>
          <w:i w:val="0"/>
        </w:rPr>
        <w:t>Proposed POC scope (to be confirmed with team leads). Each is trigger → context → action:</w:t>
      </w:r>
    </w:p>
    <w:p>
      <w:pPr>
        <w:pStyle w:val="ListNumber"/>
      </w:pPr>
      <w:r>
        <w:rPr>
          <w:b/>
        </w:rPr>
        <w:t>PVC near-full</w:t>
      </w:r>
      <w:r>
        <w:t xml:space="preserve"> — Prometheus </w:t>
      </w:r>
      <w:r>
        <w:rPr>
          <w:rFonts w:ascii="Consolas" w:hAnsi="Consolas"/>
          <w:sz w:val="20"/>
        </w:rPr>
        <w:t>kubelet_volume_stats_used_bytes / capacity &gt; 0.9</w:t>
      </w:r>
      <w:r>
        <w:t xml:space="preserve"> → fetch top-N largest paths via </w:t>
      </w:r>
      <w:r>
        <w:rPr>
          <w:rFonts w:ascii="Consolas" w:hAnsi="Consolas"/>
          <w:sz w:val="20"/>
        </w:rPr>
        <w:t>kubectl exec</w:t>
      </w:r>
      <w:r>
        <w:t xml:space="preserve"> → run team-owned cleanup script → if still &gt; 0.85, scale the Deployment; in all cases post a structured Slack message to the owner channel.</w:t>
      </w:r>
    </w:p>
    <w:p>
      <w:pPr>
        <w:pStyle w:val="ListNumber"/>
      </w:pPr>
      <w:r>
        <w:rPr>
          <w:b/>
        </w:rPr>
        <w:t>Kafka consumer-group lag</w:t>
      </w:r>
      <w:r>
        <w:t xml:space="preserve"> — alert </w:t>
      </w:r>
      <w:r>
        <w:rPr>
          <w:rFonts w:ascii="Consolas" w:hAnsi="Consolas"/>
          <w:sz w:val="20"/>
        </w:rPr>
        <w:t>consumer_group_lag &gt; X for Y min</w:t>
      </w:r>
      <w:r>
        <w:t xml:space="preserve"> → fetch lag distribution per partition → trigger rebalance / restart consumer pods → open a ticket if lag persists after action.</w:t>
      </w:r>
    </w:p>
    <w:p>
      <w:pPr>
        <w:pStyle w:val="ListNumber"/>
      </w:pPr>
      <w:r>
        <w:rPr>
          <w:b/>
        </w:rPr>
        <w:t>Pod CrashLoopBackOff</w:t>
      </w:r>
      <w:r>
        <w:t xml:space="preserve"> — alert on </w:t>
      </w:r>
      <w:r>
        <w:rPr>
          <w:rFonts w:ascii="Consolas" w:hAnsi="Consolas"/>
          <w:sz w:val="20"/>
        </w:rPr>
        <w:t>kube_pod_container_status_waiting_reason{reason="CrashLoopBackOff"}</w:t>
      </w:r>
      <w:r>
        <w:t xml:space="preserve"> for &gt; N min → collect </w:t>
      </w:r>
      <w:r>
        <w:rPr>
          <w:rFonts w:ascii="Consolas" w:hAnsi="Consolas"/>
          <w:sz w:val="20"/>
        </w:rPr>
        <w:t>kubectl describe</w:t>
      </w:r>
      <w:r>
        <w:t xml:space="preserve"> + last 200 log lines → post to Slack with the context → if owner has pre-acknowledged auto-remediation, restart the Pod.</w:t>
      </w:r>
    </w:p>
    <w:p>
      <w:pPr>
        <w:pStyle w:val="ListNumber"/>
      </w:pPr>
      <w:r>
        <w:rPr>
          <w:b/>
        </w:rPr>
        <w:t>Airflow DAG stuck</w:t>
      </w:r>
      <w:r>
        <w:t xml:space="preserve"> — alert on a DAG run exceeding its SLA → query Airflow API for the stuck task → kill and retry once → escalate to owner if it fails again.</w:t>
      </w:r>
    </w:p>
    <w:p>
      <w:pPr>
        <w:pStyle w:val="ListNumber"/>
      </w:pPr>
      <w:r>
        <w:rPr>
          <w:b/>
        </w:rPr>
        <w:t>DB connection-pool saturation</w:t>
      </w:r>
      <w:r>
        <w:t xml:space="preserve"> — Prometheus </w:t>
      </w:r>
      <w:r>
        <w:rPr>
          <w:rFonts w:ascii="Consolas" w:hAnsi="Consolas"/>
          <w:sz w:val="20"/>
        </w:rPr>
        <w:t>pgbouncer_pools_client_active / size &gt; 0.9</w:t>
      </w:r>
      <w:r>
        <w:t xml:space="preserve"> → query </w:t>
      </w:r>
      <w:r>
        <w:rPr>
          <w:rFonts w:ascii="Consolas" w:hAnsi="Consolas"/>
          <w:sz w:val="20"/>
        </w:rPr>
        <w:t>pg_stat_activity</w:t>
      </w:r>
      <w:r>
        <w:t xml:space="preserve"> for top consumers → notify the owning service team in Slack with the offenders → optionally bump the pool size via the team's IaC pipeline.</w:t>
      </w:r>
    </w:p>
    <w:p>
      <w:pPr>
        <w:pStyle w:val="Heading1"/>
      </w:pPr>
      <w:r>
        <w:rPr>
          <w:color w:val="1F3A5F"/>
        </w:rPr>
        <w:t>6. Personas</w:t>
      </w:r>
    </w:p>
    <w:p>
      <w:r>
        <w:rPr>
          <w:b w:val="0"/>
          <w:i/>
        </w:rPr>
        <w:t>Who are the main users or beneficiaries?</w:t>
      </w:r>
    </w:p>
    <w:p>
      <w:pPr>
        <w:pStyle w:val="ListBullet"/>
      </w:pPr>
      <w:r>
        <w:rPr>
          <w:b/>
        </w:rPr>
        <w:t>Kafka platform L3</w:t>
      </w:r>
      <w:r>
        <w:t xml:space="preserve"> (e.g. Yossi). Today: PagerDuty wakes him at 03:00 for consumer-group lag; he SSHes in, runs the rebalance, posts in </w:t>
      </w:r>
      <w:r>
        <w:rPr>
          <w:rFonts w:ascii="Consolas" w:hAnsi="Consolas"/>
          <w:sz w:val="20"/>
        </w:rPr>
        <w:t>#kafka-ops</w:t>
      </w:r>
      <w:r>
        <w:t>. With Keep: writes that as a workflow once; future pages auto-resolve or arrive already-mitigated with the action recorded.</w:t>
      </w:r>
    </w:p>
    <w:p>
      <w:pPr>
        <w:pStyle w:val="ListBullet"/>
      </w:pPr>
      <w:r>
        <w:rPr>
          <w:b/>
        </w:rPr>
        <w:t>Airflow platform L2</w:t>
      </w:r>
      <w:r>
        <w:t xml:space="preserve"> (e.g. Maya). Today: stuck DAGs trigger tickets; she clears them by hand. With Keep: a workflow handles known stuck-task patterns and only escalates the unfamiliar ones.</w:t>
      </w:r>
    </w:p>
    <w:p>
      <w:pPr>
        <w:pStyle w:val="ListBullet"/>
      </w:pPr>
      <w:r>
        <w:rPr>
          <w:b/>
        </w:rPr>
        <w:t>Application-team SRE</w:t>
      </w:r>
      <w:r>
        <w:t xml:space="preserve"> (e.g. Avi, owning a service whose DB is shared). Today: cannot self-serve any automation against the platform alerts she's paged on. With Keep: writes a workflow scoped to her team's tenant that reacts to alerts on her service without queuing on the DB platform team's calendar.</w:t>
      </w:r>
    </w:p>
    <w:p>
      <w:r>
        <w:rPr>
          <w:rFonts w:ascii="Consolas" w:hAnsi="Consolas"/>
          <w:sz w:val="20"/>
        </w:rPr>
        <w:t>[FILL IN: replace synthetic personas with actual pilot-team representatives]</w:t>
      </w:r>
    </w:p>
    <w:p>
      <w:pPr>
        <w:pStyle w:val="Heading1"/>
      </w:pPr>
      <w:r>
        <w:rPr>
          <w:color w:val="1F3A5F"/>
        </w:rPr>
        <w:t>7. Customer Impact</w:t>
      </w:r>
    </w:p>
    <w:p>
      <w:r>
        <w:rPr>
          <w:b w:val="0"/>
          <w:i/>
        </w:rPr>
        <w:t>How will this affect users or customers?</w:t>
      </w:r>
    </w:p>
    <w:p>
      <w:r>
        <w:rPr>
          <w:b/>
          <w:i w:val="0"/>
        </w:rPr>
        <w:t>Internal customers:</w:t>
      </w:r>
    </w:p>
    <w:p>
      <w:pPr>
        <w:pStyle w:val="ListBullet"/>
      </w:pPr>
      <w:r>
        <w:t xml:space="preserve">On-call engineers — fewer 03:00 pages, less manual </w:t>
      </w:r>
      <w:r>
        <w:rPr>
          <w:rFonts w:ascii="Consolas" w:hAnsi="Consolas"/>
          <w:sz w:val="20"/>
        </w:rPr>
        <w:t>kubectl</w:t>
      </w:r>
      <w:r>
        <w:t xml:space="preserve"> toil, runbooks that are version-controlled rather than wiki-rotting.</w:t>
      </w:r>
    </w:p>
    <w:p>
      <w:pPr>
        <w:pStyle w:val="ListBullet"/>
      </w:pPr>
      <w:r>
        <w:t>Platform-team leads — visibility into which automations exist, who owns them, success/failure rates, and audit trail of every action.</w:t>
      </w:r>
    </w:p>
    <w:p>
      <w:pPr>
        <w:pStyle w:val="ListBullet"/>
      </w:pPr>
      <w:r>
        <w:t>Application teams — self-service ability to add automations against the platforms they depend on, without queuing on the platform team.</w:t>
      </w:r>
    </w:p>
    <w:p>
      <w:r>
        <w:rPr>
          <w:b/>
        </w:rPr>
        <w:t>External customers</w:t>
      </w:r>
      <w:r>
        <w:t xml:space="preserve"> (end-users of services running on our platforms):</w:t>
      </w:r>
    </w:p>
    <w:p>
      <w:pPr>
        <w:pStyle w:val="ListBullet"/>
      </w:pPr>
      <w:r>
        <w:t>Faster recovery from incidents → fewer / shorter outages → directly tied to product-level availability SLOs.</w:t>
      </w:r>
    </w:p>
    <w:p>
      <w:pPr>
        <w:pStyle w:val="ListBullet"/>
      </w:pPr>
      <w:r>
        <w:rPr>
          <w:rFonts w:ascii="Consolas" w:hAnsi="Consolas"/>
          <w:sz w:val="20"/>
        </w:rPr>
        <w:t>[FILL IN: list customer-facing services whose SLO is gated on these platforms]</w:t>
      </w:r>
    </w:p>
    <w:p>
      <w:pPr>
        <w:pStyle w:val="Heading1"/>
      </w:pPr>
      <w:r>
        <w:rPr>
          <w:color w:val="1F3A5F"/>
        </w:rPr>
        <w:t>8. Market &amp; Competition</w:t>
      </w:r>
    </w:p>
    <w:p>
      <w:r>
        <w:rPr>
          <w:b w:val="0"/>
          <w:i/>
        </w:rPr>
        <w:t>Are there market trends or competitors we should consider?</w:t>
      </w:r>
    </w:p>
    <w:p>
      <w:r>
        <w:rPr>
          <w:b w:val="0"/>
          <w:i w:val="0"/>
        </w:rPr>
        <w:t>Considered alternatives in the alert / runbook automation category: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Tool</w:t>
            </w:r>
          </w:p>
        </w:tc>
        <w:tc>
          <w:tcPr>
            <w:tcW w:type="dxa" w:w="3120"/>
          </w:tcPr>
          <w:p>
            <w:r>
              <w:rPr>
                <w:b/>
              </w:rPr>
              <w:t>Pros for our use case</w:t>
            </w:r>
          </w:p>
        </w:tc>
        <w:tc>
          <w:tcPr>
            <w:tcW w:type="dxa" w:w="3120"/>
          </w:tcPr>
          <w:p>
            <w:r>
              <w:rPr>
                <w:b/>
              </w:rPr>
              <w:t>Cons</w:t>
            </w:r>
          </w:p>
        </w:tc>
      </w:tr>
      <w:tr>
        <w:tc>
          <w:tcPr>
            <w:tcW w:type="dxa" w:w="3120"/>
          </w:tcPr>
          <w:p>
            <w:r>
              <w:rPr>
                <w:b/>
              </w:rPr>
              <w:t>KeepHQ (chosen)</w:t>
            </w:r>
          </w:p>
        </w:tc>
        <w:tc>
          <w:tcPr>
            <w:tcW w:type="dxa" w:w="3120"/>
          </w:tcPr>
          <w:p>
            <w:r>
              <w:t>Open source, self-hostable, alert-trigger semantics first-class, 60+ providers including bash/python/kubernetes, multi-tenant, low-code YAML, no per-action vendor cost.</w:t>
            </w:r>
          </w:p>
        </w:tc>
        <w:tc>
          <w:tcPr>
            <w:tcW w:type="dxa" w:w="3120"/>
          </w:tcPr>
          <w:p>
            <w:r>
              <w:t>Single-node executor today; smaller community than commercial tools; we own the operational burden.</w:t>
            </w:r>
          </w:p>
        </w:tc>
      </w:tr>
      <w:tr>
        <w:tc>
          <w:tcPr>
            <w:tcW w:type="dxa" w:w="3120"/>
          </w:tcPr>
          <w:p>
            <w:r>
              <w:rPr>
                <w:b/>
              </w:rPr>
              <w:t>PagerDuty Runbook Automation (Rundeck)</w:t>
            </w:r>
          </w:p>
        </w:tc>
        <w:tc>
          <w:tcPr>
            <w:tcW w:type="dxa" w:w="3120"/>
          </w:tcPr>
          <w:p>
            <w:r>
              <w:t>Mature, strong RBAC, enterprise support.</w:t>
            </w:r>
          </w:p>
        </w:tc>
        <w:tc>
          <w:tcPr>
            <w:tcW w:type="dxa" w:w="3120"/>
          </w:tcPr>
          <w:p>
            <w:r>
              <w:t>Per-execution licensing cost, sits behind PagerDuty, weaker alert-trigger semantics, less open.</w:t>
            </w:r>
          </w:p>
        </w:tc>
      </w:tr>
      <w:tr>
        <w:tc>
          <w:tcPr>
            <w:tcW w:type="dxa" w:w="3120"/>
          </w:tcPr>
          <w:p>
            <w:r>
              <w:rPr>
                <w:b/>
              </w:rPr>
              <w:t>Shoreline.io</w:t>
            </w:r>
          </w:p>
        </w:tc>
        <w:tc>
          <w:tcPr>
            <w:tcW w:type="dxa" w:w="3120"/>
          </w:tcPr>
          <w:p>
            <w:r>
              <w:t>Strong K8s remediation focus, good UX.</w:t>
            </w:r>
          </w:p>
        </w:tc>
        <w:tc>
          <w:tcPr>
            <w:tcW w:type="dxa" w:w="3120"/>
          </w:tcPr>
          <w:p>
            <w:r>
              <w:t>Closed source, vendor lock-in, pricing.</w:t>
            </w:r>
          </w:p>
        </w:tc>
      </w:tr>
      <w:tr>
        <w:tc>
          <w:tcPr>
            <w:tcW w:type="dxa" w:w="3120"/>
          </w:tcPr>
          <w:p>
            <w:r>
              <w:rPr>
                <w:b/>
              </w:rPr>
              <w:t>ServiceNow Now Assist / Workflow</w:t>
            </w:r>
          </w:p>
        </w:tc>
        <w:tc>
          <w:tcPr>
            <w:tcW w:type="dxa" w:w="3120"/>
          </w:tcPr>
          <w:p>
            <w:r>
              <w:t>Already deployed in some orgs as ITSM.</w:t>
            </w:r>
          </w:p>
        </w:tc>
        <w:tc>
          <w:tcPr>
            <w:tcW w:type="dxa" w:w="3120"/>
          </w:tcPr>
          <w:p>
            <w:r>
              <w:t>Heavy, slow alert-to-action loop, not engineer-friendly authoring.</w:t>
            </w:r>
          </w:p>
        </w:tc>
      </w:tr>
      <w:tr>
        <w:tc>
          <w:tcPr>
            <w:tcW w:type="dxa" w:w="3120"/>
          </w:tcPr>
          <w:p>
            <w:r>
              <w:rPr>
                <w:b/>
              </w:rPr>
              <w:t>FireHydrant Runbooks</w:t>
            </w:r>
          </w:p>
        </w:tc>
        <w:tc>
          <w:tcPr>
            <w:tcW w:type="dxa" w:w="3120"/>
          </w:tcPr>
          <w:p>
            <w:r>
              <w:t>Incident-response orchestration.</w:t>
            </w:r>
          </w:p>
        </w:tc>
        <w:tc>
          <w:tcPr>
            <w:tcW w:type="dxa" w:w="3120"/>
          </w:tcPr>
          <w:p>
            <w:r>
              <w:t>Incident-centric, not alert-centric; closed source.</w:t>
            </w:r>
          </w:p>
        </w:tc>
      </w:tr>
      <w:tr>
        <w:tc>
          <w:tcPr>
            <w:tcW w:type="dxa" w:w="3120"/>
          </w:tcPr>
          <w:p>
            <w:r>
              <w:rPr>
                <w:b/>
              </w:rPr>
              <w:t>Build in-house</w:t>
            </w:r>
          </w:p>
        </w:tc>
        <w:tc>
          <w:tcPr>
            <w:tcW w:type="dxa" w:w="3120"/>
          </w:tcPr>
          <w:p>
            <w:r>
              <w:t>Maximum control.</w:t>
            </w:r>
          </w:p>
        </w:tc>
        <w:tc>
          <w:tcPr>
            <w:tcW w:type="dxa" w:w="3120"/>
          </w:tcPr>
          <w:p>
            <w:r>
              <w:t>Months of work to recreate Keep's provider catalog and trigger semantics; not a differentiator.</w:t>
            </w:r>
          </w:p>
        </w:tc>
      </w:tr>
    </w:tbl>
    <w:p>
      <w:r>
        <w:rPr>
          <w:rFonts w:ascii="Consolas" w:hAnsi="Consolas"/>
          <w:sz w:val="20"/>
        </w:rPr>
        <w:t>[FILL IN: any procurement / security-review verdicts already on file for the above]</w:t>
      </w:r>
    </w:p>
    <w:p>
      <w:r>
        <w:rPr>
          <w:b/>
        </w:rPr>
        <w:t>Trend tailwind:</w:t>
      </w:r>
      <w:r>
        <w:t xml:space="preserve"> industry shift toward "code-defined runbooks" and "everything-as-code" (Backstage, GitOps, OpenTelemetry). This project is aligned with that direction.</w:t>
      </w:r>
    </w:p>
    <w:p>
      <w:pPr>
        <w:pStyle w:val="Heading1"/>
      </w:pPr>
      <w:r>
        <w:rPr>
          <w:color w:val="1F3A5F"/>
        </w:rPr>
        <w:t>9. Key Metrics / OKRs</w:t>
      </w:r>
    </w:p>
    <w:p>
      <w:r>
        <w:rPr>
          <w:b w:val="0"/>
          <w:i/>
        </w:rPr>
        <w:t>What measurable outcomes might improve?</w:t>
      </w:r>
    </w:p>
    <w:p>
      <w:r>
        <w:t xml:space="preserve">Each metric needs </w:t>
      </w:r>
      <w:r>
        <w:rPr>
          <w:b/>
        </w:rPr>
        <w:t>baseline + target + horizon + owner</w:t>
      </w:r>
      <w:r>
        <w:t xml:space="preserve"> before the pre-discovery gate.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1872"/>
          </w:tcPr>
          <w:p>
            <w:r>
              <w:rPr>
                <w:b/>
              </w:rPr>
              <w:t>Baseline</w:t>
            </w:r>
          </w:p>
        </w:tc>
        <w:tc>
          <w:tcPr>
            <w:tcW w:type="dxa" w:w="1872"/>
          </w:tcPr>
          <w:p>
            <w:r>
              <w:rPr>
                <w:b/>
              </w:rPr>
              <w:t>Target</w:t>
            </w:r>
          </w:p>
        </w:tc>
        <w:tc>
          <w:tcPr>
            <w:tcW w:type="dxa" w:w="1872"/>
          </w:tcPr>
          <w:p>
            <w:r>
              <w:rPr>
                <w:b/>
              </w:rPr>
              <w:t>Horizon</w:t>
            </w:r>
          </w:p>
        </w:tc>
        <w:tc>
          <w:tcPr>
            <w:tcW w:type="dxa" w:w="1872"/>
          </w:tcPr>
          <w:p>
            <w:r>
              <w:rPr>
                <w:b/>
              </w:rPr>
              <w:t>Owner</w:t>
            </w:r>
          </w:p>
        </w:tc>
      </w:tr>
      <w:tr>
        <w:tc>
          <w:tcPr>
            <w:tcW w:type="dxa" w:w="1872"/>
          </w:tcPr>
          <w:p>
            <w:r>
              <w:t>MTTR for top-10 paged alerts</w:t>
            </w:r>
          </w:p>
        </w:tc>
        <w:tc>
          <w:tcPr>
            <w:tcW w:type="dxa" w:w="1872"/>
          </w:tcPr>
          <w:p>
            <w:r>
              <w:t>[FILL IN] min</w:t>
            </w:r>
          </w:p>
        </w:tc>
        <w:tc>
          <w:tcPr>
            <w:tcW w:type="dxa" w:w="1872"/>
          </w:tcPr>
          <w:p>
            <w:r>
              <w:t>[FILL IN] min</w:t>
            </w:r>
          </w:p>
        </w:tc>
        <w:tc>
          <w:tcPr>
            <w:tcW w:type="dxa" w:w="1872"/>
          </w:tcPr>
          <w:p>
            <w:r>
              <w:t>[FILL IN]</w:t>
            </w:r>
          </w:p>
        </w:tc>
        <w:tc>
          <w:tcPr>
            <w:tcW w:type="dxa" w:w="1872"/>
          </w:tcPr>
          <w:p>
            <w:r>
              <w:t>[FILL IN — SRE lead?]</w:t>
            </w:r>
          </w:p>
        </w:tc>
      </w:tr>
      <w:tr>
        <w:tc>
          <w:tcPr>
            <w:tcW w:type="dxa" w:w="1872"/>
          </w:tcPr>
          <w:p>
            <w:r>
              <w:t>% of alerts that page a human (vs auto-handled)</w:t>
            </w:r>
          </w:p>
        </w:tc>
        <w:tc>
          <w:tcPr>
            <w:tcW w:type="dxa" w:w="1872"/>
          </w:tcPr>
          <w:p>
            <w:r>
              <w:t>[FILL IN] %</w:t>
            </w:r>
          </w:p>
        </w:tc>
        <w:tc>
          <w:tcPr>
            <w:tcW w:type="dxa" w:w="1872"/>
          </w:tcPr>
          <w:p>
            <w:r>
              <w:t>[FILL IN] %</w:t>
            </w:r>
          </w:p>
        </w:tc>
        <w:tc>
          <w:tcPr>
            <w:tcW w:type="dxa" w:w="1872"/>
          </w:tcPr>
          <w:p>
            <w:r>
              <w:t>[FILL IN]</w:t>
            </w:r>
          </w:p>
        </w:tc>
        <w:tc>
          <w:tcPr>
            <w:tcW w:type="dxa" w:w="1872"/>
          </w:tcPr>
          <w:p>
            <w:r>
              <w:t>[FILL IN]</w:t>
            </w:r>
          </w:p>
        </w:tc>
      </w:tr>
      <w:tr>
        <w:tc>
          <w:tcPr>
            <w:tcW w:type="dxa" w:w="1872"/>
          </w:tcPr>
          <w:p>
            <w:r>
              <w:t>Duplicate manual runbook executions / week</w:t>
            </w:r>
          </w:p>
        </w:tc>
        <w:tc>
          <w:tcPr>
            <w:tcW w:type="dxa" w:w="1872"/>
          </w:tcPr>
          <w:p>
            <w:r>
              <w:t>[FILL IN] / wk</w:t>
            </w:r>
          </w:p>
        </w:tc>
        <w:tc>
          <w:tcPr>
            <w:tcW w:type="dxa" w:w="1872"/>
          </w:tcPr>
          <w:p>
            <w:r>
              <w:t>≤ [FILL IN] / wk</w:t>
            </w:r>
          </w:p>
        </w:tc>
        <w:tc>
          <w:tcPr>
            <w:tcW w:type="dxa" w:w="1872"/>
          </w:tcPr>
          <w:p>
            <w:r>
              <w:t>[FILL IN]</w:t>
            </w:r>
          </w:p>
        </w:tc>
        <w:tc>
          <w:tcPr>
            <w:tcW w:type="dxa" w:w="1872"/>
          </w:tcPr>
          <w:p>
            <w:r>
              <w:t>[FILL IN]</w:t>
            </w:r>
          </w:p>
        </w:tc>
      </w:tr>
      <w:tr>
        <w:tc>
          <w:tcPr>
            <w:tcW w:type="dxa" w:w="1872"/>
          </w:tcPr>
          <w:p>
            <w:r>
              <w:t>Automated alert→action paths in production per team</w:t>
            </w:r>
          </w:p>
        </w:tc>
        <w:tc>
          <w:tcPr>
            <w:tcW w:type="dxa" w:w="1872"/>
          </w:tcPr>
          <w:p>
            <w:r>
              <w:t>0</w:t>
            </w:r>
          </w:p>
        </w:tc>
        <w:tc>
          <w:tcPr>
            <w:tcW w:type="dxa" w:w="1872"/>
          </w:tcPr>
          <w:p>
            <w:r>
              <w:t>≥ 5 per pilot team</w:t>
            </w:r>
          </w:p>
        </w:tc>
        <w:tc>
          <w:tcPr>
            <w:tcW w:type="dxa" w:w="1872"/>
          </w:tcPr>
          <w:p>
            <w:r>
              <w:t>end of POC</w:t>
            </w:r>
          </w:p>
        </w:tc>
        <w:tc>
          <w:tcPr>
            <w:tcW w:type="dxa" w:w="1872"/>
          </w:tcPr>
          <w:p>
            <w:r>
              <w:t>each L2/L3 team lead</w:t>
            </w:r>
          </w:p>
        </w:tc>
      </w:tr>
      <w:tr>
        <w:tc>
          <w:tcPr>
            <w:tcW w:type="dxa" w:w="1872"/>
          </w:tcPr>
          <w:p>
            <w:r>
              <w:t>After-hours pages per on-call rotation</w:t>
            </w:r>
          </w:p>
        </w:tc>
        <w:tc>
          <w:tcPr>
            <w:tcW w:type="dxa" w:w="1872"/>
          </w:tcPr>
          <w:p>
            <w:r>
              <w:t>[FILL IN]</w:t>
            </w:r>
          </w:p>
        </w:tc>
        <w:tc>
          <w:tcPr>
            <w:tcW w:type="dxa" w:w="1872"/>
          </w:tcPr>
          <w:p>
            <w:r>
              <w:t>[FILL IN]</w:t>
            </w:r>
          </w:p>
        </w:tc>
        <w:tc>
          <w:tcPr>
            <w:tcW w:type="dxa" w:w="1872"/>
          </w:tcPr>
          <w:p>
            <w:r>
              <w:t>[FILL IN]</w:t>
            </w:r>
          </w:p>
        </w:tc>
        <w:tc>
          <w:tcPr>
            <w:tcW w:type="dxa" w:w="1872"/>
          </w:tcPr>
          <w:p>
            <w:r>
              <w:t>[FILL IN]</w:t>
            </w:r>
          </w:p>
        </w:tc>
      </w:tr>
    </w:tbl>
    <w:p>
      <w:pPr>
        <w:pStyle w:val="Heading1"/>
      </w:pPr>
      <w:r>
        <w:rPr>
          <w:color w:val="1F3A5F"/>
        </w:rPr>
        <w:t>10. Stakeholders</w:t>
      </w:r>
    </w:p>
    <w:p>
      <w:r>
        <w:rPr>
          <w:b w:val="0"/>
          <w:i/>
        </w:rPr>
        <w:t>Who are the key people inside and outside the company?</w:t>
      </w:r>
    </w:p>
    <w:p>
      <w:r>
        <w:rPr>
          <w:b/>
          <w:i w:val="0"/>
        </w:rPr>
        <w:t>Inside:</w:t>
      </w:r>
    </w:p>
    <w:p>
      <w:pPr>
        <w:pStyle w:val="ListBullet"/>
      </w:pPr>
      <w:r>
        <w:rPr>
          <w:i/>
        </w:rPr>
        <w:t>Sponsor</w:t>
      </w:r>
      <w:r>
        <w:t xml:space="preserve"> — </w:t>
      </w:r>
      <w:r>
        <w:rPr>
          <w:rFonts w:ascii="Consolas" w:hAnsi="Consolas"/>
          <w:sz w:val="20"/>
        </w:rPr>
        <w:t>[FILL IN: SRE / Infra leadership]</w:t>
      </w:r>
    </w:p>
    <w:p>
      <w:pPr>
        <w:pStyle w:val="ListBullet"/>
      </w:pPr>
      <w:r>
        <w:rPr>
          <w:i/>
        </w:rPr>
        <w:t>L2/L3 team leads</w:t>
      </w:r>
      <w:r>
        <w:t xml:space="preserve"> — DB, Kafka, Airflow, Cloud Infra (each pilot-team representative)</w:t>
      </w:r>
    </w:p>
    <w:p>
      <w:pPr>
        <w:pStyle w:val="ListBullet"/>
      </w:pPr>
      <w:r>
        <w:rPr>
          <w:i/>
        </w:rPr>
        <w:t>Security / AppSec</w:t>
      </w:r>
      <w:r>
        <w:t xml:space="preserve"> — non-negotiable sign-off for steps that mutate state (</w:t>
      </w:r>
      <w:r>
        <w:rPr>
          <w:rFonts w:ascii="Consolas" w:hAnsi="Consolas"/>
          <w:sz w:val="20"/>
        </w:rPr>
        <w:t>kubectl delete pvc</w:t>
      </w:r>
      <w:r>
        <w:t>, scaling, restarts) — blast-radius review, audit, secrets handling</w:t>
      </w:r>
    </w:p>
    <w:p>
      <w:pPr>
        <w:pStyle w:val="ListBullet"/>
      </w:pPr>
      <w:r>
        <w:rPr>
          <w:i/>
        </w:rPr>
        <w:t>IAM</w:t>
      </w:r>
      <w:r>
        <w:t xml:space="preserve"> — per-tenant credentials and provider-config secrets</w:t>
      </w:r>
    </w:p>
    <w:p>
      <w:pPr>
        <w:pStyle w:val="ListBullet"/>
      </w:pPr>
      <w:r>
        <w:rPr>
          <w:i/>
        </w:rPr>
        <w:t>Platform / DevEx</w:t>
      </w:r>
      <w:r>
        <w:t xml:space="preserve"> — ownership of the Keep deployment itself: SLOs, on-call for Keep, upgrades</w:t>
      </w:r>
    </w:p>
    <w:p>
      <w:pPr>
        <w:pStyle w:val="ListBullet"/>
      </w:pPr>
      <w:r>
        <w:rPr>
          <w:i/>
        </w:rPr>
        <w:t>Application-team reps</w:t>
      </w:r>
      <w:r>
        <w:t xml:space="preserve"> — early adopters who consume platform alerts</w:t>
      </w:r>
    </w:p>
    <w:p>
      <w:pPr>
        <w:pStyle w:val="ListBullet"/>
      </w:pPr>
      <w:r>
        <w:rPr>
          <w:i/>
        </w:rPr>
        <w:t>Observability team</w:t>
      </w:r>
      <w:r>
        <w:t xml:space="preserve"> — owners of the alerting sources (Prometheus / Datadog / Grafana) Keep ingests</w:t>
      </w:r>
    </w:p>
    <w:p>
      <w:r>
        <w:rPr>
          <w:b/>
          <w:i w:val="0"/>
        </w:rPr>
        <w:t>Outside:</w:t>
      </w:r>
    </w:p>
    <w:p>
      <w:pPr>
        <w:pStyle w:val="ListBullet"/>
      </w:pPr>
      <w:r>
        <w:t>KeepHQ upstream (OSS dependency) — relationship and contribution strategy; do we upstream fixes or maintain a fork?</w:t>
      </w:r>
    </w:p>
    <w:p>
      <w:pPr>
        <w:pStyle w:val="ListBullet"/>
      </w:pPr>
      <w:r>
        <w:t>Vendors whose alert sources we ingest, where SLA-relevant integrations apply.</w:t>
      </w:r>
    </w:p>
    <w:p>
      <w:r>
        <w:rPr>
          <w:rFonts w:ascii="Consolas" w:hAnsi="Consolas"/>
          <w:sz w:val="20"/>
        </w:rPr>
        <w:t>[FILL IN: actual names per role]</w:t>
      </w:r>
    </w:p>
    <w:p>
      <w:pPr>
        <w:pStyle w:val="Heading1"/>
      </w:pPr>
      <w:r>
        <w:rPr>
          <w:color w:val="1F3A5F"/>
        </w:rPr>
        <w:t>11. Discovery Plan</w:t>
      </w:r>
    </w:p>
    <w:p>
      <w:r>
        <w:rPr>
          <w:b w:val="0"/>
          <w:i/>
        </w:rPr>
        <w:t>Who needs to be involved and what steps will follow next?</w:t>
      </w:r>
    </w:p>
    <w:p>
      <w:r>
        <w:rPr>
          <w:b/>
          <w:i w:val="0"/>
        </w:rPr>
        <w:t>Discovery group (proposed):</w:t>
      </w:r>
    </w:p>
    <w:p>
      <w:pPr>
        <w:pStyle w:val="ListBullet"/>
      </w:pPr>
      <w:r>
        <w:t xml:space="preserve">Project lead — </w:t>
      </w:r>
      <w:r>
        <w:rPr>
          <w:rFonts w:ascii="Consolas" w:hAnsi="Consolas"/>
          <w:sz w:val="20"/>
        </w:rPr>
        <w:t>[FILL IN]</w:t>
      </w:r>
    </w:p>
    <w:p>
      <w:pPr>
        <w:pStyle w:val="ListBullet"/>
      </w:pPr>
      <w:r>
        <w:t>1 representative per pilot L2/L3 team (3 teams)</w:t>
      </w:r>
    </w:p>
    <w:p>
      <w:pPr>
        <w:pStyle w:val="ListBullet"/>
      </w:pPr>
      <w:r>
        <w:t>Security rep</w:t>
      </w:r>
    </w:p>
    <w:p>
      <w:pPr>
        <w:pStyle w:val="ListBullet"/>
      </w:pPr>
      <w:r>
        <w:t>Platform / DevEx rep (Keep deployment owner)</w:t>
      </w:r>
    </w:p>
    <w:p>
      <w:pPr>
        <w:pStyle w:val="ListBullet"/>
      </w:pPr>
      <w:r>
        <w:t>1 application-team early adopter</w:t>
      </w:r>
    </w:p>
    <w:p>
      <w:r>
        <w:rPr>
          <w:b/>
          <w:i w:val="0"/>
        </w:rPr>
        <w:t>Steps after the pre-discovery gate:</w:t>
      </w:r>
    </w:p>
    <w:p>
      <w:pPr>
        <w:pStyle w:val="ListNumber"/>
      </w:pPr>
      <w:r>
        <w:rPr>
          <w:b/>
        </w:rPr>
        <w:t>Discovery (~4 weeks).</w:t>
      </w:r>
      <w:r>
        <w:t xml:space="preserve"> Interviews with each pilot team to nail down their top runbooks; security review of the bash / python / kubernetes remediation surface; choose POC workflows from §5; finalise the multi-tenant onboarding playbook.</w:t>
      </w:r>
    </w:p>
    <w:p>
      <w:pPr>
        <w:pStyle w:val="ListNumber"/>
      </w:pPr>
      <w:r>
        <w:rPr>
          <w:b/>
        </w:rPr>
        <w:t>POC build (~6 weeks).</w:t>
      </w:r>
      <w:r>
        <w:t xml:space="preserve"> Implement 3–5 production workflows for one pilot team end-to-end. Acceptance criteria: workflows pass dry-run review, run successfully against staging alerts, and reduce manual runbook executions by ≥ X% on the targeted alerts.</w:t>
      </w:r>
    </w:p>
    <w:p>
      <w:pPr>
        <w:pStyle w:val="ListNumber"/>
      </w:pPr>
      <w:r>
        <w:rPr>
          <w:b/>
        </w:rPr>
        <w:t>POC review gate.</w:t>
      </w:r>
      <w:r>
        <w:t xml:space="preserve"> Go / no-go on broader rollout; decide whether to build the hybrid </w:t>
      </w:r>
      <w:r>
        <w:rPr>
          <w:rFonts w:ascii="Consolas" w:hAnsi="Consolas"/>
          <w:sz w:val="20"/>
        </w:rPr>
        <w:t>executor: argo</w:t>
      </w:r>
      <w:r>
        <w:t xml:space="preserve"> escape hatch (per the project doc) — only if a concrete heavy-step or destructive-remediation use case has emerged.</w:t>
      </w:r>
    </w:p>
    <w:p>
      <w:pPr>
        <w:pStyle w:val="ListNumber"/>
      </w:pPr>
      <w:r>
        <w:rPr>
          <w:b/>
        </w:rPr>
        <w:t>Phased rollout.</w:t>
      </w:r>
      <w:r>
        <w:t xml:space="preserve"> Onboard the next two pilot teams; publish authoring docs; set Keep's own service SLOs.</w:t>
      </w:r>
    </w:p>
    <w:p>
      <w:r>
        <w:rPr>
          <w:b/>
          <w:i w:val="0"/>
        </w:rPr>
        <w:t>Open architectural decisions to revisit during discovery:</w:t>
      </w:r>
    </w:p>
    <w:p>
      <w:pPr>
        <w:pStyle w:val="ListBullet"/>
      </w:pPr>
      <w:r>
        <w:t xml:space="preserve">Whether to enable Keep's distributed mode. </w:t>
      </w:r>
      <w:r>
        <w:rPr>
          <w:i/>
        </w:rPr>
        <w:t>Note:</w:t>
      </w:r>
      <w:r>
        <w:t xml:space="preserve"> enabling it is </w:t>
      </w:r>
      <w:r>
        <w:rPr>
          <w:b/>
        </w:rPr>
        <w:t>not</w:t>
      </w:r>
      <w:r>
        <w:t xml:space="preserve"> a config flag flip — the in-source ARQ handler for workflow execution is currently a TODO (commented-out block in </w:t>
      </w:r>
      <w:r>
        <w:rPr>
          <w:rFonts w:ascii="Consolas" w:hAnsi="Consolas"/>
          <w:sz w:val="20"/>
        </w:rPr>
        <w:t>src/workflowmanager/workflowmanager.py:522-568</w:t>
      </w:r>
      <w:r>
        <w:t>). The connection plumbing exists; the worker entrypoint has to be finished.</w:t>
      </w:r>
    </w:p>
    <w:p>
      <w:pPr>
        <w:pStyle w:val="ListBullet"/>
      </w:pPr>
      <w:r>
        <w:t xml:space="preserve">Whether to build the per-step </w:t>
      </w:r>
      <w:r>
        <w:rPr>
          <w:rFonts w:ascii="Consolas" w:hAnsi="Consolas"/>
          <w:sz w:val="20"/>
        </w:rPr>
        <w:t>executor: argo</w:t>
      </w:r>
      <w:r>
        <w:t xml:space="preserve"> adapter pre-emptively or only on first heavy-step / destructive-remediation demand.</w:t>
      </w:r>
    </w:p>
    <w:p>
      <w:pPr>
        <w:pStyle w:val="ListBullet"/>
      </w:pPr>
      <w:r>
        <w:t>Approval, dry-run and audit controls for destructive remediation steps.</w:t>
      </w:r>
    </w:p>
    <w:sectPr w:rsidR="00FC693F" w:rsidRPr="0006063C" w:rsidSect="00034616">
      <w:pgSz w:w="12240" w:h="15840"/>
      <w:pgMar w:top="1152" w:right="1440" w:bottom="1152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