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l80qdrqurpp" w:id="0"/>
      <w:bookmarkEnd w:id="0"/>
      <w:r w:rsidDel="00000000" w:rsidR="00000000" w:rsidRPr="00000000">
        <w:rPr>
          <w:b w:val="1"/>
          <w:bCs w:val="1"/>
          <w:color w:val="000000"/>
          <w:sz w:val="26"/>
          <w:szCs w:val="26"/>
          <w:rtl w:val="0"/>
        </w:rPr>
        <w:t xml:space="preserve">Section 1: Hero Section (Above the Fold)</w:t>
      </w:r>
    </w:p>
    <w:p w:rsidR="00000000" w:rsidDel="00000000" w:rsidP="00000000" w:rsidRDefault="00000000" w:rsidRPr="00000000" w14:paraId="00000002">
      <w:pPr>
        <w:numPr>
          <w:ilvl w:val="0"/>
          <w:numId w:val="8"/>
        </w:numPr>
        <w:spacing w:after="0" w:afterAutospacing="0" w:before="240" w:lineRule="auto"/>
        <w:ind w:left="720" w:hanging="360"/>
      </w:pPr>
      <w:r w:rsidDel="00000000" w:rsidR="00000000" w:rsidRPr="00000000">
        <w:rPr>
          <w:b w:val="1"/>
          <w:bCs w:val="1"/>
          <w:rtl w:val="0"/>
        </w:rPr>
        <w:t xml:space="preserve">Pre-Header Badge:</w:t>
      </w:r>
      <w:r w:rsidDel="00000000" w:rsidR="00000000" w:rsidRPr="00000000">
        <w:rPr>
          <w:rtl w:val="0"/>
        </w:rPr>
        <w:t xml:space="preserve"> VenAI — Launching 2026</w:t>
      </w:r>
    </w:p>
    <w:p w:rsidR="00000000" w:rsidDel="00000000" w:rsidP="00000000" w:rsidRDefault="00000000" w:rsidRPr="00000000" w14:paraId="00000003">
      <w:pPr>
        <w:numPr>
          <w:ilvl w:val="0"/>
          <w:numId w:val="8"/>
        </w:numPr>
        <w:spacing w:after="0" w:afterAutospacing="0" w:before="0" w:beforeAutospacing="0" w:lineRule="auto"/>
        <w:ind w:left="720" w:hanging="360"/>
      </w:pPr>
      <w:r w:rsidDel="00000000" w:rsidR="00000000" w:rsidRPr="00000000">
        <w:rPr>
          <w:b w:val="1"/>
          <w:bCs w:val="1"/>
          <w:rtl w:val="0"/>
        </w:rPr>
        <w:t xml:space="preserve">Headline:</w:t>
      </w:r>
      <w:r w:rsidDel="00000000" w:rsidR="00000000" w:rsidRPr="00000000">
        <w:rPr>
          <w:rtl w:val="0"/>
        </w:rPr>
        <w:t xml:space="preserve"> The catalyst for capital.</w:t>
      </w:r>
    </w:p>
    <w:p w:rsidR="00000000" w:rsidDel="00000000" w:rsidP="00000000" w:rsidRDefault="00000000" w:rsidRPr="00000000" w14:paraId="00000004">
      <w:pPr>
        <w:numPr>
          <w:ilvl w:val="0"/>
          <w:numId w:val="8"/>
        </w:numPr>
        <w:spacing w:after="0" w:afterAutospacing="0" w:before="0" w:beforeAutospacing="0" w:lineRule="auto"/>
        <w:ind w:left="720" w:hanging="360"/>
      </w:pPr>
      <w:r w:rsidDel="00000000" w:rsidR="00000000" w:rsidRPr="00000000">
        <w:rPr>
          <w:b w:val="1"/>
          <w:bCs w:val="1"/>
          <w:rtl w:val="0"/>
        </w:rPr>
        <w:t xml:space="preserve">Sub-headline:</w:t>
      </w:r>
      <w:r w:rsidDel="00000000" w:rsidR="00000000" w:rsidRPr="00000000">
        <w:rPr>
          <w:rtl w:val="0"/>
        </w:rPr>
        <w:t xml:space="preserve"> Bridging the gap between founders and investors with the world’s first zero-trust intelligence terminal for private markets.</w:t>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b w:val="1"/>
          <w:bCs w:val="1"/>
          <w:rtl w:val="0"/>
        </w:rPr>
        <w:t xml:space="preserve">Primary CTA Button:</w:t>
      </w:r>
      <w:r w:rsidDel="00000000" w:rsidR="00000000" w:rsidRPr="00000000">
        <w:rPr>
          <w:rtl w:val="0"/>
        </w:rPr>
        <w:t xml:space="preserve"> Join the Exclusive Waitlist</w:t>
      </w:r>
    </w:p>
    <w:p w:rsidR="00000000" w:rsidDel="00000000" w:rsidP="00000000" w:rsidRDefault="00000000" w:rsidRPr="00000000" w14:paraId="00000006">
      <w:pPr>
        <w:numPr>
          <w:ilvl w:val="0"/>
          <w:numId w:val="8"/>
        </w:numPr>
        <w:spacing w:after="240" w:before="0" w:beforeAutospacing="0" w:lineRule="auto"/>
        <w:ind w:left="720" w:hanging="360"/>
      </w:pPr>
      <w:r w:rsidDel="00000000" w:rsidR="00000000" w:rsidRPr="00000000">
        <w:rPr>
          <w:b w:val="1"/>
          <w:bCs w:val="1"/>
          <w:rtl w:val="0"/>
        </w:rPr>
        <w:t xml:space="preserve">Secondary Link:</w:t>
      </w:r>
      <w:r w:rsidDel="00000000" w:rsidR="00000000" w:rsidRPr="00000000">
        <w:rPr>
          <w:rFonts w:ascii="Arial Unicode MS" w:cs="Arial Unicode MS" w:eastAsia="Arial Unicode MS" w:hAnsi="Arial Unicode MS"/>
          <w:rtl w:val="0"/>
        </w:rPr>
        <w:t xml:space="preserve"> Explore Features ↓</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2473eg8guon" w:id="1"/>
      <w:bookmarkEnd w:id="1"/>
      <w:r w:rsidDel="00000000" w:rsidR="00000000" w:rsidRPr="00000000">
        <w:rPr>
          <w:b w:val="1"/>
          <w:bCs w:val="1"/>
          <w:color w:val="000000"/>
          <w:sz w:val="26"/>
          <w:szCs w:val="26"/>
          <w:rtl w:val="0"/>
        </w:rPr>
        <w:t xml:space="preserve">Section 2: The Core Philosophy</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b w:val="1"/>
          <w:bCs w:val="1"/>
          <w:rtl w:val="0"/>
        </w:rPr>
        <w:t xml:space="preserve">Section Title:</w:t>
      </w:r>
      <w:r w:rsidDel="00000000" w:rsidR="00000000" w:rsidRPr="00000000">
        <w:rPr>
          <w:rtl w:val="0"/>
        </w:rPr>
        <w:t xml:space="preserve"> Moving Beyond the Pitch Deck</w:t>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b w:val="1"/>
          <w:bCs w:val="1"/>
          <w:rtl w:val="0"/>
        </w:rPr>
        <w:t xml:space="preserve">Body Copy:</w:t>
      </w:r>
      <w:r w:rsidDel="00000000" w:rsidR="00000000" w:rsidRPr="00000000">
        <w:rPr>
          <w:rtl w:val="0"/>
        </w:rPr>
        <w:t xml:space="preserve"> Traditional private market fundraising is broken. Founders spend months blasting unread cold emails, while investors waste weeks verifying self-reported vanity metrics. VenAI replaces speculation with instant, undeniable truth. We turn asymmetric information into streamlined, institutional-grade deal flow.</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dd3m2yhbbqoa" w:id="2"/>
      <w:bookmarkEnd w:id="2"/>
      <w:r w:rsidDel="00000000" w:rsidR="00000000" w:rsidRPr="00000000">
        <w:rPr>
          <w:b w:val="1"/>
          <w:bCs w:val="1"/>
          <w:color w:val="000000"/>
          <w:sz w:val="26"/>
          <w:szCs w:val="26"/>
          <w:rtl w:val="0"/>
        </w:rPr>
        <w:t xml:space="preserve">Section 3: Dual-Engine Ecosystem (Features)</w:t>
      </w:r>
    </w:p>
    <w:p w:rsidR="00000000" w:rsidDel="00000000" w:rsidP="00000000" w:rsidRDefault="00000000" w:rsidRPr="00000000" w14:paraId="0000000B">
      <w:pPr>
        <w:numPr>
          <w:ilvl w:val="0"/>
          <w:numId w:val="1"/>
        </w:numPr>
        <w:spacing w:after="240" w:before="240" w:lineRule="auto"/>
        <w:ind w:left="720" w:hanging="360"/>
      </w:pPr>
      <w:r w:rsidDel="00000000" w:rsidR="00000000" w:rsidRPr="00000000">
        <w:rPr>
          <w:b w:val="1"/>
          <w:bCs w:val="1"/>
          <w:rtl w:val="0"/>
        </w:rPr>
        <w:t xml:space="preserve">Section Title:</w:t>
      </w:r>
      <w:r w:rsidDel="00000000" w:rsidR="00000000" w:rsidRPr="00000000">
        <w:rPr>
          <w:rtl w:val="0"/>
        </w:rPr>
        <w:t xml:space="preserve"> A Closed-Loop Intelligence Network</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se23mbugfir6" w:id="3"/>
      <w:bookmarkEnd w:id="3"/>
      <w:r w:rsidDel="00000000" w:rsidR="00000000" w:rsidRPr="00000000">
        <w:rPr>
          <w:b w:val="1"/>
          <w:bCs w:val="1"/>
          <w:color w:val="000000"/>
          <w:sz w:val="22"/>
          <w:szCs w:val="22"/>
          <w:rtl w:val="0"/>
        </w:rPr>
        <w:t xml:space="preserve">Subsection A: For Founders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bCs w:val="1"/>
          <w:rtl w:val="0"/>
        </w:rPr>
        <w:t xml:space="preserve">Card 1 Title:</w:t>
      </w:r>
      <w:r w:rsidDel="00000000" w:rsidR="00000000" w:rsidRPr="00000000">
        <w:rPr>
          <w:rtl w:val="0"/>
        </w:rPr>
        <w:t xml:space="preserve"> API-Verified Financial Sync</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b w:val="1"/>
          <w:bCs w:val="1"/>
          <w:rtl w:val="0"/>
        </w:rPr>
        <w:t xml:space="preserve">Copy:</w:t>
      </w:r>
      <w:r w:rsidDel="00000000" w:rsidR="00000000" w:rsidRPr="00000000">
        <w:rPr>
          <w:rtl w:val="0"/>
        </w:rPr>
        <w:t xml:space="preserve"> Connect your Stripe, Xero, and banking rails with a single click. No manual data entry, no altered spreadsheets—just raw, immutable traction.</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Card 2 Title:</w:t>
      </w:r>
      <w:r w:rsidDel="00000000" w:rsidR="00000000" w:rsidRPr="00000000">
        <w:rPr>
          <w:rtl w:val="0"/>
        </w:rPr>
        <w:t xml:space="preserve"> The VenAI Scorecard</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b w:val="1"/>
          <w:bCs w:val="1"/>
          <w:rtl w:val="0"/>
        </w:rPr>
        <w:t xml:space="preserve">Copy:</w:t>
      </w:r>
      <w:r w:rsidDel="00000000" w:rsidR="00000000" w:rsidRPr="00000000">
        <w:rPr>
          <w:rtl w:val="0"/>
        </w:rPr>
        <w:t xml:space="preserve"> Automatically generate a live, cryptographic dashboard that replaces the traditional PDF pitch deck and proves your unit economics instantly.</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Card 3 Title:</w:t>
      </w:r>
      <w:r w:rsidDel="00000000" w:rsidR="00000000" w:rsidRPr="00000000">
        <w:rPr>
          <w:rtl w:val="0"/>
        </w:rPr>
        <w:t xml:space="preserve"> Automated Match Routing</w:t>
      </w:r>
    </w:p>
    <w:p w:rsidR="00000000" w:rsidDel="00000000" w:rsidP="00000000" w:rsidRDefault="00000000" w:rsidRPr="00000000" w14:paraId="00000012">
      <w:pPr>
        <w:numPr>
          <w:ilvl w:val="1"/>
          <w:numId w:val="5"/>
        </w:numPr>
        <w:spacing w:after="240" w:before="0" w:beforeAutospacing="0" w:lineRule="auto"/>
        <w:ind w:left="1440" w:hanging="360"/>
      </w:pPr>
      <w:r w:rsidDel="00000000" w:rsidR="00000000" w:rsidRPr="00000000">
        <w:rPr>
          <w:b w:val="1"/>
          <w:bCs w:val="1"/>
          <w:rtl w:val="0"/>
        </w:rPr>
        <w:t xml:space="preserve">Copy:</w:t>
      </w:r>
      <w:r w:rsidDel="00000000" w:rsidR="00000000" w:rsidRPr="00000000">
        <w:rPr>
          <w:rtl w:val="0"/>
        </w:rPr>
        <w:t xml:space="preserve"> Stop pitching the wrong funds. Your verified profile is pushed directly into the dashboards of investors whose mandates perfectly match your metrics.</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ir4l40tuzyxz" w:id="4"/>
      <w:bookmarkEnd w:id="4"/>
      <w:r w:rsidDel="00000000" w:rsidR="00000000" w:rsidRPr="00000000">
        <w:rPr>
          <w:b w:val="1"/>
          <w:bCs w:val="1"/>
          <w:color w:val="000000"/>
          <w:sz w:val="22"/>
          <w:szCs w:val="22"/>
          <w:rtl w:val="0"/>
        </w:rPr>
        <w:t xml:space="preserve">Subsection B: For Investors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Card 1 Title:</w:t>
      </w:r>
      <w:r w:rsidDel="00000000" w:rsidR="00000000" w:rsidRPr="00000000">
        <w:rPr>
          <w:rtl w:val="0"/>
        </w:rPr>
        <w:t xml:space="preserve"> Zero-Trust Deal Pipelines</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b w:val="1"/>
          <w:bCs w:val="1"/>
          <w:rtl w:val="0"/>
        </w:rPr>
        <w:t xml:space="preserve">Copy:</w:t>
      </w:r>
      <w:r w:rsidDel="00000000" w:rsidR="00000000" w:rsidRPr="00000000">
        <w:rPr>
          <w:rtl w:val="0"/>
        </w:rPr>
        <w:t xml:space="preserve"> Review a curated stream of incoming startups where every single metric—from MRR to churn—is verified directly from source APIs.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Card 2 Title:</w:t>
      </w:r>
      <w:r w:rsidDel="00000000" w:rsidR="00000000" w:rsidRPr="00000000">
        <w:rPr>
          <w:rtl w:val="0"/>
        </w:rPr>
        <w:t xml:space="preserve"> Thesis-Driven Algorithmic Filtering</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b w:val="1"/>
          <w:bCs w:val="1"/>
          <w:rtl w:val="0"/>
        </w:rPr>
        <w:t xml:space="preserve">Copy:</w:t>
      </w:r>
      <w:r w:rsidDel="00000000" w:rsidR="00000000" w:rsidRPr="00000000">
        <w:rPr>
          <w:rtl w:val="0"/>
        </w:rPr>
        <w:t xml:space="preserve"> Set your precise investment mandate and let our custom intelligence architecture rank incoming opportunities by match score rather than chronological noise.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Card 3 Title:</w:t>
      </w:r>
      <w:r w:rsidDel="00000000" w:rsidR="00000000" w:rsidRPr="00000000">
        <w:rPr>
          <w:rtl w:val="0"/>
        </w:rPr>
        <w:t xml:space="preserve"> Continuous Portfolio Health Tracking</w:t>
      </w:r>
    </w:p>
    <w:p w:rsidR="00000000" w:rsidDel="00000000" w:rsidP="00000000" w:rsidRDefault="00000000" w:rsidRPr="00000000" w14:paraId="00000019">
      <w:pPr>
        <w:numPr>
          <w:ilvl w:val="1"/>
          <w:numId w:val="4"/>
        </w:numPr>
        <w:spacing w:after="240" w:before="0" w:beforeAutospacing="0" w:lineRule="auto"/>
        <w:ind w:left="1440" w:hanging="360"/>
      </w:pPr>
      <w:r w:rsidDel="00000000" w:rsidR="00000000" w:rsidRPr="00000000">
        <w:rPr>
          <w:b w:val="1"/>
          <w:bCs w:val="1"/>
          <w:rtl w:val="0"/>
        </w:rPr>
        <w:t xml:space="preserve">Copy:</w:t>
      </w:r>
      <w:r w:rsidDel="00000000" w:rsidR="00000000" w:rsidRPr="00000000">
        <w:rPr>
          <w:rtl w:val="0"/>
        </w:rPr>
        <w:t xml:space="preserve"> Maintain read-only API monitoring post-investment, generating automated monthly updates without requiring manual founder reporting.</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tbp9s1h8dsw" w:id="5"/>
      <w:bookmarkEnd w:id="5"/>
      <w:r w:rsidDel="00000000" w:rsidR="00000000" w:rsidRPr="00000000">
        <w:rPr>
          <w:b w:val="1"/>
          <w:bCs w:val="1"/>
          <w:color w:val="000000"/>
          <w:sz w:val="26"/>
          <w:szCs w:val="26"/>
          <w:rtl w:val="0"/>
        </w:rPr>
        <w:t xml:space="preserve">Section 4: The Vision</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b w:val="1"/>
          <w:bCs w:val="1"/>
          <w:rtl w:val="0"/>
        </w:rPr>
        <w:t xml:space="preserve">Section Title:</w:t>
      </w:r>
      <w:r w:rsidDel="00000000" w:rsidR="00000000" w:rsidRPr="00000000">
        <w:rPr>
          <w:rtl w:val="0"/>
        </w:rPr>
        <w:t xml:space="preserve"> The Future of Private Equity</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bCs w:val="1"/>
          <w:rtl w:val="0"/>
        </w:rPr>
        <w:t xml:space="preserve">Body Copy:</w:t>
      </w:r>
      <w:r w:rsidDel="00000000" w:rsidR="00000000" w:rsidRPr="00000000">
        <w:rPr>
          <w:rtl w:val="0"/>
        </w:rPr>
        <w:t xml:space="preserve"> We are starting by fixing the fundraising workflow, but our ultimate destination is much larger. By establishing a unified, verified data layer for early-stage companies, VenAI is laying the regulatory and technological rails for an Over-The-Counter (OTC) secondary exchange—unlocking liquidity for a historically illiquid asset class.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wmhlsxck27ld" w:id="6"/>
      <w:bookmarkEnd w:id="6"/>
      <w:r w:rsidDel="00000000" w:rsidR="00000000" w:rsidRPr="00000000">
        <w:rPr>
          <w:b w:val="1"/>
          <w:bCs w:val="1"/>
          <w:color w:val="000000"/>
          <w:sz w:val="26"/>
          <w:szCs w:val="26"/>
          <w:rtl w:val="0"/>
        </w:rPr>
        <w:t xml:space="preserve">Section 5: Call to Action &amp; Waitlist</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Secure Your Seat in the Future of Private Markets.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Sub-headline:</w:t>
      </w:r>
      <w:r w:rsidDel="00000000" w:rsidR="00000000" w:rsidRPr="00000000">
        <w:rPr>
          <w:rtl w:val="0"/>
        </w:rPr>
        <w:t xml:space="preserve"> We are currently onboarding our next cohort of design partners and early-stage startups. Join over 1,000 founders and curated VC funds on the waitlist.</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Form Fields:</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i w:val="1"/>
          <w:iCs w:val="1"/>
          <w:rtl w:val="0"/>
        </w:rPr>
        <w:t xml:space="preserve">Dropdown Option:</w:t>
      </w:r>
      <w:r w:rsidDel="00000000" w:rsidR="00000000" w:rsidRPr="00000000">
        <w:rPr>
          <w:rtl w:val="0"/>
        </w:rPr>
        <w:t xml:space="preserve"> I am a: [Founder / Investor]</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i w:val="1"/>
          <w:iCs w:val="1"/>
          <w:rtl w:val="0"/>
        </w:rPr>
        <w:t xml:space="preserve">Input Field:</w:t>
      </w:r>
      <w:r w:rsidDel="00000000" w:rsidR="00000000" w:rsidRPr="00000000">
        <w:rPr>
          <w:rtl w:val="0"/>
        </w:rPr>
        <w:t xml:space="preserve"> Work Email Address</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i w:val="1"/>
          <w:iCs w:val="1"/>
          <w:rtl w:val="0"/>
        </w:rPr>
        <w:t xml:space="preserve">Input Field:</w:t>
      </w:r>
      <w:r w:rsidDel="00000000" w:rsidR="00000000" w:rsidRPr="00000000">
        <w:rPr>
          <w:rtl w:val="0"/>
        </w:rPr>
        <w:t xml:space="preserve"> Company / Fund Name</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CTA Button Text:</w:t>
      </w:r>
      <w:r w:rsidDel="00000000" w:rsidR="00000000" w:rsidRPr="00000000">
        <w:rPr>
          <w:rtl w:val="0"/>
        </w:rPr>
        <w:t xml:space="preserve"> Request Beta Access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swmnu0syr1m9" w:id="7"/>
      <w:bookmarkEnd w:id="7"/>
      <w:r w:rsidDel="00000000" w:rsidR="00000000" w:rsidRPr="00000000">
        <w:rPr>
          <w:b w:val="1"/>
          <w:bCs w:val="1"/>
          <w:color w:val="000000"/>
          <w:sz w:val="26"/>
          <w:szCs w:val="26"/>
          <w:rtl w:val="0"/>
        </w:rPr>
        <w:t xml:space="preserve">Section 6: Footer</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b w:val="1"/>
          <w:bCs w:val="1"/>
          <w:rtl w:val="0"/>
        </w:rPr>
        <w:t xml:space="preserve">Copyright Text:</w:t>
      </w:r>
      <w:r w:rsidDel="00000000" w:rsidR="00000000" w:rsidRPr="00000000">
        <w:rPr>
          <w:rtl w:val="0"/>
        </w:rPr>
        <w:t xml:space="preserve"> © 2026 VenAI Technologies Ltd. All rights reserved.</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b w:val="1"/>
          <w:bCs w:val="1"/>
          <w:rtl w:val="0"/>
        </w:rPr>
        <w:t xml:space="preserve">Compliance Micro-Text:</w:t>
      </w:r>
      <w:r w:rsidDel="00000000" w:rsidR="00000000" w:rsidRPr="00000000">
        <w:rPr>
          <w:rtl w:val="0"/>
        </w:rPr>
        <w:t xml:space="preserve"> Built for institutional-grade compliance and secure, read-only API access. All data transmission is fully encrypted.</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tp3nswfwe5f2" w:id="8"/>
      <w:bookmarkEnd w:id="8"/>
      <w:r w:rsidDel="00000000" w:rsidR="00000000" w:rsidRPr="00000000">
        <w:rPr>
          <w:b w:val="1"/>
          <w:bCs w:val="1"/>
          <w:color w:val="000000"/>
          <w:sz w:val="26"/>
          <w:szCs w:val="26"/>
          <w:rtl w:val="0"/>
        </w:rPr>
        <w:t xml:space="preserve">Section: How It Works</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bCs w:val="1"/>
          <w:rtl w:val="0"/>
        </w:rPr>
        <w:t xml:space="preserve">Section Title:</w:t>
      </w:r>
      <w:r w:rsidDel="00000000" w:rsidR="00000000" w:rsidRPr="00000000">
        <w:rPr>
          <w:rtl w:val="0"/>
        </w:rPr>
        <w:t xml:space="preserve"> From Raw Data to Funded Deals in 3 Steps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Step 1: Connect (Zero Friction)</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b w:val="1"/>
          <w:bCs w:val="1"/>
          <w:rtl w:val="0"/>
        </w:rPr>
        <w:t xml:space="preserve">Copy:</w:t>
      </w:r>
      <w:r w:rsidDel="00000000" w:rsidR="00000000" w:rsidRPr="00000000">
        <w:rPr>
          <w:rtl w:val="0"/>
        </w:rPr>
        <w:t xml:space="preserve"> Founders securely connect their operational APIs (Stripe, Xero, Plaid) in minutes. Our engine ingests the raw data without human interference, ensuring 100% cryptographic accuracy.</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Step 2: Synthesize &amp; Route (Zero Noise)</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b w:val="1"/>
          <w:bCs w:val="1"/>
          <w:rtl w:val="0"/>
        </w:rPr>
        <w:t xml:space="preserve">Copy:</w:t>
      </w:r>
      <w:r w:rsidDel="00000000" w:rsidR="00000000" w:rsidRPr="00000000">
        <w:rPr>
          <w:rtl w:val="0"/>
        </w:rPr>
        <w:t xml:space="preserve"> VenAI's custom algorithms translate the raw data into an institutional-grade Scorecard, evaluating unit economics and burn rate. The system then automatically pushes the startup to the specific VC dashboards that match those exact metrics.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Step 3: Execute &amp; Monitor (Zero Blind Spots)</w:t>
      </w:r>
    </w:p>
    <w:p w:rsidR="00000000" w:rsidDel="00000000" w:rsidP="00000000" w:rsidRDefault="00000000" w:rsidRPr="00000000" w14:paraId="00000031">
      <w:pPr>
        <w:numPr>
          <w:ilvl w:val="1"/>
          <w:numId w:val="3"/>
        </w:numPr>
        <w:spacing w:after="240" w:before="0" w:beforeAutospacing="0" w:lineRule="auto"/>
        <w:ind w:left="1440" w:hanging="360"/>
      </w:pPr>
      <w:r w:rsidDel="00000000" w:rsidR="00000000" w:rsidRPr="00000000">
        <w:rPr>
          <w:b w:val="1"/>
          <w:bCs w:val="1"/>
          <w:rtl w:val="0"/>
        </w:rPr>
        <w:t xml:space="preserve">Copy:</w:t>
      </w:r>
      <w:r w:rsidDel="00000000" w:rsidR="00000000" w:rsidRPr="00000000">
        <w:rPr>
          <w:rtl w:val="0"/>
        </w:rPr>
        <w:t xml:space="preserve"> VCs review the pre-verified data, initiate contact, and execute the deal faster. Post-funding, the API connection remains open for automated, real-time portfolio health tracking.</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w2kqy7nqj10p" w:id="9"/>
      <w:bookmarkEnd w:id="9"/>
      <w:r w:rsidDel="00000000" w:rsidR="00000000" w:rsidRPr="00000000">
        <w:rPr>
          <w:b w:val="1"/>
          <w:bCs w:val="1"/>
          <w:color w:val="000000"/>
          <w:sz w:val="26"/>
          <w:szCs w:val="26"/>
          <w:rtl w:val="0"/>
        </w:rPr>
        <w:t xml:space="preserve">Section: Why VenAI is Your Top Priority</w:t>
      </w:r>
    </w:p>
    <w:p w:rsidR="00000000" w:rsidDel="00000000" w:rsidP="00000000" w:rsidRDefault="00000000" w:rsidRPr="00000000" w14:paraId="00000033">
      <w:pPr>
        <w:numPr>
          <w:ilvl w:val="0"/>
          <w:numId w:val="11"/>
        </w:numPr>
        <w:spacing w:after="0" w:afterAutospacing="0" w:before="240" w:lineRule="auto"/>
        <w:ind w:left="720" w:hanging="360"/>
      </w:pPr>
      <w:r w:rsidDel="00000000" w:rsidR="00000000" w:rsidRPr="00000000">
        <w:rPr>
          <w:b w:val="1"/>
          <w:bCs w:val="1"/>
          <w:rtl w:val="0"/>
        </w:rPr>
        <w:t xml:space="preserve">Section Title:</w:t>
      </w:r>
      <w:r w:rsidDel="00000000" w:rsidR="00000000" w:rsidRPr="00000000">
        <w:rPr>
          <w:rtl w:val="0"/>
        </w:rPr>
        <w:t xml:space="preserve"> The Cost of Doing Nothing</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b w:val="1"/>
          <w:bCs w:val="1"/>
          <w:rtl w:val="0"/>
        </w:rPr>
        <w:t xml:space="preserve">Body Copy:</w:t>
      </w:r>
      <w:r w:rsidDel="00000000" w:rsidR="00000000" w:rsidRPr="00000000">
        <w:rPr>
          <w:rtl w:val="0"/>
        </w:rPr>
        <w:t xml:space="preserve"> In today's macroeconomic climate, capital efficiency is not a luxury—it is the baseline.</w:t>
      </w:r>
    </w:p>
    <w:p w:rsidR="00000000" w:rsidDel="00000000" w:rsidP="00000000" w:rsidRDefault="00000000" w:rsidRPr="00000000" w14:paraId="00000035">
      <w:pPr>
        <w:numPr>
          <w:ilvl w:val="1"/>
          <w:numId w:val="11"/>
        </w:numPr>
        <w:spacing w:after="0" w:afterAutospacing="0" w:before="0" w:beforeAutospacing="0" w:lineRule="auto"/>
        <w:ind w:left="1440" w:hanging="360"/>
      </w:pPr>
      <w:r w:rsidDel="00000000" w:rsidR="00000000" w:rsidRPr="00000000">
        <w:rPr>
          <w:b w:val="1"/>
          <w:bCs w:val="1"/>
          <w:rtl w:val="0"/>
        </w:rPr>
        <w:t xml:space="preserve">For Founders:</w:t>
      </w:r>
      <w:r w:rsidDel="00000000" w:rsidR="00000000" w:rsidRPr="00000000">
        <w:rPr>
          <w:rtl w:val="0"/>
        </w:rPr>
        <w:t xml:space="preserve"> Capital is drying up for unverified ideas. Relying on PDF pitch decks means your genuine traction is getting lost in a sea of exaggerated claims. VenAI is your priority because verifiable data is the only currency that matters today.</w:t>
      </w:r>
    </w:p>
    <w:p w:rsidR="00000000" w:rsidDel="00000000" w:rsidP="00000000" w:rsidRDefault="00000000" w:rsidRPr="00000000" w14:paraId="00000036">
      <w:pPr>
        <w:numPr>
          <w:ilvl w:val="1"/>
          <w:numId w:val="11"/>
        </w:numPr>
        <w:spacing w:after="240" w:before="0" w:beforeAutospacing="0" w:lineRule="auto"/>
        <w:ind w:left="1440" w:hanging="360"/>
      </w:pPr>
      <w:r w:rsidDel="00000000" w:rsidR="00000000" w:rsidRPr="00000000">
        <w:rPr>
          <w:b w:val="1"/>
          <w:bCs w:val="1"/>
          <w:rtl w:val="0"/>
        </w:rPr>
        <w:t xml:space="preserve">For Investors:</w:t>
      </w:r>
      <w:r w:rsidDel="00000000" w:rsidR="00000000" w:rsidRPr="00000000">
        <w:rPr>
          <w:rtl w:val="0"/>
        </w:rPr>
        <w:t xml:space="preserve"> As funds become leaner, you can no longer afford to waste 40 hours a week on dead-end due diligence and cold inbound screening. VenAI is your priority because it is the only intelligence terminal that guarantees you are only looking at real numbers, allowing you to deploy capital faster and safer than your competitors.</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7546qo7o2wrz" w:id="10"/>
      <w:bookmarkEnd w:id="10"/>
      <w:r w:rsidDel="00000000" w:rsidR="00000000" w:rsidRPr="00000000">
        <w:rPr>
          <w:b w:val="1"/>
          <w:bCs w:val="1"/>
          <w:color w:val="000000"/>
          <w:sz w:val="26"/>
          <w:szCs w:val="26"/>
          <w:rtl w:val="0"/>
        </w:rPr>
        <w:t xml:space="preserve">Section: Why VenAI?</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b w:val="1"/>
          <w:bCs w:val="1"/>
          <w:rtl w:val="0"/>
        </w:rPr>
        <w:t xml:space="preserve">Section Title:</w:t>
      </w:r>
      <w:r w:rsidDel="00000000" w:rsidR="00000000" w:rsidRPr="00000000">
        <w:rPr>
          <w:rtl w:val="0"/>
        </w:rPr>
        <w:t xml:space="preserve"> The Intelligence Advantage</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b w:val="1"/>
          <w:bCs w:val="1"/>
          <w:rtl w:val="0"/>
        </w:rPr>
        <w:t xml:space="preserve">Body Copy:</w:t>
      </w:r>
      <w:r w:rsidDel="00000000" w:rsidR="00000000" w:rsidRPr="00000000">
        <w:rPr>
          <w:rtl w:val="0"/>
        </w:rPr>
        <w:t xml:space="preserve"> Most private market platforms act as glorified directories or passive CRMs. VenAI is built differently. We are a true intelligence terminal designed to completely eliminate information asymmetry and fundamentally upgrade how early-stage equity is evaluated and exchanged.</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b w:val="1"/>
          <w:bCs w:val="1"/>
          <w:rtl w:val="0"/>
        </w:rPr>
        <w:t xml:space="preserve">Feature Card 1: Zero-Trust Verification</w:t>
      </w:r>
    </w:p>
    <w:p w:rsidR="00000000" w:rsidDel="00000000" w:rsidP="00000000" w:rsidRDefault="00000000" w:rsidRPr="00000000" w14:paraId="0000003E">
      <w:pPr>
        <w:numPr>
          <w:ilvl w:val="1"/>
          <w:numId w:val="10"/>
        </w:numPr>
        <w:spacing w:after="0" w:afterAutospacing="0" w:before="0" w:beforeAutospacing="0" w:lineRule="auto"/>
        <w:ind w:left="1440" w:hanging="360"/>
      </w:pPr>
      <w:r w:rsidDel="00000000" w:rsidR="00000000" w:rsidRPr="00000000">
        <w:rPr>
          <w:b w:val="1"/>
          <w:bCs w:val="1"/>
          <w:rtl w:val="0"/>
        </w:rPr>
        <w:t xml:space="preserve">Copy:</w:t>
      </w:r>
      <w:r w:rsidDel="00000000" w:rsidR="00000000" w:rsidRPr="00000000">
        <w:rPr>
          <w:rtl w:val="0"/>
        </w:rPr>
        <w:t xml:space="preserve"> We replace subjective PDF pitches with immutable, API-synced financial rails. If a metric exists on the VenAI Scorecard, it is mathematically proven directly from the source. We eliminate the "trust me" factor from venture capital.</w:t>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b w:val="1"/>
          <w:bCs w:val="1"/>
          <w:rtl w:val="0"/>
        </w:rPr>
        <w:t xml:space="preserve">Feature Card 2: Precision AI Architecture</w:t>
      </w:r>
    </w:p>
    <w:p w:rsidR="00000000" w:rsidDel="00000000" w:rsidP="00000000" w:rsidRDefault="00000000" w:rsidRPr="00000000" w14:paraId="00000040">
      <w:pPr>
        <w:numPr>
          <w:ilvl w:val="1"/>
          <w:numId w:val="10"/>
        </w:numPr>
        <w:spacing w:after="0" w:afterAutospacing="0" w:before="0" w:beforeAutospacing="0" w:lineRule="auto"/>
        <w:ind w:left="1440" w:hanging="360"/>
      </w:pPr>
      <w:r w:rsidDel="00000000" w:rsidR="00000000" w:rsidRPr="00000000">
        <w:rPr>
          <w:b w:val="1"/>
          <w:bCs w:val="1"/>
          <w:rtl w:val="0"/>
        </w:rPr>
        <w:t xml:space="preserve">Copy:</w:t>
      </w:r>
      <w:r w:rsidDel="00000000" w:rsidR="00000000" w:rsidRPr="00000000">
        <w:rPr>
          <w:rtl w:val="0"/>
        </w:rPr>
        <w:t xml:space="preserve"> We do not rely on generic, off-the-shelf AI wrappers. Our proprietary intelligence engines are built on rigorous Reinforcement Learning from Human Feedback (RLHF) pipelines. They are specifically trained on complex financial rubrics to parse unit economics with human-level nuance and institutional accuracy.</w:t>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b w:val="1"/>
          <w:bCs w:val="1"/>
          <w:rtl w:val="0"/>
        </w:rPr>
        <w:t xml:space="preserve">Feature Card 3: End-to-End Deal Lifecycle</w:t>
      </w:r>
    </w:p>
    <w:p w:rsidR="00000000" w:rsidDel="00000000" w:rsidP="00000000" w:rsidRDefault="00000000" w:rsidRPr="00000000" w14:paraId="00000042">
      <w:pPr>
        <w:numPr>
          <w:ilvl w:val="1"/>
          <w:numId w:val="10"/>
        </w:numPr>
        <w:spacing w:after="240" w:before="0" w:beforeAutospacing="0" w:lineRule="auto"/>
        <w:ind w:left="1440" w:hanging="360"/>
      </w:pPr>
      <w:r w:rsidDel="00000000" w:rsidR="00000000" w:rsidRPr="00000000">
        <w:rPr>
          <w:b w:val="1"/>
          <w:bCs w:val="1"/>
          <w:rtl w:val="0"/>
        </w:rPr>
        <w:t xml:space="preserve">Copy:</w:t>
      </w:r>
      <w:r w:rsidDel="00000000" w:rsidR="00000000" w:rsidRPr="00000000">
        <w:rPr>
          <w:rtl w:val="0"/>
        </w:rPr>
        <w:t xml:space="preserve"> VenAI doesn't just make an introduction and walk away. From algorithmic thesis matching and automated due diligence to continuous post-investment tracking—and ultimately, our future OTC secondary exchange—we facilitate the entire lifecycle of capital.</w:t>
      </w:r>
    </w:p>
    <w:p w:rsidR="00000000" w:rsidDel="00000000" w:rsidP="00000000" w:rsidRDefault="00000000" w:rsidRPr="00000000" w14:paraId="0000004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