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A4" w:rsidRPr="00C153A4" w:rsidRDefault="00C153A4" w:rsidP="00C153A4">
      <w:pPr>
        <w:jc w:val="both"/>
        <w:rPr>
          <w:rFonts w:ascii="Arial" w:hAnsi="Arial" w:cs="Arial"/>
          <w:b/>
          <w:u w:val="single"/>
          <w:shd w:val="clear" w:color="auto" w:fill="FFFFFF"/>
        </w:rPr>
      </w:pPr>
      <w:r w:rsidRPr="00C153A4">
        <w:rPr>
          <w:rFonts w:ascii="Arial" w:hAnsi="Arial" w:cs="Arial"/>
          <w:b/>
          <w:u w:val="single"/>
          <w:shd w:val="clear" w:color="auto" w:fill="FFFFFF"/>
        </w:rPr>
        <w:t>EMPIRICAL MODEL</w:t>
      </w:r>
    </w:p>
    <w:p w:rsidR="002B1696" w:rsidRPr="00C153A4" w:rsidRDefault="002B1696" w:rsidP="00C153A4">
      <w:pPr>
        <w:jc w:val="both"/>
        <w:rPr>
          <w:rFonts w:ascii="Arial" w:hAnsi="Arial" w:cs="Arial"/>
          <w:shd w:val="clear" w:color="auto" w:fill="FFFFFF"/>
        </w:rPr>
      </w:pPr>
      <w:r w:rsidRPr="00C153A4">
        <w:rPr>
          <w:rFonts w:ascii="Arial" w:hAnsi="Arial" w:cs="Arial"/>
          <w:shd w:val="clear" w:color="auto" w:fill="FFFFFF"/>
        </w:rPr>
        <w:t xml:space="preserve">An empirical model operates on a simple semantic principle: the maker observes a close correspondence between the </w:t>
      </w:r>
      <w:r w:rsidR="00C153A4" w:rsidRPr="00C153A4">
        <w:rPr>
          <w:rFonts w:ascii="Arial" w:hAnsi="Arial" w:cs="Arial"/>
          <w:shd w:val="clear" w:color="auto" w:fill="FFFFFF"/>
        </w:rPr>
        <w:t>behavior</w:t>
      </w:r>
      <w:r w:rsidRPr="00C153A4">
        <w:rPr>
          <w:rFonts w:ascii="Arial" w:hAnsi="Arial" w:cs="Arial"/>
          <w:shd w:val="clear" w:color="auto" w:fill="FFFFFF"/>
        </w:rPr>
        <w:t xml:space="preserve"> of the model and that of its referent. Empirical modelling is a generic term for activities that create models by observation and experiment. Empirical Modelling (with the initial letters </w:t>
      </w:r>
      <w:r w:rsidR="00C153A4" w:rsidRPr="00C153A4">
        <w:rPr>
          <w:rFonts w:ascii="Arial" w:hAnsi="Arial" w:cs="Arial"/>
          <w:shd w:val="clear" w:color="auto" w:fill="FFFFFF"/>
        </w:rPr>
        <w:t>capitalized</w:t>
      </w:r>
      <w:r w:rsidRPr="00C153A4">
        <w:rPr>
          <w:rFonts w:ascii="Arial" w:hAnsi="Arial" w:cs="Arial"/>
          <w:shd w:val="clear" w:color="auto" w:fill="FFFFFF"/>
        </w:rPr>
        <w:t>, and often abbreviated to EM) refers to a specific variety of empirical modelling in which models are constructed following particular principles. </w:t>
      </w:r>
    </w:p>
    <w:p w:rsidR="00C153A4" w:rsidRPr="00C153A4" w:rsidRDefault="00C153A4" w:rsidP="00C153A4">
      <w:pPr>
        <w:jc w:val="both"/>
        <w:rPr>
          <w:rFonts w:ascii="Arial" w:hAnsi="Arial" w:cs="Arial"/>
          <w:b/>
          <w:u w:val="single"/>
          <w:shd w:val="clear" w:color="auto" w:fill="FFFFFF"/>
        </w:rPr>
      </w:pPr>
      <w:r w:rsidRPr="00C153A4">
        <w:rPr>
          <w:rFonts w:ascii="Arial" w:hAnsi="Arial" w:cs="Arial"/>
          <w:b/>
          <w:u w:val="single"/>
          <w:shd w:val="clear" w:color="auto" w:fill="FFFFFF"/>
        </w:rPr>
        <w:t>DYNAMIC MODEL</w:t>
      </w:r>
      <w:bookmarkStart w:id="0" w:name="_GoBack"/>
      <w:bookmarkEnd w:id="0"/>
    </w:p>
    <w:p w:rsidR="002B1696" w:rsidRPr="00C153A4" w:rsidRDefault="002B1696" w:rsidP="00C153A4">
      <w:pPr>
        <w:jc w:val="both"/>
        <w:rPr>
          <w:rFonts w:ascii="Arial" w:hAnsi="Arial" w:cs="Arial"/>
          <w:bCs/>
          <w:shd w:val="clear" w:color="auto" w:fill="FFFFFF"/>
        </w:rPr>
      </w:pPr>
      <w:r w:rsidRPr="00C153A4">
        <w:rPr>
          <w:rFonts w:ascii="Arial" w:hAnsi="Arial" w:cs="Arial"/>
          <w:shd w:val="clear" w:color="auto" w:fill="FFFFFF"/>
        </w:rPr>
        <w:t>A </w:t>
      </w:r>
      <w:r w:rsidRPr="00C153A4">
        <w:rPr>
          <w:rFonts w:ascii="Arial" w:hAnsi="Arial" w:cs="Arial"/>
          <w:iCs/>
          <w:shd w:val="clear" w:color="auto" w:fill="FFFFFF"/>
        </w:rPr>
        <w:t>dynamic</w:t>
      </w:r>
      <w:r w:rsidRPr="00C153A4">
        <w:rPr>
          <w:rFonts w:ascii="Arial" w:hAnsi="Arial" w:cs="Arial"/>
          <w:shd w:val="clear" w:color="auto" w:fill="FFFFFF"/>
        </w:rPr>
        <w:t> model accounts for time-dependent changes in the state of the system</w:t>
      </w:r>
      <w:r w:rsidRPr="00C153A4">
        <w:rPr>
          <w:rFonts w:ascii="Arial" w:hAnsi="Arial" w:cs="Arial"/>
          <w:shd w:val="clear" w:color="auto" w:fill="FFFFFF"/>
        </w:rPr>
        <w:t xml:space="preserve">. </w:t>
      </w:r>
      <w:r w:rsidRPr="00C153A4">
        <w:rPr>
          <w:rFonts w:ascii="Arial" w:hAnsi="Arial" w:cs="Arial"/>
          <w:shd w:val="clear" w:color="auto" w:fill="FFFFFF"/>
        </w:rPr>
        <w:t>Dynamic models typically are represented by </w:t>
      </w:r>
      <w:hyperlink r:id="rId4" w:tooltip="Differential equation" w:history="1">
        <w:r w:rsidRPr="00C153A4">
          <w:rPr>
            <w:rStyle w:val="Hyperlink"/>
            <w:rFonts w:ascii="Arial" w:hAnsi="Arial" w:cs="Arial"/>
            <w:color w:val="auto"/>
            <w:u w:val="none"/>
            <w:shd w:val="clear" w:color="auto" w:fill="FFFFFF"/>
          </w:rPr>
          <w:t>differential equations</w:t>
        </w:r>
      </w:hyperlink>
      <w:r w:rsidRPr="00C153A4">
        <w:rPr>
          <w:rFonts w:ascii="Arial" w:hAnsi="Arial" w:cs="Arial"/>
          <w:shd w:val="clear" w:color="auto" w:fill="FFFFFF"/>
        </w:rPr>
        <w:t> or </w:t>
      </w:r>
      <w:hyperlink r:id="rId5" w:tooltip="Difference equation" w:history="1">
        <w:r w:rsidRPr="00C153A4">
          <w:rPr>
            <w:rStyle w:val="Hyperlink"/>
            <w:rFonts w:ascii="Arial" w:hAnsi="Arial" w:cs="Arial"/>
            <w:color w:val="auto"/>
            <w:u w:val="none"/>
            <w:shd w:val="clear" w:color="auto" w:fill="FFFFFF"/>
          </w:rPr>
          <w:t>difference equations</w:t>
        </w:r>
      </w:hyperlink>
      <w:r w:rsidRPr="00C153A4">
        <w:rPr>
          <w:rFonts w:ascii="Arial" w:hAnsi="Arial" w:cs="Arial"/>
          <w:shd w:val="clear" w:color="auto" w:fill="FFFFFF"/>
        </w:rPr>
        <w:t>.</w:t>
      </w:r>
    </w:p>
    <w:p w:rsidR="00C153A4" w:rsidRPr="00C153A4" w:rsidRDefault="00C153A4" w:rsidP="00C153A4">
      <w:pPr>
        <w:jc w:val="both"/>
        <w:rPr>
          <w:rFonts w:ascii="Arial" w:hAnsi="Arial" w:cs="Arial"/>
          <w:b/>
          <w:bCs/>
          <w:u w:val="single"/>
          <w:shd w:val="clear" w:color="auto" w:fill="FFFFFF"/>
        </w:rPr>
      </w:pPr>
      <w:r w:rsidRPr="00C153A4">
        <w:rPr>
          <w:rFonts w:ascii="Arial" w:hAnsi="Arial" w:cs="Arial"/>
          <w:b/>
          <w:bCs/>
          <w:u w:val="single"/>
          <w:shd w:val="clear" w:color="auto" w:fill="FFFFFF"/>
        </w:rPr>
        <w:t>CONTINUOUS MODEL</w:t>
      </w:r>
    </w:p>
    <w:p w:rsidR="002B1696" w:rsidRPr="00C153A4" w:rsidRDefault="002B1696" w:rsidP="00C153A4">
      <w:pPr>
        <w:jc w:val="both"/>
        <w:rPr>
          <w:rFonts w:ascii="Arial" w:hAnsi="Arial" w:cs="Arial"/>
          <w:shd w:val="clear" w:color="auto" w:fill="FFFFFF"/>
        </w:rPr>
      </w:pPr>
      <w:r w:rsidRPr="00C153A4">
        <w:rPr>
          <w:rFonts w:ascii="Arial" w:hAnsi="Arial" w:cs="Arial"/>
          <w:bCs/>
          <w:shd w:val="clear" w:color="auto" w:fill="FFFFFF"/>
        </w:rPr>
        <w:t>Continuous modelling</w:t>
      </w:r>
      <w:r w:rsidRPr="00C153A4">
        <w:rPr>
          <w:rFonts w:ascii="Arial" w:hAnsi="Arial" w:cs="Arial"/>
          <w:shd w:val="clear" w:color="auto" w:fill="FFFFFF"/>
        </w:rPr>
        <w:t> is the </w:t>
      </w:r>
      <w:hyperlink r:id="rId6" w:tooltip="Mathematical" w:history="1">
        <w:r w:rsidRPr="00C153A4">
          <w:rPr>
            <w:rStyle w:val="Hyperlink"/>
            <w:rFonts w:ascii="Arial" w:hAnsi="Arial" w:cs="Arial"/>
            <w:color w:val="auto"/>
            <w:u w:val="none"/>
            <w:shd w:val="clear" w:color="auto" w:fill="FFFFFF"/>
          </w:rPr>
          <w:t>mathematical</w:t>
        </w:r>
      </w:hyperlink>
      <w:r w:rsidRPr="00C153A4">
        <w:rPr>
          <w:rFonts w:ascii="Arial" w:hAnsi="Arial" w:cs="Arial"/>
          <w:shd w:val="clear" w:color="auto" w:fill="FFFFFF"/>
        </w:rPr>
        <w:t> practice of applying a </w:t>
      </w:r>
      <w:hyperlink r:id="rId7" w:tooltip="Mathematical model" w:history="1">
        <w:r w:rsidRPr="00C153A4">
          <w:rPr>
            <w:rStyle w:val="Hyperlink"/>
            <w:rFonts w:ascii="Arial" w:hAnsi="Arial" w:cs="Arial"/>
            <w:color w:val="auto"/>
            <w:u w:val="none"/>
            <w:shd w:val="clear" w:color="auto" w:fill="FFFFFF"/>
          </w:rPr>
          <w:t>model</w:t>
        </w:r>
      </w:hyperlink>
      <w:r w:rsidRPr="00C153A4">
        <w:rPr>
          <w:rFonts w:ascii="Arial" w:hAnsi="Arial" w:cs="Arial"/>
          <w:shd w:val="clear" w:color="auto" w:fill="FFFFFF"/>
        </w:rPr>
        <w:t> to </w:t>
      </w:r>
      <w:hyperlink r:id="rId8" w:tooltip="Continuous variable" w:history="1">
        <w:r w:rsidRPr="00C153A4">
          <w:rPr>
            <w:rStyle w:val="Hyperlink"/>
            <w:rFonts w:ascii="Arial" w:hAnsi="Arial" w:cs="Arial"/>
            <w:color w:val="auto"/>
            <w:u w:val="none"/>
            <w:shd w:val="clear" w:color="auto" w:fill="FFFFFF"/>
          </w:rPr>
          <w:t>continuous</w:t>
        </w:r>
      </w:hyperlink>
      <w:r w:rsidRPr="00C153A4">
        <w:rPr>
          <w:rFonts w:ascii="Arial" w:hAnsi="Arial" w:cs="Arial"/>
          <w:shd w:val="clear" w:color="auto" w:fill="FFFFFF"/>
        </w:rPr>
        <w:t> data (data which has a potentially infinite number, and divisibility, of attributes). They often use </w:t>
      </w:r>
      <w:hyperlink r:id="rId9" w:tooltip="Differential equation" w:history="1">
        <w:r w:rsidRPr="00C153A4">
          <w:rPr>
            <w:rStyle w:val="Hyperlink"/>
            <w:rFonts w:ascii="Arial" w:hAnsi="Arial" w:cs="Arial"/>
            <w:color w:val="auto"/>
            <w:u w:val="none"/>
            <w:shd w:val="clear" w:color="auto" w:fill="FFFFFF"/>
          </w:rPr>
          <w:t>differential equations</w:t>
        </w:r>
      </w:hyperlink>
      <w:r w:rsidRPr="00C153A4">
        <w:rPr>
          <w:rFonts w:ascii="Arial" w:hAnsi="Arial" w:cs="Arial"/>
          <w:shd w:val="clear" w:color="auto" w:fill="FFFFFF"/>
        </w:rPr>
        <w:t> and are converse to </w:t>
      </w:r>
      <w:hyperlink r:id="rId10" w:tooltip="Discrete modelling" w:history="1">
        <w:r w:rsidRPr="00C153A4">
          <w:rPr>
            <w:rStyle w:val="Hyperlink"/>
            <w:rFonts w:ascii="Arial" w:hAnsi="Arial" w:cs="Arial"/>
            <w:color w:val="auto"/>
            <w:u w:val="none"/>
            <w:shd w:val="clear" w:color="auto" w:fill="FFFFFF"/>
          </w:rPr>
          <w:t>discrete modelling</w:t>
        </w:r>
      </w:hyperlink>
      <w:r w:rsidRPr="00C153A4">
        <w:rPr>
          <w:rFonts w:ascii="Arial" w:hAnsi="Arial" w:cs="Arial"/>
          <w:shd w:val="clear" w:color="auto" w:fill="FFFFFF"/>
        </w:rPr>
        <w:t>.</w:t>
      </w:r>
    </w:p>
    <w:p w:rsidR="00C153A4" w:rsidRPr="00C153A4" w:rsidRDefault="00C153A4" w:rsidP="00C153A4">
      <w:pPr>
        <w:jc w:val="both"/>
        <w:rPr>
          <w:rFonts w:ascii="Arial" w:hAnsi="Arial" w:cs="Arial"/>
          <w:b/>
          <w:u w:val="single"/>
          <w:shd w:val="clear" w:color="auto" w:fill="FFFFFF"/>
        </w:rPr>
      </w:pPr>
      <w:r w:rsidRPr="00C153A4">
        <w:rPr>
          <w:rFonts w:ascii="Arial" w:hAnsi="Arial" w:cs="Arial"/>
          <w:b/>
          <w:u w:val="single"/>
          <w:shd w:val="clear" w:color="auto" w:fill="FFFFFF"/>
        </w:rPr>
        <w:t>STOCHASTIC MODEL</w:t>
      </w:r>
    </w:p>
    <w:p w:rsidR="002B1696" w:rsidRPr="00C153A4" w:rsidRDefault="002B1696" w:rsidP="00C153A4">
      <w:pPr>
        <w:jc w:val="both"/>
        <w:rPr>
          <w:rFonts w:ascii="Arial" w:hAnsi="Arial" w:cs="Arial"/>
          <w:shd w:val="clear" w:color="auto" w:fill="FFFFFF"/>
        </w:rPr>
      </w:pPr>
      <w:r w:rsidRPr="00C153A4">
        <w:rPr>
          <w:rFonts w:ascii="Arial" w:hAnsi="Arial" w:cs="Arial"/>
          <w:shd w:val="clear" w:color="auto" w:fill="FFFFFF"/>
        </w:rPr>
        <w:t>A </w:t>
      </w:r>
      <w:r w:rsidRPr="00C153A4">
        <w:rPr>
          <w:rFonts w:ascii="Arial" w:hAnsi="Arial" w:cs="Arial"/>
          <w:bCs/>
          <w:shd w:val="clear" w:color="auto" w:fill="FFFFFF"/>
        </w:rPr>
        <w:t>stochastic model</w:t>
      </w:r>
      <w:r w:rsidRPr="00C153A4">
        <w:rPr>
          <w:rFonts w:ascii="Arial" w:hAnsi="Arial" w:cs="Arial"/>
          <w:shd w:val="clear" w:color="auto" w:fill="FFFFFF"/>
        </w:rPr>
        <w:t> is a tool for estimating probability distributions of potential outcomes by allowing for random variation in one or more inputs over time. The random variation is usually based on fluctuations observed in historical data for a selected period using standard time-series techniques.</w:t>
      </w:r>
    </w:p>
    <w:sectPr w:rsidR="002B1696" w:rsidRPr="00C153A4" w:rsidSect="0003015A">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96"/>
    <w:rsid w:val="0003015A"/>
    <w:rsid w:val="000338A6"/>
    <w:rsid w:val="002B1696"/>
    <w:rsid w:val="00975357"/>
    <w:rsid w:val="00A06DEB"/>
    <w:rsid w:val="00AA39EF"/>
    <w:rsid w:val="00C1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AA17"/>
  <w15:chartTrackingRefBased/>
  <w15:docId w15:val="{EE39CCFF-6793-4326-B8BB-B55C70A5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1696"/>
    <w:rPr>
      <w:color w:val="0000FF"/>
      <w:u w:val="single"/>
    </w:rPr>
  </w:style>
  <w:style w:type="paragraph" w:styleId="BalloonText">
    <w:name w:val="Balloon Text"/>
    <w:basedOn w:val="Normal"/>
    <w:link w:val="BalloonTextChar"/>
    <w:uiPriority w:val="99"/>
    <w:semiHidden/>
    <w:unhideWhenUsed/>
    <w:rsid w:val="00030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1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inuous_variable" TargetMode="External"/><Relationship Id="rId3" Type="http://schemas.openxmlformats.org/officeDocument/2006/relationships/webSettings" Target="webSettings.xml"/><Relationship Id="rId7" Type="http://schemas.openxmlformats.org/officeDocument/2006/relationships/hyperlink" Target="https://en.wikipedia.org/wiki/Mathematical_mode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athematical" TargetMode="External"/><Relationship Id="rId11" Type="http://schemas.openxmlformats.org/officeDocument/2006/relationships/fontTable" Target="fontTable.xml"/><Relationship Id="rId5" Type="http://schemas.openxmlformats.org/officeDocument/2006/relationships/hyperlink" Target="https://en.wikipedia.org/wiki/Difference_equation" TargetMode="External"/><Relationship Id="rId10" Type="http://schemas.openxmlformats.org/officeDocument/2006/relationships/hyperlink" Target="https://en.wikipedia.org/wiki/Discrete_modelling" TargetMode="External"/><Relationship Id="rId4" Type="http://schemas.openxmlformats.org/officeDocument/2006/relationships/hyperlink" Target="https://en.wikipedia.org/wiki/Differential_equation" TargetMode="External"/><Relationship Id="rId9" Type="http://schemas.openxmlformats.org/officeDocument/2006/relationships/hyperlink" Target="https://en.wikipedia.org/wiki/Differential_eq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Venansius 曾</dc:creator>
  <cp:keywords/>
  <dc:description/>
  <cp:lastModifiedBy>Venansius 曾</cp:lastModifiedBy>
  <cp:revision>5</cp:revision>
  <cp:lastPrinted>2018-10-12T15:32:00Z</cp:lastPrinted>
  <dcterms:created xsi:type="dcterms:W3CDTF">2018-10-12T15:28:00Z</dcterms:created>
  <dcterms:modified xsi:type="dcterms:W3CDTF">2018-10-12T15:32:00Z</dcterms:modified>
</cp:coreProperties>
</file>