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RAM limit enhancement;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read file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posting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read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posting file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enhancement Error messages for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character dutch;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none parsed code;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increase width for upload;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1 upload not advanced;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file name in card body section, center;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accounts mapping fix in step 3 create default template;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in posting mapping values not repeated;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if parse decimal return NaN, reject error with index;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step 1 : uploader design fixing;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158466"/>
        </w:rPr>
      </w:pPr>
      <w:r>
        <w:rPr>
          <w:rFonts w:eastAsia="SimSun" w:cs="Mangal"/>
          <w:color w:val="158466"/>
          <w:kern w:val="2"/>
          <w:sz w:val="24"/>
          <w:szCs w:val="24"/>
          <w:lang w:val="en-US" w:eastAsia="zh-CN" w:bidi="hi-IN"/>
        </w:rPr>
        <w:t>choose template is mandatory;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FF0000"/>
        </w:rPr>
      </w:pPr>
      <w:r>
        <w:rPr>
          <w:color w:val="FF0000"/>
        </w:rPr>
        <w:t>sync csv posting import and excel import and try extract common parts to isolated function; diffirent libraries!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 or auto-detect;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upload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unknown count of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fix nav-bar colors in mobile size;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basic wizard sample version;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localization just for posting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account type just for accounts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another file” button disabled while there are a non uploaded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“</w:t>
      </w:r>
      <w:r>
        <w:rPr>
          <w:color w:val="00A933"/>
        </w:rPr>
        <w:t>upload file” disabled after uploading the file successfully;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in wizard is not accordion, display mapping fields based on file type;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“continue” button in step 4, to import another file;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</w:rPr>
        <w:t>“</w:t>
      </w:r>
      <w:r>
        <w:rPr>
          <w:color w:val="00A933"/>
        </w:rPr>
        <w:t>continue” button in step 4 is disabled until the file imported;</w:t>
      </w:r>
      <w:r>
        <w:rPr/>
        <w:t xml:space="preserve"> ??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step 1, when file imported successfully, all fields disappears and display a status message instead;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design enhancement in step 3;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fix button hover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filter a group of files (CSV and excel) for test;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select localization just for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CSV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localization, default is DE(,) or US(.);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create auth tables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users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add users expire date;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login based on email or username;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email must be unique in DB;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procedure is soft delete;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if admin not found add admin record: admin, admin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add local login strategy  with passport in back-end;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and register APIs;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authorization middle-wear based on role;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login page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add new user in admin section in front-end;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create basic home page; 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create prefix schema in DB when create new manager user;</w:t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get sequelize connection based on logged-in user; now for managers only;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3289</TotalTime>
  <Application>LibreOffice/6.4.7.2$Linux_X86_64 LibreOffice_project/40$Build-2</Application>
  <Pages>2</Pages>
  <Words>563</Words>
  <Characters>2729</Characters>
  <CharactersWithSpaces>3155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2021-05-15T23:12:25Z</dcterms:modified>
  <cp:revision>63</cp:revision>
  <dc:subject/>
  <dc:title/>
</cp:coreProperties>
</file>