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RAM limit enhancement;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read file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posting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read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posting file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enhancement Error messages for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character dutch;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none parsed code;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increase width for upload;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upload not advanced;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file name in card body section, center;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accounts mapping fix in step 3 create default template;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in posting mapping values not repeated;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parse decimal return NaN, reject error with index;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step 1 : uploader design fixing;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choose template is mandatory;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F0000"/>
        </w:rPr>
      </w:pPr>
      <w:r>
        <w:rPr>
          <w:color w:val="FF0000"/>
        </w:rPr>
        <w:t>sync csv posting import and excel import and try extract common parts to isolated function; diffirent libraries!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 or auto-detect;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select localization just for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CSV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auth tables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add local login strategy  with passport in back-end;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and register APIs;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authorization middle-wear based on role;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page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add new user in admin section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create basic home page;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prefix schema in DB when create new manager user;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get sequelize connection based on logged-in user; now for managers only;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2975</TotalTime>
  <Application>LibreOffice/6.4.6.2$Linux_X86_64 LibreOffice_project/40$Build-2</Application>
  <Pages>2</Pages>
  <Words>517</Words>
  <Characters>2523</Characters>
  <CharactersWithSpaces>2917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2021-03-21T14:09:32Z</dcterms:modified>
  <cp:revision>56</cp:revision>
  <dc:subject/>
  <dc:title/>
</cp:coreProperties>
</file>