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Segoe UI" w:hAnsi="Segoe UI"/>
          <w:b/>
          <w:color w:val="0F172A"/>
          <w:sz w:val="40"/>
        </w:rPr>
        <w:t>STITCH-OPT SYSTEM REVISIONS &amp; UI/UX ENHANCEMENTS</w:t>
      </w:r>
    </w:p>
    <w:p>
      <w:pPr>
        <w:spacing w:after="280"/>
      </w:pPr>
      <w:r>
        <w:rPr>
          <w:rFonts w:ascii="Segoe UI" w:hAnsi="Segoe UI"/>
          <w:b/>
          <w:color w:val="4F46E5"/>
          <w:sz w:val="24"/>
        </w:rPr>
        <w:t>Administrative Directory, Design Token Harmonization &amp; Audit Ledger Transparency</w:t>
      </w:r>
    </w:p>
    <w:p>
      <w:pPr>
        <w:spacing w:after="320"/>
      </w:pPr>
      <w:r>
        <w:rPr>
          <w:rFonts w:ascii="Segoe UI" w:hAnsi="Segoe UI"/>
          <w:color w:val="334155"/>
          <w:sz w:val="20"/>
        </w:rPr>
        <w:t>This official revision document details the recent system upgrades implemented across the Stitch-Opt administration portal. It covers the resolution of interactive button confusion, column realignment, theme color harmonization, tab segregation, and transparent audit logging for user account mutations.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3168"/>
        <w:gridCol w:w="3168"/>
        <w:gridCol w:w="1152"/>
      </w:tblGrid>
      <w:tr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REVISION AREA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PREVIOUS BEHAVIOR / ISSUE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ENHANCED SOLUTION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STATUS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Interactive Buttons vs. Static Status Indicators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Status indicators (Shift Status, Role, Account Status) used rounded pill bubbles and borders identical to clickable buttons, creating user confusion over what could be clicked.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Converted all static statuses into clean, plain typography without bubbles, background fills, or borders. Retained button styling strictly for actionable controls (Profile, Edit, Disable, Enable).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Action Column Slot Alignment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Customer rows had 2 action buttons while Staff rows had 3. The use of 'justify-end' caused customer buttons to shift into adjacent columns, creating a jagged appearance.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Standardized all action buttons into fixed-width slot containers (Profile w-16, Edit w-14, Disable/Enable w-16).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Removal of Unwanted Colored Indicator Dots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Small circular colored dots beside status words added visual clutter and conflicted with the requested minimalist, clean interface design.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Completely removed all colored dot indicators across both desktop tables and mobile card views.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Removal of Staff-Only Columns on Customers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In combined views, customer rows displayed internal operator fields like 'Shift Status: Offline' and 'Assigned Machine: Unassigned', which makes no sense for customers.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Restricted 'Shift Status' and 'Assigned Machine' strictly to staff accounts. On customer rows, these were replaced with customer-relevant metrics: 'Orders Placed' and 'Lifetime Spend (₱)'.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Theme Color Harmonization with Stitch-Opt Brand Tokens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Arbitrary hardcoded Tailwind colors (e.g. amber-400, emerald-400, rose-400, indigo-300) clashed with the central theme palette. Customer roles were rendered in jarring amber/yellow.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Replaced all arbitrary colors with central design system tokens: Primary (#4f46e5), Secondary (#6366f1), Accent (#3b82f6), Success (#10b981), Danger (#ef4444), and Muted Text (#94a3b8).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Segregated 2-Tab Directory (Removed 'All' Tab)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Mixing internal operators and external customers in a combined 'All' tab forced an awkward compromise in table columns.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Removed the 'All' tab completely. The personnel registry now cleanly toggles between 'Staff &amp; Operators' and 'Customers', with customized summary metrics for each.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Streamlined 7-Column Grid (Removed Bulky Role Column)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Repeating 'CUSTOMER' on every row was completely redundant, while devoting an entire column on staff for just two roles wasted horizontal screen width.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Removed the standalone 'Access / Role' column. On the Staff tab, the role (Administrator / Artisan) is rendered neatly right under the username. Both tabs now share a balanced 7-column grid.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Audit Trail Target Subject Transparency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Security logs for account mutations (e.g. TOGGLE_USER_STATUS, ADMIN_PASSWORD_RESET) only showed the actor and a cryptic UUID (e.g. f1374875-2bac-46f5...) without specifying which user was modified.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Enriched backend API to join and return the target user's username, email, and role (as well as product/order names). Renamed the column to 'Target Subject' and displayed the username and email prominently.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t>Google Full-Window OAuth &amp; Architectural Isolation</w:t>
            </w:r>
          </w:p>
        </w:tc>
        <w:tc>
          <w:tcPr>
            <w:tcW w:type="dxa" w:w="3168"/>
          </w:tcPr>
          <w:p>
            <w:r>
              <w:t>Switching to full-window redirect auth (signInWithRedirect) broke repeatedly across localhost and Render due to browser third-party storage partitioning on cross-domain auth helpers, Express SPA wildcard routing capturing /__/auth/handler, and scattered auth listeners across UI components.</w:t>
            </w:r>
          </w:p>
        </w:tc>
        <w:tc>
          <w:tcPr>
            <w:tcW w:type="dxa" w:w="3168"/>
          </w:tcPr>
          <w:p>
            <w:r>
              <w:t>Decoupled Google authentication into an isolated 3-layer architecture: 1) Same-origin reverse proxy (middleware/firebaseAuthProxy.js in Express, Next.js rewrites in dev) proxying /__/auth/* and /__/firebase/*, 2) Dedicated single-owner auth module (lib/googleAuth.ts) eliminating unmounted state updates, and 3) Automated backend user provisioning (authController.js) for seamless one-click onboarding.</w:t>
            </w:r>
          </w:p>
        </w:tc>
        <w:tc>
          <w:tcPr>
            <w:tcW w:type="dxa" w:w="1152"/>
          </w:tcPr>
          <w:p>
            <w:r>
              <w:t>ACTIVE</w:t>
            </w:r>
          </w:p>
        </w:tc>
      </w:tr>
    </w:tbl>
    <w:p>
      <w:pPr>
        <w:spacing w:after="28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6"/>
        </w:rPr>
        <w:t>STREAMLINED TABLE STRUCTURES (7-COLUMN GRIDS)</w:t>
      </w:r>
    </w:p>
    <w:p>
      <w:pPr>
        <w:spacing w:after="80"/>
      </w:pPr>
      <w:r>
        <w:rPr>
          <w:rFonts w:ascii="Segoe UI" w:hAnsi="Segoe UI"/>
          <w:b/>
          <w:color w:val="4F46E5"/>
          <w:sz w:val="20"/>
        </w:rPr>
        <w:t>1. Staff &amp; Operators Grid: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Staff &amp; Role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Contact Info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Shift Status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Assigned Machine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Last Active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Actions</w:t>
            </w:r>
          </w:p>
        </w:tc>
      </w:tr>
      <w:tr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employ</w:t>
              <w:br/>
              <w:t>Administrator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employee@gmail.com</w:t>
              <w:br/>
              <w:t>09390074055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Offline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2nd Machine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Never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Active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[Profile] [Edit] [Disable]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Segoe UI" w:hAnsi="Segoe UI"/>
          <w:b/>
          <w:color w:val="10B981"/>
          <w:sz w:val="20"/>
        </w:rPr>
        <w:t>2. Customers Grid: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Customer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Contact Info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Orders Placed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Lifetime Spend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Last Active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Actions</w:t>
            </w:r>
          </w:p>
        </w:tc>
      </w:tr>
      <w:tr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Carding Baratingting</w:t>
              <w:br/>
              <w:t>Lucena City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baratingtingc@gmail.com</w:t>
              <w:br/>
              <w:t>Verified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0 orders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₱0.00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Never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Active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[Profile] [Disable]</w:t>
            </w:r>
          </w:p>
        </w:tc>
      </w:tr>
    </w:tbl>
    <w:p>
      <w:pPr>
        <w:spacing w:after="280"/>
      </w:pPr>
    </w:p>
    <w:p>
      <w:r>
        <w:rPr>
          <w:rFonts w:ascii="Segoe UI" w:hAnsi="Segoe UI"/>
          <w:i/>
          <w:color w:val="64748B"/>
          <w:sz w:val="17"/>
        </w:rPr>
        <w:t>System Build Verification: Next.js Turbopack build succeeded with 0 errors across all routes. Express backend is connected and healthy.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