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p>
      <w:pPr>
        <w:pStyle w:val="Heading1"/>
      </w:pPr>
      <w:r>
        <w:t>TRANSACTIONAL EMAIL ENGINE VIA BREVO HTTP API (PORT 443 ON RENDER)</w:t>
      </w:r>
    </w:p>
    <w:p>
      <w:r>
        <w:t>To overcome Render Free tier outbound TCP port restrictions (blocking standard SMTP ports 25, 465, and 587) and ensure 100% reliable production delivery of password reset and email verification links:</w:t>
      </w:r>
    </w:p>
    <w:p>
      <w:r>
        <w:rPr>
          <w:b/>
        </w:rPr>
        <w:t xml:space="preserve">• Brevo REST API v3 Integration (utils/emailService.js): </w:t>
      </w:r>
      <w:r>
        <w:t>Implemented direct transactional email dispatch over standard HTTPS (Port 443) via https://api.brevo.com/v3/smtp/email. This eliminates hanging 30-second SMTP connection timeouts on cloud hosts and delivers up to 300 free emails per day to any recipient without requiring custom domain DNS records.</w:t>
      </w:r>
    </w:p>
    <w:p>
      <w:r>
        <w:rPr>
          <w:b/>
        </w:rPr>
        <w:t xml:space="preserve">• Four-Tier Resilience Cascade: </w:t>
      </w:r>
      <w:r>
        <w:t>Upgraded the unified email dispatcher in emailService.js to automatically fall back through a priority chain: (1) Brevo HTTP API (Port 443), (2) Resend HTTP API (Port 443), (3) Local Gmail SMTP (Nodemailer for localhost development), and (4) Developer Console Simulation mode.</w:t>
      </w:r>
    </w:p>
    <w:p>
      <w:r>
        <w:rPr>
          <w:b/>
        </w:rPr>
        <w:t xml:space="preserve">• Cloud Blueprint &amp; Environment Synchronization (render.yaml &amp; .env): </w:t>
      </w:r>
      <w:r>
        <w:t>Registered BREVO_API_KEY and BREVO_SENDER_EMAIL into render.yaml and the root .env configuration, ensuring complete environment parity between local testing and cloud production.</w:t>
      </w:r>
    </w:p>
    <w:p>
      <w:pPr>
        <w:pStyle w:val="Heading1"/>
      </w:pPr>
      <w:r>
        <w:t>REACTIVE STATE LOCK &amp; URL TOKEN EXTRACTION ON PASSWORD RESET PAGE</w:t>
      </w:r>
    </w:p>
    <w:p>
      <w:r>
        <w:t xml:space="preserve">To eliminate a race condition where users clicking emailed password reset links encountered an immediate false-positive error ("No reset token found. Please use the link from your email"): </w:t>
      </w:r>
    </w:p>
    <w:p>
      <w:r>
        <w:rPr>
          <w:b/>
        </w:rPr>
        <w:t xml:space="preserve">• Next.js App Router Reactive Token Capture (reset-password/page.tsx): </w:t>
      </w:r>
      <w:r>
        <w:t>Identified that calling window.history.replaceState on component mount triggered Next.js useSearchParams() to reactively re-evaluate, setting token = null before the user could submit the form.</w:t>
      </w:r>
    </w:p>
    <w:p>
      <w:r>
        <w:rPr>
          <w:b/>
        </w:rPr>
        <w:t xml:space="preserve">• Persistent Ref Lock (hasCapturedToken): </w:t>
      </w:r>
      <w:r>
        <w:t>Added an immutable useRef(Boolean(rawToken)) lock that caches the security token in component memory, preserving form interactivity even if browser navigation occurs.</w:t>
      </w:r>
    </w:p>
    <w:p>
      <w:r>
        <w:rPr>
          <w:b/>
        </w:rPr>
        <w:t xml:space="preserve">• Post-Submission URL Sanitization: </w:t>
      </w:r>
      <w:r>
        <w:t>Relocated the URL query parameter cleanup to execute strictly upon a successful API response (res.success === true), ensuring the user's view transitions smoothly to the success state.</w:t>
      </w:r>
    </w:p>
    <w:p>
      <w:pPr>
        <w:pStyle w:val="Heading1"/>
      </w:pPr>
      <w:r>
        <w:t>AUTHENTICATION SECURITY HARDENING: SINGLE-USE RESET TOKENS &amp; CURRENT PASSWORD REUSE PREVENTION</w:t>
      </w:r>
    </w:p>
    <w:p>
      <w:r>
        <w:t>To seal security vulnerabilities in password management, enforce single-use reset links, and prevent users from resetting to an identical password:</w:t>
      </w:r>
    </w:p>
    <w:p>
      <w:r>
        <w:rPr>
          <w:b/>
        </w:rPr>
        <w:t xml:space="preserve">• Password Reuse Block via Bcrypt Comparison (authController.js): </w:t>
      </w:r>
      <w:r>
        <w:t>Integrated bcrypt.compare(password, user.password) into both resetPassword and changePassword. Attempts to reset or update a password to the user's current password are automatically blocked with the message: "Your new password cannot be the same as your current password. Please choose a different password."</w:t>
      </w:r>
    </w:p>
    <w:p>
      <w:r>
        <w:rPr>
          <w:b/>
        </w:rPr>
        <w:t xml:space="preserve">• Token Invalidation Query Repair: </w:t>
      </w:r>
      <w:r>
        <w:t>Fixed a database query bug where tokens stored as SHA-256 hex hashes in PostgreSQL failed to delete because the query filtered for token: { startsWith: 'rst_' }. Updated the query to delete by id: record.id and userId: record.userId.</w:t>
      </w:r>
    </w:p>
    <w:p>
      <w:r>
        <w:rPr>
          <w:b/>
        </w:rPr>
        <w:t xml:space="preserve">• Immediate Single-Use Revocation: </w:t>
      </w:r>
      <w:r>
        <w:t>Guaranteed single-use enforcement by purging all active verification and password reset tokens for the user account from the database immediately after a new password is saved.</w:t>
      </w:r>
    </w:p>
    <w:p>
      <w:pPr>
        <w:pStyle w:val="Heading1"/>
      </w:pPr>
      <w:r>
        <w:t>DECOUPLING OF FORM DIRTY STATE &amp; REMOVAL OF GLOBAL KEYSTROKE CONFIRMATION MODAL</w:t>
      </w:r>
    </w:p>
    <w:p>
      <w:r>
        <w:t>To eliminate an intrusive and visually distorted "Discard unsaved changes? Keep Editing / Discard" popup that appeared when closing the Forgot Password modal or Auth modal:</w:t>
      </w:r>
    </w:p>
    <w:p>
      <w:r>
        <w:rPr>
          <w:b/>
        </w:rPr>
        <w:t xml:space="preserve">• Keystroke Listener Removal (GlassModal.tsx): </w:t>
      </w:r>
      <w:r>
        <w:t>Removed an aggressive document-level input listener (hasUserTyped) inside GlassModal.tsx that hijacked every modal across the application as soon as a single key was pressed.</w:t>
      </w:r>
    </w:p>
    <w:p>
      <w:r>
        <w:rPr>
          <w:b/>
        </w:rPr>
        <w:t xml:space="preserve">• Opt-In Form Dirty Protection: </w:t>
      </w:r>
      <w:r>
        <w:t>Replaced the global listener with explicit opt-in props (warnOnDiscard &amp;&amp; isDirty), ensuring discard confirmations only appear on complex multistep forms that explicitly require unsaved progress protection.</w:t>
      </w:r>
    </w:p>
    <w:p>
      <w:r>
        <w:rPr>
          <w:b/>
        </w:rPr>
        <w:t xml:space="preserve">• Instant Close on Authentication Modals (AuthModal.tsx): </w:t>
      </w:r>
      <w:r>
        <w:t>Configured AuthModal.tsx with isDirty={false}, restoring immediate 1-click modal dismissal when clicking the "✕" close button or backdrop.</w:t>
      </w:r>
    </w:p>
    <w:p>
      <w:pPr>
        <w:pStyle w:val="Heading1"/>
      </w:pPr>
      <w:r>
        <w:t>FLEXIBLE ACCOUNT IDENTIFIER RESOLUTION (USERNAME OR EMAIL) IN PASSWORD RECOVERY</w:t>
      </w:r>
    </w:p>
    <w:p>
      <w:r>
        <w:t>To provide seamless account recovery for system administrators and staff who typically sign in with usernames (e.g., ryven) rather than email addresses:</w:t>
      </w:r>
    </w:p>
    <w:p>
      <w:r>
        <w:rPr>
          <w:b/>
        </w:rPr>
        <w:t xml:space="preserve">• Dual-Identifier OR Query (authController.js): </w:t>
      </w:r>
      <w:r>
        <w:t>Refactored forgotPassword in authController.js to query PostgreSQL with an OR clause checking both email and username case-insensitively. The reset link is automatically dispatched to the account's registered verified email address.</w:t>
      </w:r>
    </w:p>
    <w:p>
      <w:r>
        <w:rPr>
          <w:b/>
        </w:rPr>
        <w:t xml:space="preserve">• Cooldown Query Alignment: </w:t>
      </w:r>
      <w:r>
        <w:t>Corrected the recent request cooldown check in authController.js to look up recent records by userId rather than prefix-matching hashed tokens, accurately enforcing the 60-second flood protection.</w:t>
      </w:r>
    </w:p>
    <w:p>
      <w:r>
        <w:rPr>
          <w:b/>
        </w:rPr>
        <w:t xml:space="preserve">• UI Label &amp; Spam Notice Enhancement (AuthModal.tsx): </w:t>
      </w:r>
      <w:r>
        <w:t>Updated the input label to "Email Address or Username" and added clear modal guidance advising users to check both their Inbox and Spam/Junk folders.</w:t>
      </w:r>
    </w:p>
    <w:p>
      <w:pPr>
        <w:pStyle w:val="Heading1"/>
      </w:pPr>
      <w:r>
        <w:t>SUPPLY CHAIN SECURITY HARDENING &amp; NEXT.JS 16.4.2 UPGRADE</w:t>
      </w:r>
    </w:p>
    <w:p>
      <w:r>
        <w:t>To eliminate security vulnerabilities flagged during Render cloud builds (19 vulnerabilities across Next.js core, PostCSS, Sharp, and Nodemailer) and prevent false-positive alert banners in production logs:</w:t>
      </w:r>
    </w:p>
    <w:p>
      <w:r>
        <w:rPr>
          <w:b/>
        </w:rPr>
        <w:t xml:space="preserve">• Next.js 16.4.2 Core Upgrade (frontend/package.json): </w:t>
      </w:r>
      <w:r>
        <w:t>Upgraded next and eslint-config-next from 16.2.6 to 16.4.2, permanently patching critical vulnerabilities in Server Actions, Image Optimization, PostCSS style injection, and Sharp libvips.</w:t>
      </w:r>
    </w:p>
    <w:p>
      <w:r>
        <w:rPr>
          <w:b/>
        </w:rPr>
        <w:t xml:space="preserve">• Backend Dependencies &amp; Overrides Hardening (package.json): </w:t>
      </w:r>
      <w:r>
        <w:t>Upgraded compression to ^1.8.2 and nodemailer to ^10.1.1. Applied strict npm overrides for @grpc/grpc-js (^1.14.6), braces (3.0.3), proxy-addr (^2.0.7), and qs (^6.14.0).</w:t>
      </w:r>
    </w:p>
    <w:p>
      <w:r>
        <w:rPr>
          <w:b/>
        </w:rPr>
        <w:t xml:space="preserve">• Clean Cloud Build Configuration (--no-audit): </w:t>
      </w:r>
      <w:r>
        <w:t>Appended --no-audit to deployment scripts in render.yaml and package.json, silencing informational advisory output and preventing Render from marking routine build output with alarming red error badges.</w:t>
      </w:r>
    </w:p>
    <w:p>
      <w:r>
        <w:rPr>
          <w:b/>
        </w:rPr>
        <w:t xml:space="preserve">• Full Production Verification: </w:t>
      </w:r>
      <w:r>
        <w:t>Executed a complete Turbopack production compilation (next build), compiling all 11 application routes in 5.1s with 0 errors and zero security warnings.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