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720" w:after="240"/>
        <w:jc w:val="center"/>
      </w:pPr>
      <w:r>
        <w:rPr>
          <w:b/>
          <w:color w:val="46505F"/>
          <w:sz w:val="24"/>
        </w:rPr>
        <w:t>STITCH-OPT APPAREL EMBROIDERY PLATFORM</w:t>
        <w:br/>
        <w:t>CAPSTONE TECHNICAL SPECIFICATION &amp; DEFENSE MANUAL</w:t>
        <w:br/>
      </w:r>
      <w:r>
        <w:rPr>
          <w:b/>
          <w:color w:val="0F4C81"/>
          <w:sz w:val="44"/>
        </w:rPr>
        <w:t>Algorithmic Queue Scheduling, Cooperative Preemption,</w:t>
        <w:br/>
        <w:t>and Event-Driven Counter Automation</w:t>
      </w:r>
    </w:p>
    <w:p>
      <w:pPr>
        <w:jc w:val="center"/>
      </w:pPr>
      <w:r>
        <w:rPr>
          <w:b/>
          <w:color w:val="0F4C81"/>
        </w:rPr>
        <w:t>____________________________________________________</w:t>
        <w:br/>
      </w:r>
    </w:p>
    <w:p>
      <w:pPr>
        <w:spacing w:after="800"/>
        <w:jc w:val="center"/>
      </w:pPr>
      <w:r>
        <w:rPr>
          <w:i/>
        </w:rPr>
        <w:t>From 'Manual Digitalization' to True Autonomous Cyber-Physical Shop Floor Scheduling</w:t>
        <w:br/>
      </w:r>
      <w:r>
        <w:rPr>
          <w:color w:val="46505F"/>
          <w:sz w:val="20"/>
        </w:rPr>
        <w:t>Deployment Location: Pacific Mall Lucena Kiosk (Eds Towels &amp; Caps)</w:t>
        <w:br/>
        <w:t>Framework: Next.js 14, Node.js / Express, PostgreSQL (Supabase Prisma), Socket.IO</w:t>
        <w:br/>
        <w:t>Academic Year: 2026-2027</w:t>
        <w:br/>
      </w:r>
    </w:p>
    <w:tbl>
      <w:tblPr>
        <w:tblW w:type="auto" w:w="0"/>
        <w:jc w:val="center"/>
        <w:tblLook w:firstColumn="1" w:firstRow="1" w:lastColumn="0" w:lastRow="0" w:noHBand="0" w:noVBand="1" w:val="04A0"/>
      </w:tblPr>
      <w:tblGrid>
        <w:gridCol w:w="9360"/>
      </w:tblGrid>
      <w:tr>
        <w:tc>
          <w:tcPr>
            <w:tcW w:type="dxa" w:w="9360"/>
            <w:shd w:fill="F0F7FF"/>
            <w:tcMar>
              <w:top w:w="200" w:type="dxa"/>
              <w:bottom w:w="200" w:type="dxa"/>
              <w:left w:w="240" w:type="dxa"/>
              <w:right w:w="240" w:type="dxa"/>
            </w:tcMar>
          </w:tcPr>
          <w:p>
            <w:pPr>
              <w:spacing w:after="120"/>
            </w:pPr>
            <w:r>
              <w:rPr>
                <w:b/>
                <w:color w:val="0F4C81"/>
                <w:sz w:val="22"/>
              </w:rPr>
              <w:t>Academic Thesis &amp; Defense Premise:</w:t>
              <w:br/>
            </w:r>
            <w:r>
              <w:rPr>
                <w:i/>
                <w:color w:val="1A202C"/>
                <w:sz w:val="20"/>
              </w:rPr>
              <w:t>"Digitalizing a manual radio-button status dropdown is NOT automation—it simply offloads clerk paperwork onto a glass tablet.</w:t>
              <w:br/>
              <w:br/>
              <w:t>True automation requires an autonomous cyber-physical coordination engine that dynamically arbitrates workshop capacity, preempts high-volume batch queues at atomic unit boundaries to prevent mall walk-in starvation, throttles bulk orders to preserve artisan ergonomics, and synchronizes physical inventory cubbies via 1-scan cryptographic counter handovers with zero manual dropdowns."</w:t>
            </w:r>
          </w:p>
        </w:tc>
      </w:tr>
    </w:tbl>
    <w:p>
      <w:r>
        <w:br w:type="page"/>
      </w:r>
    </w:p>
    <w:p>
      <w:pPr>
        <w:pStyle w:val="Heading1"/>
      </w:pPr>
      <w:r>
        <w:rPr>
          <w:color w:val="0F4C81"/>
        </w:rPr>
        <w:t>1. Executive Summary &amp; Problem Formulation</w:t>
      </w:r>
    </w:p>
    <w:p>
      <w:pPr>
        <w:spacing w:after="160"/>
      </w:pPr>
      <w:r>
        <w:t>During preliminary faculty evaluations, the project advisor raised a fundamental critique: the system's previous state progression relied on employee operators clicking an 'Update Operational Status' modal, manually selecting radio buttons ('In Queue' → 'Preparing Order' → 'Ready For Pick Up' → 'Completed') and sliding a progress percentage bar. The committee correctly pointed out that this represents passive digitalization rather than computer-assisted automation.</w:t>
      </w:r>
    </w:p>
    <w:p>
      <w:pPr>
        <w:spacing w:after="80"/>
      </w:pPr>
      <w:r>
        <w:t>In physical retail personalization kiosks (such as Eds Towels &amp; Caps at Pacific Mall Lucena), manual status entry introduces significant systemic failure modes:</w:t>
      </w:r>
    </w:p>
    <w:p>
      <w:pPr>
        <w:pStyle w:val="ListBullet"/>
        <w:spacing w:after="80"/>
      </w:pPr>
      <w:r>
        <w:rPr>
          <w:b/>
          <w:color w:val="1A202C"/>
        </w:rPr>
        <w:t xml:space="preserve">Clerk Latency &amp; Out-of-Sync Customers: </w:t>
      </w:r>
      <w:r>
        <w:t>Artisans focus on hooping fabric and guiding embroidery needles; they forget to update web dashboards. Consequently, customers wait unnecessarily or arrive before items are stitched.</w:t>
      </w:r>
    </w:p>
    <w:p>
      <w:pPr>
        <w:pStyle w:val="ListBullet"/>
        <w:spacing w:after="80"/>
      </w:pPr>
      <w:r>
        <w:rPr>
          <w:b/>
          <w:color w:val="1A202C"/>
        </w:rPr>
        <w:t xml:space="preserve">The Bulk Starvation Dilemma (Head-of-Line Blocking): </w:t>
      </w:r>
      <w:r>
        <w:t>A 100-piece school PE uniform order monopolizes the embroidery machine for 8 to 10 hours. Under a naive First-In, First-Out (FIFO) paradigm, a walk-in patron ordering a single towel with a 5-letter monogram is given an impossible 2-day wait time, forfeiting instant kiosk revenue.</w:t>
      </w:r>
    </w:p>
    <w:p>
      <w:pPr>
        <w:pStyle w:val="ListBullet"/>
        <w:spacing w:after="80"/>
      </w:pPr>
      <w:r>
        <w:rPr>
          <w:b/>
          <w:color w:val="1A202C"/>
        </w:rPr>
        <w:t xml:space="preserve">Artisan Ergonomic Burnout &amp; Overbooking: </w:t>
      </w:r>
      <w:r>
        <w:t>Without intake throttling, unrestricted bulk deposits overwhelm the physical workshop, leading to broken delivery promises and operator fatigue.</w:t>
      </w:r>
    </w:p>
    <w:p>
      <w:pPr>
        <w:pStyle w:val="ListBullet"/>
        <w:spacing w:after="80"/>
      </w:pPr>
      <w:r>
        <w:rPr>
          <w:b/>
          <w:color w:val="1A202C"/>
        </w:rPr>
        <w:t xml:space="preserve">Counter Congestion &amp; Fraud Risks: </w:t>
      </w:r>
      <w:r>
        <w:t>When customers claim completed merchandise, cashiers scramble through stacks of bags looking for names, creating long queues and pickup confusion.</w:t>
      </w:r>
    </w:p>
    <w:p>
      <w:pPr>
        <w:pStyle w:val="Heading1"/>
      </w:pPr>
      <w:r>
        <w:t>2. The Cyber-Physical Automation Architecture</w:t>
      </w:r>
    </w:p>
    <w:p>
      <w:pPr>
        <w:spacing w:after="240"/>
      </w:pPr>
      <w:r>
        <w:t>To eliminate all manual status dropdowns and resolve the scheduling bottleneck, we developed and implemented a 5-Pillar Intelligent Operational Architecture backed by mathematical queuing theory and event-driven state machines:</w:t>
      </w:r>
    </w:p>
    <w:p>
      <w:pPr>
        <w:pStyle w:val="Heading2"/>
      </w:pPr>
      <w:r>
        <w:rPr>
          <w:color w:val="0F4C81"/>
        </w:rPr>
        <w:t>Pillar 1: Priority Aging &amp; Multi-Class Weighted Fair Queueing (MC-WFQ)</w:t>
      </w:r>
    </w:p>
    <w:p>
      <w:pPr>
        <w:spacing w:after="160"/>
      </w:pPr>
      <w:r>
        <w:t>Dynamically calculates real-time priority scores based on order size, customer lead-time deadline, VIP/rush surcharges, and wait-time aging to prevent queue starvation.</w:t>
      </w:r>
    </w:p>
    <w:p>
      <w:pPr>
        <w:pStyle w:val="Heading2"/>
      </w:pPr>
      <w:r>
        <w:rPr>
          <w:color w:val="0F4C81"/>
        </w:rPr>
        <w:t>Pillar 2: Cooperative Preemption at Atomic Unit Granularity</w:t>
      </w:r>
    </w:p>
    <w:p>
      <w:pPr>
        <w:spacing w:after="160"/>
      </w:pPr>
      <w:r>
        <w:t>Permits express walk-in orders (1–3 pieces) to slip ahead of high-volume bulk jobs immediately after the currently hooped garment finishes its embroidery stitch cycle, preserving machine safety while eliminating walk-in starvation.</w:t>
      </w:r>
    </w:p>
    <w:p>
      <w:pPr>
        <w:pStyle w:val="Heading2"/>
      </w:pPr>
      <w:r>
        <w:rPr>
          <w:color w:val="0F4C81"/>
        </w:rPr>
        <w:t>Pillar 3: Batch Slicing &amp; Daily/Weekly Intake Throttling</w:t>
      </w:r>
    </w:p>
    <w:p>
      <w:pPr>
        <w:spacing w:after="160"/>
      </w:pPr>
      <w:r>
        <w:t>Slices massive corporate orders (e.g., 150 pieces) into manageable daily amortization batches (e.g., 50 pcs/day) governed by Admin workshop capacity limits, reserving a guaranteed express lane (35%) for retail patrons.</w:t>
      </w:r>
    </w:p>
    <w:p>
      <w:pPr>
        <w:pStyle w:val="Heading2"/>
      </w:pPr>
      <w:r>
        <w:rPr>
          <w:color w:val="0F4C81"/>
        </w:rPr>
        <w:t>Pillar 4: Autonomous Physical Shelf Cubby Assignment</w:t>
      </w:r>
    </w:p>
    <w:p>
      <w:pPr>
        <w:spacing w:after="160"/>
      </w:pPr>
      <w:r>
        <w:t>The instant an order completes stitching, the database algorithmically queries occupied storage slots and reserves the next available physical cubby (Bin A-1 to Bin C-10), printing the location directly on customer claim notifications.</w:t>
      </w:r>
    </w:p>
    <w:p>
      <w:pPr>
        <w:pStyle w:val="Heading2"/>
      </w:pPr>
      <w:r>
        <w:rPr>
          <w:color w:val="0F4C81"/>
        </w:rPr>
        <w:t>Pillar 5: 1-Scan Cryptographic Counter Handover</w:t>
      </w:r>
    </w:p>
    <w:p>
      <w:pPr>
        <w:spacing w:after="160"/>
      </w:pPr>
      <w:r>
        <w:t>Replaces clerk search with a single barcode/QR scan (#A-XXXX). The counter station cryptographically validates the customer's pickup claim token, auto-completes the order, releases the staging cubby, and triggers invoice archiving in under 300ms.</w:t>
      </w:r>
    </w:p>
    <w:p>
      <w:pPr>
        <w:pStyle w:val="Heading1"/>
      </w:pPr>
      <w:r>
        <w:t>3. Mathematical Modeling &amp; Algorithms</w:t>
      </w:r>
    </w:p>
    <w:p>
      <w:pPr>
        <w:pStyle w:val="Heading2"/>
      </w:pPr>
      <w:r>
        <w:t>3.1 Dynamic Priority Aging Function</w:t>
      </w:r>
    </w:p>
    <w:p>
      <w:pPr>
        <w:spacing w:after="120"/>
      </w:pPr>
      <w:r>
        <w:t>To prevent large batches or incoming rushes from starving older orders indefinitely, our scheduler utilizes a time-dependent priority score function S(t):</w:t>
      </w:r>
    </w:p>
    <w:tbl>
      <w:tblPr>
        <w:tblW w:type="auto" w:w="0"/>
        <w:jc w:val="center"/>
        <w:tblLook w:firstColumn="1" w:firstRow="1" w:lastColumn="0" w:lastRow="0" w:noHBand="0" w:noVBand="1" w:val="04A0"/>
      </w:tblPr>
      <w:tblGrid>
        <w:gridCol w:w="9360"/>
      </w:tblGrid>
      <w:tr>
        <w:tc>
          <w:tcPr>
            <w:tcW w:type="dxa" w:w="9360"/>
            <w:shd w:fill="F8FAFC"/>
            <w:tcMar>
              <w:top w:w="160" w:type="dxa"/>
              <w:bottom w:w="160" w:type="dxa"/>
              <w:left w:w="200" w:type="dxa"/>
              <w:right w:w="200" w:type="dxa"/>
            </w:tcMar>
          </w:tcPr>
          <w:p>
            <w:pPr>
              <w:jc w:val="center"/>
            </w:pPr>
            <w:r>
              <w:rPr>
                <w:b/>
                <w:color w:val="0F4C81"/>
                <w:sz w:val="22"/>
              </w:rPr>
              <w:t>S(t) = S_base + W_due · max(0, 1 - (t_due - t) / T_window) + α · (t - t_entry) + β_rush</w:t>
            </w:r>
          </w:p>
        </w:tc>
      </w:tr>
    </w:tbl>
    <w:p>
      <w:pPr>
        <w:spacing w:before="160"/>
      </w:pPr>
      <w:r>
        <w:t>Where:</w:t>
        <w:br/>
      </w:r>
    </w:p>
    <w:p>
      <w:pPr>
        <w:pStyle w:val="ListBullet"/>
        <w:spacing w:after="40"/>
      </w:pPr>
      <w:r>
        <w:rPr>
          <w:b/>
        </w:rPr>
        <w:t xml:space="preserve">S_base: </w:t>
      </w:r>
      <w:r>
        <w:t>Baseline score determined by customer classification (Express Walk-in: 70 pts; Retail 1-3 items: 60 pts; Bulk Batch: 30 pts).</w:t>
      </w:r>
    </w:p>
    <w:p>
      <w:pPr>
        <w:pStyle w:val="ListBullet"/>
        <w:spacing w:after="40"/>
      </w:pPr>
      <w:r>
        <w:rPr>
          <w:b/>
        </w:rPr>
        <w:t xml:space="preserve">W_due: </w:t>
      </w:r>
      <w:r>
        <w:t>Urgency weight (40 pts) that increases asymptotically as the order approaches its guaranteed pickup window.</w:t>
      </w:r>
    </w:p>
    <w:p>
      <w:pPr>
        <w:pStyle w:val="ListBullet"/>
        <w:spacing w:after="40"/>
      </w:pPr>
      <w:r>
        <w:rPr>
          <w:b/>
        </w:rPr>
        <w:t xml:space="preserve">α · (t - t_entry): </w:t>
      </w:r>
      <w:r>
        <w:t>Linear Priority Aging rate (α = 0.05 pts/minute). Even a low-priority bulk order will steadily rise in priority over time, ensuring bounded wait times and zero starvation.</w:t>
      </w:r>
    </w:p>
    <w:p>
      <w:pPr>
        <w:pStyle w:val="ListBullet"/>
        <w:spacing w:after="40"/>
      </w:pPr>
      <w:r>
        <w:rPr>
          <w:b/>
        </w:rPr>
        <w:t xml:space="preserve">β_rush: </w:t>
      </w:r>
      <w:r>
        <w:t>Static rush surcharge offset (+50 pts) applied when express checkout fees are tendered.</w:t>
      </w:r>
    </w:p>
    <w:p>
      <w:pPr>
        <w:pStyle w:val="Heading2"/>
      </w:pPr>
      <w:r>
        <w:t>3.2 Cooperative Preemption at Unit Granularity (CP-UG)</w:t>
      </w:r>
    </w:p>
    <w:p>
      <w:pPr>
        <w:spacing w:after="120"/>
      </w:pPr>
      <w:r>
        <w:t>Operating an embroidery machine is fundamentally different from digital CPU process scheduling. A CPU can preempt a task mid-clock-cycle via hardware interrupt. In mechanical embroidery, unhooping a towel or cap midway through a 1,200-stitch cursive monogram causes hoop shift, misregistration, and ruined fabric. Thus, preemption CANNOT be preemptive-resume at stitch level.</w:t>
      </w:r>
    </w:p>
    <w:p>
      <w:pPr>
        <w:spacing w:after="160"/>
      </w:pPr>
      <w:r>
        <w:t>Instead, STITCH-OPT introduces Cooperative Preemption at Unit Granularity:</w:t>
        <w:br/>
        <w:t>1. When a walk-in express order (1–3 items) arrives, the system flags a preemptive yield request.</w:t>
        <w:br/>
        <w:t>2. The artisan finishes stitching the CURRENT individual piece of the active bulk batch (average duration: 1.5 to 3 minutes).</w:t>
        <w:br/>
        <w:t>3. Upon piece completion, the machine hoop is cleared, and the scheduler schedules the express walk-in order next.</w:t>
        <w:br/>
        <w:t>4. The walk-in order finishes in ~5 minutes, the patron leaves delighted, and the artisan seamlessly resumes the bulk batch.</w:t>
        <w:br/>
        <w:t>5. Walk-in queue latency drops from 480 minutes (8 hours) to under 8 minutes without wasting a single thread or ruining fabric.</w:t>
      </w:r>
    </w:p>
    <w:p>
      <w:pPr>
        <w:pStyle w:val="Heading2"/>
      </w:pPr>
      <w:r>
        <w:t>3.3 Bulk Order Slicing &amp; Anti-Burnout Intake Throttling</w:t>
      </w:r>
    </w:p>
    <w:p>
      <w:pPr>
        <w:spacing w:after="120"/>
      </w:pPr>
      <w:r>
        <w:t>To protect artisan physical endurance and preserve kiosk express capacity, bulk orders exceeding the daily threshold (configured via Admin Settings, default: 50 pieces/day or 250 pieces/week) are automatically sliced into amortized sub-batches. The daily capacity calculation is expressed as:</w:t>
      </w:r>
    </w:p>
    <w:tbl>
      <w:tblPr>
        <w:tblW w:type="auto" w:w="0"/>
        <w:jc w:val="center"/>
        <w:tblLook w:firstColumn="1" w:firstRow="1" w:lastColumn="0" w:lastRow="0" w:noHBand="0" w:noVBand="1" w:val="04A0"/>
      </w:tblPr>
      <w:tblGrid>
        <w:gridCol w:w="9360"/>
      </w:tblGrid>
      <w:tr>
        <w:tc>
          <w:tcPr>
            <w:tcW w:type="dxa" w:w="9360"/>
            <w:shd w:fill="F8FAFC"/>
            <w:tcMar>
              <w:top w:w="160" w:type="dxa"/>
              <w:bottom w:w="160" w:type="dxa"/>
              <w:left w:w="200" w:type="dxa"/>
              <w:right w:w="200" w:type="dxa"/>
            </w:tcMar>
          </w:tcPr>
          <w:p>
            <w:pPr>
              <w:jc w:val="center"/>
            </w:pPr>
            <w:r>
              <w:rPr>
                <w:b/>
                <w:color w:val="0F4C81"/>
                <w:sz w:val="22"/>
              </w:rPr>
              <w:t>T_usable = (T_shift - T_breaks) · η_efficiency</w:t>
              <w:br/>
              <w:t>C_bulk_max = T_usable · (1 - R_express)</w:t>
            </w:r>
          </w:p>
        </w:tc>
      </w:tr>
    </w:tbl>
    <w:p>
      <w:pPr>
        <w:spacing w:after="240"/>
      </w:pPr>
      <w:r>
        <w:t>For Eds Towels &amp; Caps operating 10:00 AM to 8:00 PM (600 mins total):</w:t>
        <w:br/>
        <w:t>• Usable Artisan Time (85% efficiency factor, minus lunch/breaks) = 500 minutes/day.</w:t>
        <w:br/>
        <w:t>• Express Lane Quota (35%) = 175 minutes strictly reserved for same-day walk-in gifts.</w:t>
        <w:br/>
        <w:t>• Bulk Amortization Budget (65%) = 325 minutes/day (approx. 50 monogrammed towels/day).</w:t>
        <w:br/>
        <w:t>• When a corporate contract for 120 towels arrives, the engine automatically slices it: Day 1 (50 pcs), Day 2 (50 pcs), Day 3 (20 pcs). The customer is promised an honest, mathematically achievable pickup date, and walk-in shoppers are never turned away.</w:t>
      </w:r>
    </w:p>
    <w:p>
      <w:pPr>
        <w:pStyle w:val="Heading1"/>
      </w:pPr>
      <w:r>
        <w:t>4. Comparative Analysis: Passive Digitalization vs. True Automation</w:t>
      </w:r>
    </w:p>
    <w:tbl>
      <w:tblPr>
        <w:tblW w:type="auto" w:w="0"/>
        <w:jc w:val="center"/>
        <w:tblLook w:firstColumn="1" w:firstRow="1" w:lastColumn="0" w:lastRow="0" w:noHBand="0" w:noVBand="1" w:val="04A0"/>
      </w:tblPr>
      <w:tblGrid>
        <w:gridCol w:w="3120"/>
        <w:gridCol w:w="3120"/>
        <w:gridCol w:w="3120"/>
      </w:tblGrid>
      <w:tr>
        <w:tc>
          <w:tcPr>
            <w:tcW w:type="dxa" w:w="3120"/>
            <w:shd w:fill="0F4C81"/>
          </w:tcPr>
          <w:p>
            <w:pPr>
              <w:jc w:val="center"/>
            </w:pPr>
            <w:r>
              <w:rPr>
                <w:b/>
                <w:color w:val="FFFFFF"/>
                <w:sz w:val="19"/>
              </w:rPr>
              <w:t>Operational Dimension</w:t>
            </w:r>
          </w:p>
        </w:tc>
        <w:tc>
          <w:tcPr>
            <w:tcW w:type="dxa" w:w="3120"/>
            <w:shd w:fill="0F4C81"/>
          </w:tcPr>
          <w:p>
            <w:pPr>
              <w:jc w:val="center"/>
            </w:pPr>
            <w:r>
              <w:rPr>
                <w:b/>
                <w:color w:val="FFFFFF"/>
                <w:sz w:val="19"/>
              </w:rPr>
              <w:t>Previous Manual Digitalization (Faculty Critique)</w:t>
            </w:r>
          </w:p>
        </w:tc>
        <w:tc>
          <w:tcPr>
            <w:tcW w:type="dxa" w:w="3120"/>
            <w:shd w:fill="0F4C81"/>
          </w:tcPr>
          <w:p>
            <w:pPr>
              <w:jc w:val="center"/>
            </w:pPr>
            <w:r>
              <w:rPr>
                <w:b/>
                <w:color w:val="FFFFFF"/>
                <w:sz w:val="19"/>
              </w:rPr>
              <w:t>STITCH-OPT Event-Driven Automation (Current)</w:t>
            </w:r>
          </w:p>
        </w:tc>
      </w:tr>
      <w:tr>
        <w:tc>
          <w:tcPr>
            <w:tcW w:type="dxa" w:w="3120"/>
            <w:shd w:fill="FFFFFF"/>
            <w:tcMar>
              <w:top w:w="100" w:type="dxa"/>
              <w:bottom w:w="100" w:type="dxa"/>
              <w:left w:w="140" w:type="dxa"/>
              <w:right w:w="140" w:type="dxa"/>
            </w:tcMar>
          </w:tcPr>
          <w:p>
            <w:r>
              <w:rPr>
                <w:b/>
                <w:sz w:val="18"/>
              </w:rPr>
              <w:t>Status Transition Trigger</w:t>
            </w:r>
          </w:p>
        </w:tc>
        <w:tc>
          <w:tcPr>
            <w:tcW w:type="dxa" w:w="3120"/>
            <w:shd w:fill="FFFFFF"/>
            <w:tcMar>
              <w:top w:w="100" w:type="dxa"/>
              <w:bottom w:w="100" w:type="dxa"/>
              <w:left w:w="140" w:type="dxa"/>
              <w:right w:w="140" w:type="dxa"/>
            </w:tcMar>
          </w:tcPr>
          <w:p>
            <w:r>
              <w:rPr>
                <w:sz w:val="18"/>
              </w:rPr>
              <w:t>Operator clicks modal, selects from 4 radio buttons ('Preparing Order', 'Ready for Pickup', etc.), drags progress slider.</w:t>
            </w:r>
          </w:p>
        </w:tc>
        <w:tc>
          <w:tcPr>
            <w:tcW w:type="dxa" w:w="3120"/>
            <w:shd w:fill="FFFFFF"/>
            <w:tcMar>
              <w:top w:w="100" w:type="dxa"/>
              <w:bottom w:w="100" w:type="dxa"/>
              <w:left w:w="140" w:type="dxa"/>
              <w:right w:w="140" w:type="dxa"/>
            </w:tcMar>
          </w:tcPr>
          <w:p>
            <w:r>
              <w:rPr>
                <w:sz w:val="18"/>
              </w:rPr>
              <w:t>Direct 1-tap physical action ('▶ Start Stitching', '✓ Finish &amp; Staged') or 1-scan QR reader. Zero dropdown menus.</w:t>
            </w:r>
          </w:p>
        </w:tc>
      </w:tr>
      <w:tr>
        <w:tc>
          <w:tcPr>
            <w:tcW w:type="dxa" w:w="3120"/>
            <w:shd w:fill="F8FAFC"/>
            <w:tcMar>
              <w:top w:w="100" w:type="dxa"/>
              <w:bottom w:w="100" w:type="dxa"/>
              <w:left w:w="140" w:type="dxa"/>
              <w:right w:w="140" w:type="dxa"/>
            </w:tcMar>
          </w:tcPr>
          <w:p>
            <w:r>
              <w:rPr>
                <w:b/>
                <w:sz w:val="18"/>
              </w:rPr>
              <w:t>Queue Sequencing</w:t>
            </w:r>
          </w:p>
        </w:tc>
        <w:tc>
          <w:tcPr>
            <w:tcW w:type="dxa" w:w="3120"/>
            <w:shd w:fill="F8FAFC"/>
            <w:tcMar>
              <w:top w:w="100" w:type="dxa"/>
              <w:bottom w:w="100" w:type="dxa"/>
              <w:left w:w="140" w:type="dxa"/>
              <w:right w:w="140" w:type="dxa"/>
            </w:tcMar>
          </w:tcPr>
          <w:p>
            <w:r>
              <w:rPr>
                <w:sz w:val="18"/>
              </w:rPr>
              <w:t>Static chronological order. High-volume bulk jobs block all incoming retail customers.</w:t>
            </w:r>
          </w:p>
        </w:tc>
        <w:tc>
          <w:tcPr>
            <w:tcW w:type="dxa" w:w="3120"/>
            <w:shd w:fill="F8FAFC"/>
            <w:tcMar>
              <w:top w:w="100" w:type="dxa"/>
              <w:bottom w:w="100" w:type="dxa"/>
              <w:left w:w="140" w:type="dxa"/>
              <w:right w:w="140" w:type="dxa"/>
            </w:tcMar>
          </w:tcPr>
          <w:p>
            <w:r>
              <w:rPr>
                <w:sz w:val="18"/>
              </w:rPr>
              <w:t>Multi-Class Weighted Fair Queueing with Cooperative Preemption. Small walk-ins finish between bulk garment hoops.</w:t>
            </w:r>
          </w:p>
        </w:tc>
      </w:tr>
      <w:tr>
        <w:tc>
          <w:tcPr>
            <w:tcW w:type="dxa" w:w="3120"/>
            <w:shd w:fill="FFFFFF"/>
            <w:tcMar>
              <w:top w:w="100" w:type="dxa"/>
              <w:bottom w:w="100" w:type="dxa"/>
              <w:left w:w="140" w:type="dxa"/>
              <w:right w:w="140" w:type="dxa"/>
            </w:tcMar>
          </w:tcPr>
          <w:p>
            <w:r>
              <w:rPr>
                <w:b/>
                <w:sz w:val="18"/>
              </w:rPr>
              <w:t>Workshop Capacity Control</w:t>
            </w:r>
          </w:p>
        </w:tc>
        <w:tc>
          <w:tcPr>
            <w:tcW w:type="dxa" w:w="3120"/>
            <w:shd w:fill="FFFFFF"/>
            <w:tcMar>
              <w:top w:w="100" w:type="dxa"/>
              <w:bottom w:w="100" w:type="dxa"/>
              <w:left w:w="140" w:type="dxa"/>
              <w:right w:w="140" w:type="dxa"/>
            </w:tcMar>
          </w:tcPr>
          <w:p>
            <w:r>
              <w:rPr>
                <w:sz w:val="18"/>
              </w:rPr>
              <w:t>No intake limits. Overbooked bulk jobs lead to missed deadlines and artisan exhaustion.</w:t>
            </w:r>
          </w:p>
        </w:tc>
        <w:tc>
          <w:tcPr>
            <w:tcW w:type="dxa" w:w="3120"/>
            <w:shd w:fill="FFFFFF"/>
            <w:tcMar>
              <w:top w:w="100" w:type="dxa"/>
              <w:bottom w:w="100" w:type="dxa"/>
              <w:left w:w="140" w:type="dxa"/>
              <w:right w:w="140" w:type="dxa"/>
            </w:tcMar>
          </w:tcPr>
          <w:p>
            <w:r>
              <w:rPr>
                <w:sz w:val="18"/>
              </w:rPr>
              <w:t>Admin-calibrated batch throttling (e.g. 50 pcs/day, 35% express reservation). Large orders sliced automatically.</w:t>
            </w:r>
          </w:p>
        </w:tc>
      </w:tr>
      <w:tr>
        <w:tc>
          <w:tcPr>
            <w:tcW w:type="dxa" w:w="3120"/>
            <w:shd w:fill="F8FAFC"/>
            <w:tcMar>
              <w:top w:w="100" w:type="dxa"/>
              <w:bottom w:w="100" w:type="dxa"/>
              <w:left w:w="140" w:type="dxa"/>
              <w:right w:w="140" w:type="dxa"/>
            </w:tcMar>
          </w:tcPr>
          <w:p>
            <w:r>
              <w:rPr>
                <w:b/>
                <w:sz w:val="18"/>
              </w:rPr>
              <w:t>Finished Order Staging</w:t>
            </w:r>
          </w:p>
        </w:tc>
        <w:tc>
          <w:tcPr>
            <w:tcW w:type="dxa" w:w="3120"/>
            <w:shd w:fill="F8FAFC"/>
            <w:tcMar>
              <w:top w:w="100" w:type="dxa"/>
              <w:bottom w:w="100" w:type="dxa"/>
              <w:left w:w="140" w:type="dxa"/>
              <w:right w:w="140" w:type="dxa"/>
            </w:tcMar>
          </w:tcPr>
          <w:p>
            <w:r>
              <w:rPr>
                <w:sz w:val="18"/>
              </w:rPr>
              <w:t>Clerk leaves bags in unsorted piles. Customer waits while clerk rummages through packages.</w:t>
            </w:r>
          </w:p>
        </w:tc>
        <w:tc>
          <w:tcPr>
            <w:tcW w:type="dxa" w:w="3120"/>
            <w:shd w:fill="F8FAFC"/>
            <w:tcMar>
              <w:top w:w="100" w:type="dxa"/>
              <w:bottom w:w="100" w:type="dxa"/>
              <w:left w:w="140" w:type="dxa"/>
              <w:right w:w="140" w:type="dxa"/>
            </w:tcMar>
          </w:tcPr>
          <w:p>
            <w:r>
              <w:rPr>
                <w:sz w:val="18"/>
              </w:rPr>
              <w:t>Autonomous shelf cubby allocation (Bin A-1 to Bin C-10). Cubby number sent in claim email and bag slip.</w:t>
            </w:r>
          </w:p>
        </w:tc>
      </w:tr>
      <w:tr>
        <w:tc>
          <w:tcPr>
            <w:tcW w:type="dxa" w:w="3120"/>
            <w:shd w:fill="FFFFFF"/>
            <w:tcMar>
              <w:top w:w="100" w:type="dxa"/>
              <w:bottom w:w="100" w:type="dxa"/>
              <w:left w:w="140" w:type="dxa"/>
              <w:right w:w="140" w:type="dxa"/>
            </w:tcMar>
          </w:tcPr>
          <w:p>
            <w:r>
              <w:rPr>
                <w:b/>
                <w:sz w:val="18"/>
              </w:rPr>
              <w:t>Counter Claim &amp; Handover</w:t>
            </w:r>
          </w:p>
        </w:tc>
        <w:tc>
          <w:tcPr>
            <w:tcW w:type="dxa" w:w="3120"/>
            <w:shd w:fill="FFFFFF"/>
            <w:tcMar>
              <w:top w:w="100" w:type="dxa"/>
              <w:bottom w:w="100" w:type="dxa"/>
              <w:left w:w="140" w:type="dxa"/>
              <w:right w:w="140" w:type="dxa"/>
            </w:tcMar>
          </w:tcPr>
          <w:p>
            <w:r>
              <w:rPr>
                <w:sz w:val="18"/>
              </w:rPr>
              <w:t>Customer states name; clerk finds order in search table, manually clicks status to 'Completed'.</w:t>
            </w:r>
          </w:p>
        </w:tc>
        <w:tc>
          <w:tcPr>
            <w:tcW w:type="dxa" w:w="3120"/>
            <w:shd w:fill="FFFFFF"/>
            <w:tcMar>
              <w:top w:w="100" w:type="dxa"/>
              <w:bottom w:w="100" w:type="dxa"/>
              <w:left w:w="140" w:type="dxa"/>
              <w:right w:w="140" w:type="dxa"/>
            </w:tcMar>
          </w:tcPr>
          <w:p>
            <w:r>
              <w:rPr>
                <w:sz w:val="18"/>
              </w:rPr>
              <w:t>Cashier scans customer QR code with barcode reader. In 300ms, token verifies, status auto-completes, cubby released.</w:t>
            </w:r>
          </w:p>
        </w:tc>
      </w:tr>
    </w:tbl>
    <w:p>
      <w:r>
        <w:br w:type="page"/>
      </w:r>
    </w:p>
    <w:p>
      <w:pPr>
        <w:pStyle w:val="Heading1"/>
      </w:pPr>
      <w:r>
        <w:t>5. Database Schema &amp; REST API Endpoints</w:t>
      </w:r>
    </w:p>
    <w:p>
      <w:pPr>
        <w:spacing w:after="120"/>
      </w:pPr>
      <w:r>
        <w:t>To support autonomous cubby staging and batch intake throttling, the PostgreSQL schema was augmented via Prisma ORM:</w:t>
      </w:r>
    </w:p>
    <w:tbl>
      <w:tblPr>
        <w:tblW w:type="auto" w:w="0"/>
        <w:jc w:val="center"/>
        <w:tblLook w:firstColumn="1" w:firstRow="1" w:lastColumn="0" w:lastRow="0" w:noHBand="0" w:noVBand="1" w:val="04A0"/>
      </w:tblPr>
      <w:tblGrid>
        <w:gridCol w:w="9360"/>
      </w:tblGrid>
      <w:tr>
        <w:tc>
          <w:tcPr>
            <w:tcW w:type="dxa" w:w="9360"/>
            <w:shd w:fill="1E293B"/>
            <w:tcMar>
              <w:top w:w="140" w:type="dxa"/>
              <w:bottom w:w="140" w:type="dxa"/>
              <w:left w:w="180" w:type="dxa"/>
              <w:right w:w="180" w:type="dxa"/>
            </w:tcMar>
          </w:tcPr>
          <w:p>
            <w:r>
              <w:rPr>
                <w:rFonts w:ascii="Consolas" w:hAnsi="Consolas"/>
                <w:color w:val="E2E8F0"/>
                <w:sz w:val="17"/>
              </w:rPr>
              <w:t>// prisma/schema.prisma Extensions</w:t>
              <w:br/>
              <w:t>model Order {</w:t>
              <w:br/>
              <w:t xml:space="preserve">  // ... existing fields ...</w:t>
              <w:br/>
              <w:t xml:space="preserve">  stagingCubby        String?   // Auto-assigned physical pickup slot (e.g. 'Bin A-1')</w:t>
              <w:br/>
              <w:t xml:space="preserve">  garmentsReceivedAt  DateTime? // Timestamp customer delivered bring-your-own-garments</w:t>
              <w:br/>
              <w:t xml:space="preserve">  garmentsReceivedBy  String?   // Counter clerk identifier</w:t>
              <w:br/>
              <w:t>}</w:t>
              <w:br/>
              <w:br/>
              <w:t>model SystemSettings {</w:t>
              <w:br/>
              <w:t xml:space="preserve">  // ... existing fields ...</w:t>
              <w:br/>
              <w:t xml:space="preserve">  maxBulkPiecesPerDay       Int    @default(50)   // Daily bulk production quota</w:t>
              <w:br/>
              <w:t xml:space="preserve">  batchThrottlePeriod       String @default("day") // 'day' | 'week'</w:t>
              <w:br/>
              <w:t xml:space="preserve">  largeOrderQuoteThreshold  Int    @default(100)  // Requires enterprise quote</w:t>
              <w:br/>
              <w:t xml:space="preserve">  artisanSecondsPerLetter   Float  @default(12.0) // 12s per cursive letter</w:t>
              <w:br/>
              <w:t xml:space="preserve">  artisanHandlingMinutes    Float  @default(1.0)  // 1 min per garment hooping</w:t>
              <w:br/>
              <w:t xml:space="preserve">  artisanCapOffsetMinutes   Float  @default(0.5)  // +0.5 min cap frame clamp</w:t>
              <w:br/>
              <w:t xml:space="preserve">  artisanDailyMinutes       Float  @default(500.0)// 500 usable mins/day</w:t>
              <w:br/>
              <w:t xml:space="preserve">  expressLanePercent        Float  @default(35.0) // 35% reserved for walk-ins</w:t>
              <w:br/>
              <w:t xml:space="preserve">  efficiencyFactor          Float  @default(0.85) // 85% operator pacing factor</w:t>
              <w:br/>
              <w:t>}</w:t>
            </w:r>
          </w:p>
        </w:tc>
      </w:tr>
    </w:tbl>
    <w:p>
      <w:pPr>
        <w:pStyle w:val="Heading2"/>
      </w:pPr>
      <w:r>
        <w:t>5.1 New REST API Endpoints</w:t>
      </w:r>
    </w:p>
    <w:p>
      <w:pPr>
        <w:spacing w:after="80"/>
      </w:pPr>
      <w:r>
        <w:rPr>
          <w:rFonts w:ascii="Consolas" w:hAnsi="Consolas"/>
          <w:b/>
          <w:color w:val="0F4C81"/>
        </w:rPr>
        <w:t>POST /api/employee/orders/scan-claim</w:t>
      </w:r>
    </w:p>
    <w:p>
      <w:pPr>
        <w:pStyle w:val="ListBullet"/>
        <w:spacing w:after="120"/>
      </w:pPr>
      <w:r>
        <w:t>Payload: { claimCode: string } (Scanned barcode, QR #A-XXXX, or Order ID).</w:t>
        <w:br/>
        <w:t>Action: Validates claim authentication token; atomically transitions order to 'Completed' (100% progress); releases stagingCubby back to pool; returns verified order receipt details in &lt;300ms.</w:t>
      </w:r>
    </w:p>
    <w:p>
      <w:pPr>
        <w:spacing w:after="80"/>
      </w:pPr>
      <w:r>
        <w:rPr>
          <w:rFonts w:ascii="Consolas" w:hAnsi="Consolas"/>
          <w:b/>
          <w:color w:val="0F4C81"/>
        </w:rPr>
        <w:t>PATCH /api/employee/orders/:id/garments-received</w:t>
      </w:r>
    </w:p>
    <w:p>
      <w:pPr>
        <w:pStyle w:val="ListBullet"/>
        <w:spacing w:after="120"/>
      </w:pPr>
      <w:r>
        <w:t>Action: Records counter intake for Bring-Your-Own-Garment (BYOG) orders. Flags garment readiness so the artisan workstation can load it to the embroidery hoop immediately.</w:t>
      </w:r>
    </w:p>
    <w:p>
      <w:pPr>
        <w:spacing w:after="80"/>
      </w:pPr>
      <w:r>
        <w:rPr>
          <w:rFonts w:ascii="Consolas" w:hAnsi="Consolas"/>
          <w:b/>
          <w:color w:val="0F4C81"/>
        </w:rPr>
        <w:t>PUT /api/admin/settings (Artisan Calibration)</w:t>
      </w:r>
    </w:p>
    <w:p>
      <w:pPr>
        <w:pStyle w:val="ListBullet"/>
        <w:spacing w:after="120"/>
      </w:pPr>
      <w:r>
        <w:t>Payload: Calibration parameters (maxBulkPiecesPerDay, batchThrottlePeriod, artisanSecondsPerLetter, expressLanePercent, etc.). Recalculates live turnaround times across the platform.</w:t>
      </w:r>
    </w:p>
    <w:p>
      <w:pPr>
        <w:pStyle w:val="Heading1"/>
      </w:pPr>
      <w:r>
        <w:t>6. Capstone Defense: Anticipated Panel Questions &amp; Answers</w:t>
      </w:r>
    </w:p>
    <w:p>
      <w:pPr>
        <w:spacing w:before="160" w:after="40"/>
      </w:pPr>
      <w:r>
        <w:rPr>
          <w:b/>
          <w:color w:val="0F4C81"/>
        </w:rPr>
        <w:t>Q1: 'Your system still has buttons like Start Stitching. How is that different from the old status dropdown?'</w:t>
      </w:r>
    </w:p>
    <w:p>
      <w:pPr>
        <w:spacing w:after="160"/>
      </w:pPr>
      <w:r>
        <w:t>Answer for the Panel:</w:t>
        <w:br/>
        <w:t>In human-supervised manufacturing (cyber-physical workstations), an embroidery machine cannot read physical fabric presence through the air without an operator sensor trigger. In the old system, the clerk had to manually choose statuses from a generic dropdown, pick percentages, and make administrative decisions. In our event-driven architecture, the button is a 1-tap physical action trigger ('Garment is on Machine') that kicks off a cascade of automated backend computations: re-evaluating queue priority aging, updating live client ETAs, recalculating mall walk-in preemption windows, and upon finish, algorithmically allocating storage bins and dispatching encrypted pickup QR codes. Furthermore, counter handover requires ZERO clicks—only a single optical scanner read.</w:t>
      </w:r>
    </w:p>
    <w:p>
      <w:pPr>
        <w:spacing w:before="160" w:after="40"/>
      </w:pPr>
      <w:r>
        <w:rPr>
          <w:b/>
          <w:color w:val="0F4C81"/>
        </w:rPr>
        <w:t>Q2: 'Why not allow walk-ins to immediately preempt bulk orders the second they walk into the mall?'</w:t>
      </w:r>
    </w:p>
    <w:p>
      <w:pPr>
        <w:spacing w:after="160"/>
      </w:pPr>
      <w:r>
        <w:t>Answer for the Panel:</w:t>
        <w:br/>
        <w:t>Because in textile embroidery, unhooping an unfinished garment mid-stitch causes mechanical misregistration. Re-hooping a half-embroidered shirt leads to misaligned letters, broken needles, and ruined merchandise. Our Cooperative Preemption at Unit Granularity solves this by establishing atomic execution boundaries at individual garment completion. Since an individual monogram takes only 1.5 to 3 minutes, the walk-in customer waits at most 180 seconds before their order takes over the machine. This guarantees bounded latency (under 8 minutes total) while preserving 100% production quality.</w:t>
      </w:r>
    </w:p>
    <w:p>
      <w:pPr>
        <w:spacing w:before="160" w:after="40"/>
      </w:pPr>
      <w:r>
        <w:rPr>
          <w:b/>
          <w:color w:val="0F4C81"/>
        </w:rPr>
        <w:t>Q3: 'How does the system prevent high-volume bulk clients from being starved if walk-ins keep arriving?'</w:t>
      </w:r>
    </w:p>
    <w:p>
      <w:pPr>
        <w:spacing w:after="160"/>
      </w:pPr>
      <w:r>
        <w:t>Answer for the Panel:</w:t>
        <w:br/>
        <w:t>Through our Priority Aging Function S(t) = S_base + α·(t - t_entry) and our 35%/65% capacity split. First, walk-in express allocation is capped at 35% of daily artisan minutes (175 minutes), reserving 65% strictly for bulk batches. Second, the linear aging coefficient (α = 0.05 pts/min) continuously elevates older bulk batches. Even with multiple walk-ins, as soon as a bulk batch's aged score surpasses incoming express baselines, it re-acquires machine priority. Starvation is mathematically impossible.</w:t>
      </w:r>
    </w:p>
    <w:sectPr w:rsidR="00FC693F" w:rsidRPr="0006063C" w:rsidSect="0003461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