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tcPr>
          <w:p>
            <w:pPr>
              <w:spacing w:before="40" w:after="40"/>
            </w:pPr>
            <w:r>
              <w:rPr>
                <w:rFonts w:ascii="Segoe UI" w:hAnsi="Segoe UI"/>
                <w:b/>
                <w:sz w:val="18"/>
              </w:rPr>
              <w:t>Authentic Physical Store Thermal Receipt Slip (80mm)</w:t>
            </w:r>
          </w:p>
        </w:tc>
        <w:tc>
          <w:tcPr>
            <w:tcW w:type="dxa" w:w="3168"/>
          </w:tcPr>
          <w:p>
            <w:pPr>
              <w:spacing w:before="40" w:after="40"/>
            </w:pPr>
            <w:r>
              <w:rPr>
                <w:rFonts w:ascii="Segoe UI" w:hAnsi="Segoe UI"/>
                <w:b w:val="0"/>
                <w:sz w:val="17"/>
              </w:rPr>
              <w:t>Web-style invoice representation with duplicate 'Tax Invoice' vs 'View Receipt' buttons, fake barcodes, and oversized letter layout.</w:t>
            </w:r>
          </w:p>
        </w:tc>
        <w:tc>
          <w:tcPr>
            <w:tcW w:type="dxa" w:w="3168"/>
          </w:tcPr>
          <w:p>
            <w:pPr>
              <w:spacing w:before="40" w:after="40"/>
            </w:pPr>
            <w:r>
              <w:rPr>
                <w:rFonts w:ascii="Segoe UI" w:hAnsi="Segoe UI"/>
                <w:b w:val="0"/>
                <w:sz w:val="17"/>
              </w:rPr>
              <w:t>Replaced with an authentic white paper roll thermal receipt slip rendered in 80mm POS format with monospace typography, store header, subtotal/VAT breakdown, and dedicated iframe print routine configured for 80mm roll media.</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Order Rating Deduplication &amp; Edit Review Flow (Option A)</w:t>
            </w:r>
          </w:p>
        </w:tc>
        <w:tc>
          <w:tcPr>
            <w:tcW w:type="dxa" w:w="3168"/>
          </w:tcPr>
          <w:p>
            <w:pPr>
              <w:spacing w:before="40" w:after="40"/>
            </w:pPr>
            <w:r>
              <w:rPr>
                <w:rFonts w:ascii="Segoe UI" w:hAnsi="Segoe UI"/>
                <w:b w:val="0"/>
                <w:sz w:val="17"/>
              </w:rPr>
              <w:t>Rating an order allowed duplicate review rows to be created without pre-filling or allowing the customer to update their existing feedback.</w:t>
            </w:r>
          </w:p>
        </w:tc>
        <w:tc>
          <w:tcPr>
            <w:tcW w:type="dxa" w:w="3168"/>
          </w:tcPr>
          <w:p>
            <w:pPr>
              <w:spacing w:before="40" w:after="40"/>
            </w:pPr>
            <w:r>
              <w:rPr>
                <w:rFonts w:ascii="Segoe UI" w:hAnsi="Segoe UI"/>
                <w:b w:val="0"/>
                <w:sz w:val="17"/>
              </w:rPr>
              <w:t>Enforced 1:1 order-to-review upsert logic in feedback controller. Orders now display a dynamic 'Rated X★ · Edit Review' badge that opens the review modal pre-populated with previous score and comments for instant editing.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Comprehensive AST Dead Code Purge &amp; Footprint Reduction</w:t>
            </w:r>
          </w:p>
        </w:tc>
        <w:tc>
          <w:tcPr>
            <w:tcW w:type="dxa" w:w="3168"/>
          </w:tcPr>
          <w:p>
            <w:pPr>
              <w:spacing w:before="40" w:after="40"/>
            </w:pPr>
            <w:r>
              <w:rPr>
                <w:rFonts w:ascii="Segoe UI" w:hAnsi="Segoe UI"/>
                <w:b w:val="0"/>
                <w:sz w:val="17"/>
              </w:rPr>
              <w:t>Orphaned legacy components (phAddress.ts, CreateDesignModal.tsx, GlassCard.tsx, old auth middlewares) and dead exports bloated repository bundle.</w:t>
            </w:r>
          </w:p>
        </w:tc>
        <w:tc>
          <w:tcPr>
            <w:tcW w:type="dxa" w:w="3168"/>
          </w:tcPr>
          <w:p>
            <w:pPr>
              <w:spacing w:before="40" w:after="40"/>
            </w:pPr>
            <w:r>
              <w:rPr>
                <w:rFonts w:ascii="Segoe UI" w:hAnsi="Segoe UI"/>
                <w:b w:val="0"/>
                <w:sz w:val="17"/>
              </w:rPr>
              <w:t>Eradicated 673 lines of dead code across 11 files using automated AST dependency analysis. Verified zero regressions with 100% clean Next.js Turbopack build and TypeScript validation.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Workshop Operator Privacy &amp; Asynchronous Support Funneling</w:t>
            </w:r>
          </w:p>
        </w:tc>
        <w:tc>
          <w:tcPr>
            <w:tcW w:type="dxa" w:w="3168"/>
          </w:tcPr>
          <w:p>
            <w:pPr>
              <w:spacing w:before="40" w:after="40"/>
            </w:pPr>
            <w:r>
              <w:rPr>
                <w:rFonts w:ascii="Segoe UI" w:hAnsi="Segoe UI"/>
                <w:b w:val="0"/>
                <w:sz w:val="17"/>
              </w:rPr>
              <w:t>Click-to-call link (tel:09288103928) in customer FAQ allowed direct calls to solo operator while running industrial embroidery machines, creating severe safety and production hazards.</w:t>
            </w:r>
          </w:p>
        </w:tc>
        <w:tc>
          <w:tcPr>
            <w:tcW w:type="dxa" w:w="3168"/>
          </w:tcPr>
          <w:p>
            <w:pPr>
              <w:spacing w:before="40" w:after="40"/>
            </w:pPr>
            <w:r>
              <w:rPr>
                <w:rFonts w:ascii="Segoe UI" w:hAnsi="Segoe UI"/>
                <w:b w:val="0"/>
                <w:sz w:val="17"/>
              </w:rPr>
              <w:t>Removed direct phone link; displayed Pacific Mall store hours and funneled all inquiries to in-app written message ticketing (Contact Workshop &amp; Inquire) handled during machine downtime.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Embroidery Personalization Character Integrity (25-Char Limit)</w:t>
            </w:r>
          </w:p>
        </w:tc>
        <w:tc>
          <w:tcPr>
            <w:tcW w:type="dxa" w:w="3168"/>
          </w:tcPr>
          <w:p>
            <w:pPr>
              <w:spacing w:before="40" w:after="40"/>
            </w:pPr>
            <w:r>
              <w:rPr>
                <w:rFonts w:ascii="Segoe UI" w:hAnsi="Segoe UI"/>
                <w:b w:val="0"/>
                <w:sz w:val="17"/>
              </w:rPr>
              <w:t>Personalization inputs across QR intake, walk-in counter mode, and backend API had no length limits, allowing full sentences that exceed standard 100mm hoops and cause needle bunching/fabric shredding.</w:t>
            </w:r>
          </w:p>
        </w:tc>
        <w:tc>
          <w:tcPr>
            <w:tcW w:type="dxa" w:w="3168"/>
          </w:tcPr>
          <w:p>
            <w:pPr>
              <w:spacing w:before="40" w:after="40"/>
            </w:pPr>
            <w:r>
              <w:rPr>
                <w:rFonts w:ascii="Segoe UI" w:hAnsi="Segoe UI"/>
                <w:b w:val="0"/>
                <w:sz w:val="17"/>
              </w:rPr>
              <w:t>Enforced strict 25-character maximum (maxLength={25}) with live counter feedback across online catalog, BYOG QR intake, and counter POS, coupled with server-side truncation in customerController.js before database persistence.</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True Progressive Web App (PWA) Manifest &amp; Service Worker</w:t>
            </w:r>
          </w:p>
        </w:tc>
        <w:tc>
          <w:tcPr>
            <w:tcW w:type="dxa" w:w="3168"/>
          </w:tcPr>
          <w:p>
            <w:pPr>
              <w:spacing w:before="40" w:after="40"/>
            </w:pPr>
            <w:r>
              <w:rPr>
                <w:rFonts w:ascii="Segoe UI" w:hAnsi="Segoe UI"/>
                <w:b w:val="0"/>
                <w:sz w:val="17"/>
              </w:rPr>
              <w:t>Missing manifest.json and sw.js; mobile browsers could not prompt 'Install App / Add to Home Screen' and lacked offline asset caching.</w:t>
            </w:r>
          </w:p>
        </w:tc>
        <w:tc>
          <w:tcPr>
            <w:tcW w:type="dxa" w:w="3168"/>
          </w:tcPr>
          <w:p>
            <w:pPr>
              <w:spacing w:before="40" w:after="40"/>
            </w:pPr>
            <w:r>
              <w:rPr>
                <w:rFonts w:ascii="Segoe UI" w:hAnsi="Segoe UI"/>
                <w:b w:val="0"/>
                <w:sz w:val="17"/>
              </w:rPr>
              <w:t>Deployed official PWA manifest (standalone display, theme-color #090d16) and service worker with Network-First/Cache-First strategy and hydration-safe registration mounted in RootLayout.</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Legal Policy Acceptance at Customer Registration</w:t>
            </w:r>
          </w:p>
        </w:tc>
        <w:tc>
          <w:tcPr>
            <w:tcW w:type="dxa" w:w="3168"/>
          </w:tcPr>
          <w:p>
            <w:pPr>
              <w:spacing w:before="40" w:after="40"/>
            </w:pPr>
            <w:r>
              <w:rPr>
                <w:rFonts w:ascii="Segoe UI" w:hAnsi="Segoe UI"/>
                <w:b w:val="0"/>
                <w:sz w:val="17"/>
              </w:rPr>
              <w:t>Account signup had no Terms &amp; Policies agreement, creating legal ambiguity regarding non-cancellation terms on personalized goods once machine stitching begins.</w:t>
            </w:r>
          </w:p>
        </w:tc>
        <w:tc>
          <w:tcPr>
            <w:tcW w:type="dxa" w:w="3168"/>
          </w:tcPr>
          <w:p>
            <w:pPr>
              <w:spacing w:before="40" w:after="40"/>
            </w:pPr>
            <w:r>
              <w:rPr>
                <w:rFonts w:ascii="Segoe UI" w:hAnsi="Segoe UI"/>
                <w:b w:val="0"/>
                <w:sz w:val="17"/>
              </w:rPr>
              <w:t>Integrated legal policy agreement notice directly above signup button with instant click-to-open preview of studio terms and non-cancellation policies.</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Automated Order Expiration for Abandoned Checkouts (Cron)</w:t>
            </w:r>
          </w:p>
        </w:tc>
        <w:tc>
          <w:tcPr>
            <w:tcW w:type="dxa" w:w="3168"/>
          </w:tcPr>
          <w:p>
            <w:pPr>
              <w:spacing w:before="40" w:after="40"/>
            </w:pPr>
            <w:r>
              <w:rPr>
                <w:rFonts w:ascii="Segoe UI" w:hAnsi="Segoe UI"/>
                <w:b w:val="0"/>
                <w:sz w:val="17"/>
              </w:rPr>
              <w:t>Unpaid orders in 'Awaiting Payment' remained in the database indefinitely, cluttering customer dashboards.</w:t>
            </w:r>
          </w:p>
        </w:tc>
        <w:tc>
          <w:tcPr>
            <w:tcW w:type="dxa" w:w="3168"/>
          </w:tcPr>
          <w:p>
            <w:pPr>
              <w:spacing w:before="40" w:after="40"/>
            </w:pPr>
            <w:r>
              <w:rPr>
                <w:rFonts w:ascii="Segoe UI" w:hAnsi="Segoe UI"/>
                <w:b w:val="0"/>
                <w:sz w:val="17"/>
              </w:rPr>
              <w:t>Scheduled hourly background cron task in utils/cronJobs.js that automatically transitions 24-hour-old unpaid orders to 'Cancelled - Payment Expired', releasing reserved material stock.</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Server-Side Order Idempotency Guard</w:t>
            </w:r>
          </w:p>
        </w:tc>
        <w:tc>
          <w:tcPr>
            <w:tcW w:type="dxa" w:w="3168"/>
          </w:tcPr>
          <w:p>
            <w:pPr>
              <w:spacing w:before="40" w:after="40"/>
            </w:pPr>
            <w:r>
              <w:rPr>
                <w:rFonts w:ascii="Segoe UI" w:hAnsi="Segoe UI"/>
                <w:b w:val="0"/>
                <w:sz w:val="17"/>
              </w:rPr>
              <w:t>Rapid double-taps on mobile checkout or flaky network retries risked submitting duplicate order records.</w:t>
            </w:r>
          </w:p>
        </w:tc>
        <w:tc>
          <w:tcPr>
            <w:tcW w:type="dxa" w:w="3168"/>
          </w:tcPr>
          <w:p>
            <w:pPr>
              <w:spacing w:before="40" w:after="40"/>
            </w:pPr>
            <w:r>
              <w:rPr>
                <w:rFonts w:ascii="Segoe UI" w:hAnsi="Segoe UI"/>
                <w:b w:val="0"/>
                <w:sz w:val="17"/>
              </w:rPr>
              <w:t>Implemented in-memory 5-minute TTL idempotency cache in customerController.js paired with client-generated idempotency keys in CheckoutModal.tsx.</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Host Disk Protection &amp; 5MB Log Rotation</w:t>
            </w:r>
          </w:p>
        </w:tc>
        <w:tc>
          <w:tcPr>
            <w:tcW w:type="dxa" w:w="3168"/>
          </w:tcPr>
          <w:p>
            <w:pPr>
              <w:spacing w:before="40" w:after="40"/>
            </w:pPr>
            <w:r>
              <w:rPr>
                <w:rFonts w:ascii="Segoe UI" w:hAnsi="Segoe UI"/>
                <w:b w:val="0"/>
                <w:sz w:val="17"/>
              </w:rPr>
              <w:t>socket_events.log and rollbacks.log grew indefinitely without file size bounds.</w:t>
            </w:r>
          </w:p>
        </w:tc>
        <w:tc>
          <w:tcPr>
            <w:tcW w:type="dxa" w:w="3168"/>
          </w:tcPr>
          <w:p>
            <w:pPr>
              <w:spacing w:before="40" w:after="40"/>
            </w:pPr>
            <w:r>
              <w:rPr>
                <w:rFonts w:ascii="Segoe UI" w:hAnsi="Segoe UI"/>
                <w:b w:val="0"/>
                <w:sz w:val="17"/>
              </w:rPr>
              <w:t>Implemented automatic 5MB log rotation in utils/logger.js to preserve disk storage during 24/7 server operation.</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 Push Notification API &amp; Service Worker Handlers</w:t>
            </w:r>
          </w:p>
        </w:tc>
        <w:tc>
          <w:tcPr>
            <w:tcW w:type="dxa" w:w="3168"/>
          </w:tcPr>
          <w:p>
            <w:pPr>
              <w:spacing w:before="40" w:after="40"/>
            </w:pPr>
            <w:r>
              <w:rPr>
                <w:rFonts w:ascii="Segoe UI" w:hAnsi="Segoe UI"/>
                <w:b w:val="0"/>
                <w:sz w:val="17"/>
              </w:rPr>
              <w:t>Notifications relied on active browser tabs via WebSockets or passive email receipts; background OS-level notifications when app was closed were missing.</w:t>
            </w:r>
          </w:p>
        </w:tc>
        <w:tc>
          <w:tcPr>
            <w:tcW w:type="dxa" w:w="3168"/>
          </w:tcPr>
          <w:p>
            <w:pPr>
              <w:spacing w:before="40" w:after="40"/>
            </w:pPr>
            <w:r>
              <w:rPr>
                <w:rFonts w:ascii="Segoe UI" w:hAnsi="Segoe UI"/>
                <w:b w:val="0"/>
                <w:sz w:val="17"/>
              </w:rPr>
              <w:t>Implemented full Web Push API in sw.js (push and notificationclick handlers), push subscription registration endpoint (/api/customer/push-subscription), and client permission toggle in DashboardSidebar.</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Full WebP CDN Image Optimization Engine &amp; Picture Wrapper</w:t>
            </w:r>
          </w:p>
        </w:tc>
        <w:tc>
          <w:tcPr>
            <w:tcW w:type="dxa" w:w="3168"/>
          </w:tcPr>
          <w:p>
            <w:pPr>
              <w:spacing w:before="40" w:after="40"/>
            </w:pPr>
            <w:r>
              <w:rPr>
                <w:rFonts w:ascii="Segoe UI" w:hAnsi="Segoe UI"/>
                <w:b w:val="0"/>
                <w:sz w:val="17"/>
              </w:rPr>
              <w:t>next.config.ts used unoptimized: true due to Next.js static export; images loaded uncompressed original files from CDN without format negotiation.</w:t>
            </w:r>
          </w:p>
        </w:tc>
        <w:tc>
          <w:tcPr>
            <w:tcW w:type="dxa" w:w="3168"/>
          </w:tcPr>
          <w:p>
            <w:pPr>
              <w:spacing w:before="40" w:after="40"/>
            </w:pPr>
            <w:r>
              <w:rPr>
                <w:rFonts w:ascii="Segoe UI" w:hAnsi="Segoe UI"/>
                <w:b w:val="0"/>
                <w:sz w:val="17"/>
              </w:rPr>
              <w:t>Created imageOptimizer.ts with automatic Supabase CDN WebP transformation and OptimizedImage.tsx using &lt;picture&gt; elements with WebP &lt;source&gt; and lazy/async decoding.</w:t>
            </w:r>
          </w:p>
        </w:tc>
        <w:tc>
          <w:tcPr>
            <w:tcW w:type="dxa" w:w="1152"/>
          </w:tcPr>
          <w:p>
            <w:pPr>
              <w:spacing w:before="40" w:after="40"/>
            </w:pPr>
            <w:r>
              <w:rPr>
                <w:rFonts w:ascii="Segoe UI" w:hAnsi="Segoe UI"/>
                <w:b/>
                <w:sz w:val="16"/>
              </w:rPr>
              <w:t>ACTIVE</w:t>
            </w:r>
          </w:p>
        </w:tc>
      </w:tr>
      <w:tr>
        <w:tc>
          <w:tcPr>
            <w:tcW w:type="dxa" w:w="2592"/>
          </w:tcPr>
          <w:p>
            <w:pPr>
              <w:spacing w:before="40" w:after="40"/>
            </w:pPr>
            <w:r>
              <w:rPr>
                <w:rFonts w:ascii="Segoe UI" w:hAnsi="Segoe UI"/>
                <w:b/>
                <w:sz w:val="18"/>
              </w:rPr>
              <w:t>Personnel Role Update Safeguards &amp; ReferenceError Resolution</w:t>
            </w:r>
          </w:p>
        </w:tc>
        <w:tc>
          <w:tcPr>
            <w:tcW w:type="dxa" w:w="3168"/>
          </w:tcPr>
          <w:p>
            <w:pPr>
              <w:spacing w:before="40" w:after="40"/>
            </w:pPr>
            <w:r>
              <w:rPr>
                <w:rFonts w:ascii="Segoe UI" w:hAnsi="Segoe UI"/>
                <w:b w:val="0"/>
                <w:sz w:val="17"/>
              </w:rPr>
              <w:t>Editing personnel role or email threw 'ReferenceError: currentUser is not defined' in adminController.js, and premature optimistic success toast displayed before API failure.</w:t>
            </w:r>
          </w:p>
        </w:tc>
        <w:tc>
          <w:tcPr>
            <w:tcW w:type="dxa" w:w="3168"/>
          </w:tcPr>
          <w:p>
            <w:pPr>
              <w:spacing w:before="40" w:after="40"/>
            </w:pPr>
            <w:r>
              <w:rPr>
                <w:rFonts w:ascii="Segoe UI" w:hAnsi="Segoe UI"/>
                <w:b w:val="0"/>
                <w:sz w:val="17"/>
              </w:rPr>
              <w:t>Declared and retrieved currentUser at start of updateUser, added safeguards against self-demotion and last-active-admin lockout, bumped tokenVersion on role change, and synchronized success toast with API confirmation.</w:t>
            </w:r>
          </w:p>
        </w:tc>
        <w:tc>
          <w:tcPr>
            <w:tcW w:type="dxa" w:w="1152"/>
          </w:tcPr>
          <w:p>
            <w:pPr>
              <w:spacing w:before="40" w:after="40"/>
            </w:pPr>
            <w:r>
              <w:rPr>
                <w:rFonts w:ascii="Segoe UI" w:hAnsi="Segoe UI"/>
                <w:b/>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p>
      <w:pPr>
        <w:pStyle w:val="Heading1"/>
      </w:pPr>
      <w:r>
        <w:t>UNIFIED OFFICIAL PRINTABLE RECEIPT &amp; TRANSACTION ACTIONS CONSOLIDATION</w:t>
      </w:r>
    </w:p>
    <w:p>
      <w:r>
        <w:t>To eliminate confusion caused by duplicate "View Receipt" vs "Tax Invoice" modals and simplify customer self-service billing documentation, the following revisions were implemented:</w:t>
      </w:r>
    </w:p>
    <w:p>
      <w:pPr>
        <w:pStyle w:val="ListBullet"/>
      </w:pPr>
      <w:r>
        <w:rPr>
          <w:b/>
        </w:rPr>
        <w:t xml:space="preserve">Consolidated Transaction Action Buttons: </w:t>
      </w:r>
      <w:r>
        <w:t>Removed the redundant "Tax Invoice" button. Each transaction entry under Payments &amp; Billing now features exactly two distinct actions: "Receipt" (opens the official printable receipt) and "Information" (opens the order details and tracking modal).</w:t>
      </w:r>
    </w:p>
    <w:p>
      <w:pPr>
        <w:pStyle w:val="ListBullet"/>
      </w:pPr>
      <w:r>
        <w:rPr>
          <w:b/>
        </w:rPr>
        <w:t xml:space="preserve">Unified Printable Official Receipt: </w:t>
      </w:r>
      <w:r>
        <w:t>Standardized on the clean printable document layout titled "Official Receipt", incorporating workshop branding (EDS TOWELS &amp; CAPS), BIR-compliant VAT breakdown, itemized product specifications, customer billing details, store pickup claim code, and a direct "Print / Save PDF" action.</w:t>
      </w:r>
    </w:p>
    <w:p>
      <w:pPr>
        <w:pStyle w:val="ListBullet"/>
      </w:pPr>
      <w:r>
        <w:rPr>
          <w:b/>
        </w:rPr>
        <w:t xml:space="preserve">Navigation &amp; Terminology Alignment: </w:t>
      </w:r>
      <w:r>
        <w:t>Renamed sidebar navigation from "Receipts &amp; Invoices" to "Payments &amp; Receipts" and updated customer help documentation to maintain consistent, clear terminology across the platform.</w:t>
      </w:r>
    </w:p>
    <w:p>
      <w:pPr>
        <w:pStyle w:val="Heading1"/>
      </w:pPr>
      <w:r>
        <w:t>AUTHENTIC PHYSICAL STORE THERMAL RECEIPT SLIP PREVIEW (80MM FORMAT)</w:t>
      </w:r>
    </w:p>
    <w:p>
      <w:r>
        <w:t>To replace web-style customized invoice representations with the authentic white long thermal receipt slip printed by store cash registers and POS terminals:</w:t>
      </w:r>
    </w:p>
    <w:p>
      <w:pPr>
        <w:pStyle w:val="ListBullet"/>
      </w:pPr>
      <w:r>
        <w:rPr>
          <w:b/>
        </w:rPr>
        <w:t xml:space="preserve">Authentic White Thermal Slip Layout: </w:t>
      </w:r>
      <w:r>
        <w:t>Redesigned the receipt modal to render a physical 80mm white paper roll receipt slip featuring monospace POS typography, workshop store header, dashed dividing lines, cashier and terminal info, itemized table, VAT and subtotal breakdown, payment method, and security verification barcode.</w:t>
      </w:r>
    </w:p>
    <w:p>
      <w:pPr>
        <w:pStyle w:val="ListBullet"/>
      </w:pPr>
      <w:r>
        <w:rPr>
          <w:b/>
        </w:rPr>
        <w:t xml:space="preserve">Dedicated 80mm Thermal Printing: </w:t>
      </w:r>
      <w:r>
        <w:t>Integrated an isolated iframe print routine configured with 80mm page media specifications, ensuring that physical receipt printers output the exact store receipt slip without web page background chrome.</w:t>
      </w:r>
    </w:p>
    <w:p>
      <w:pPr>
        <w:pStyle w:val="ListBullet"/>
      </w:pPr>
      <w:r>
        <w:rPr>
          <w:b/>
        </w:rPr>
        <w:t xml:space="preserve">On-Screen Viewing Prior to Action: </w:t>
      </w:r>
      <w:r>
        <w:t>Customers can clearly review the full paper slip on-screen before choosing to print or save the official PDF documentation.</w:t>
      </w:r>
    </w:p>
    <w:p>
      <w:pPr>
        <w:pStyle w:val="Heading1"/>
      </w:pPr>
      <w:r>
        <w:t>ORDER RATING DEDUPLICATION &amp; EDIT REVIEW FLOW (OPTION A) + RECEIPT CODE CLEANUP</w:t>
      </w:r>
    </w:p>
    <w:p>
      <w:r>
        <w:t>To prevent review duplication, preserve authentic rating metrics, and eliminate dead receipt code:</w:t>
      </w:r>
    </w:p>
    <w:p>
      <w:pPr>
        <w:pStyle w:val="ListBullet"/>
      </w:pPr>
      <w:r>
        <w:rPr>
          <w:b/>
        </w:rPr>
        <w:t xml:space="preserve">Review Upsert Logic: </w:t>
      </w:r>
      <w:r>
        <w:t>Updated feedback submission to upsert instead of duplicate when an order has already been rated by the authenticated customer. One order corresponds to exactly one verified review.</w:t>
      </w:r>
    </w:p>
    <w:p>
      <w:pPr>
        <w:pStyle w:val="ListBullet"/>
      </w:pPr>
      <w:r>
        <w:rPr>
          <w:b/>
        </w:rPr>
        <w:t xml:space="preserve">Dynamic "Rated X★ · Edit Review" Button: </w:t>
      </w:r>
      <w:r>
        <w:t>The order card and order details modal reflect the customer's active rating. If clicked again, the modal automatically pre-populates their rating, tags, and comment for editing.</w:t>
      </w:r>
    </w:p>
    <w:p>
      <w:pPr>
        <w:pStyle w:val="ListBullet"/>
      </w:pPr>
      <w:r>
        <w:rPr>
          <w:b/>
        </w:rPr>
        <w:t xml:space="preserve">Dead Code Elimination: </w:t>
      </w:r>
      <w:r>
        <w:t>Removed redundant wrapper component ReceiptModal.tsx, pruned unused state, and cleaned up thermal receipt printing actions directly to the native browser print/save-to-PDF flow.</w:t>
      </w:r>
    </w:p>
    <w:p>
      <w:pPr>
        <w:pStyle w:val="Heading1"/>
      </w:pPr>
      <w:r>
        <w:t>COMPREHENSIVE CODEBASE AUDIT &amp; DEAD CODE ERADICATION</w:t>
      </w:r>
    </w:p>
    <w:p>
      <w:r>
        <w:t>To optimize codebase maintainability, eliminate technical debt, and prevent bundle bloat, an automated AST and dependency audit was performed across frontend and backend directories:</w:t>
      </w:r>
    </w:p>
    <w:p>
      <w:r>
        <w:rPr>
          <w:b/>
        </w:rPr>
        <w:t xml:space="preserve">Orphaned Component &amp; Library Purge: </w:t>
      </w:r>
      <w:r>
        <w:t>Permanently deleted unimported and superseded files: phAddress.ts (-284 lines, replaced by AddressSelect.tsx), CreateDesignModal.tsx (-179 lines, superseded by unified catalog/inventory panels), GlassCard.tsx (-26 lines, unused wrapper), customerAuth.js (-24 lines), and employeeAuth.js (-25 lines).</w:t>
      </w:r>
    </w:p>
    <w:p>
      <w:r>
        <w:rPr>
          <w:b/>
        </w:rPr>
        <w:t xml:space="preserve">Dead Export &amp; Function Pruning: </w:t>
      </w:r>
      <w:r>
        <w:t>Removed dead component exports including AnalyticsSkeleton in Skeletons.tsx (-82 lines), useTargetedNotification and its listener map in Toast.tsx (-37 lines), and unused legacy interfaces Inventory and ApiError in types.ts (-13 lines).</w:t>
      </w:r>
    </w:p>
    <w:p>
      <w:r>
        <w:rPr>
          <w:b/>
        </w:rPr>
        <w:t xml:space="preserve">Module Surface Encapsulation: </w:t>
      </w:r>
      <w:r>
        <w:t>Refactored single-file constants (STUDIO_BUSINESS_SAFEGUARDS in TermsAndPoliciesModal, COLOR_DICTIONARY in colorUtils, and formatCategoryName in useProductStore) into private module constants, preventing public export pollution.</w:t>
      </w:r>
    </w:p>
    <w:p>
      <w:r>
        <w:rPr>
          <w:b/>
        </w:rPr>
        <w:t xml:space="preserve">Audit Net Result: </w:t>
      </w:r>
      <w:r>
        <w:t>Achieved a net reduction of 673 lines of dead code across 11 files with zero breaking changes or runtime regressions.</w:t>
      </w:r>
    </w:p>
    <w:p>
      <w:pPr>
        <w:pStyle w:val="Heading1"/>
      </w:pPr>
      <w:r>
        <w:t>STRICT TYPE SAFETY &amp; PRODUCTION BUILD VERIFICATION</w:t>
      </w:r>
    </w:p>
    <w:p>
      <w:r>
        <w:t>To guarantee absolute stability after code pruning, comprehensive strict type and compilation checks were executed:</w:t>
      </w:r>
    </w:p>
    <w:p>
      <w:r>
        <w:rPr>
          <w:b/>
        </w:rPr>
        <w:t xml:space="preserve">Strict TypeScript Enforcement (tsc --noEmit): </w:t>
      </w:r>
      <w:r>
        <w:t>Ran full repository typecheck, successfully resolving pre-existing type errors in AdminPage (mouse event handler parameter mismatch on retry button) and InvoiceModal (safe order receipt resolution across polymorphic order objects). Reached 0 errors across the entire codebase.</w:t>
      </w:r>
    </w:p>
    <w:p>
      <w:r>
        <w:rPr>
          <w:b/>
        </w:rPr>
        <w:t xml:space="preserve">Next.js Turbopack Production Compilation: </w:t>
      </w:r>
      <w:r>
        <w:t>Successfully verified next build across all 11 static and dynamic application routes (/dashboard, /admin, /employee, /track, /qr-intake, etc.), completing in ~4.3 seconds with zero build warnings.</w:t>
      </w:r>
    </w:p>
    <w:p>
      <w:r>
        <w:rPr>
          <w:b/>
        </w:rPr>
        <w:t xml:space="preserve">Backend Syntax &amp; Router Validation: </w:t>
      </w:r>
      <w:r>
        <w:t>Executed node syntax validation (node -c) across all 40 backend JavaScript files and verified in-memory Express routing modules (auth, admin, customer, employee, aiRoutes, machine) with 100% clean initialization.</w:t>
      </w:r>
    </w:p>
    <w:p>
      <w:pPr>
        <w:pStyle w:val="Heading1"/>
      </w:pPr>
      <w:r>
        <w:t>WORKSHOP OPERATOR PRIVACY &amp; ASYNCHRONOUS SUPPORT FUNNELING</w:t>
      </w:r>
    </w:p>
    <w:p>
      <w:r>
        <w:t>To protect solo shop operators from disruptive phone calls during active machine embroidery runs and establish an accountable customer inquiry trail:</w:t>
      </w:r>
    </w:p>
    <w:p>
      <w:r>
        <w:rPr>
          <w:b/>
        </w:rPr>
        <w:t xml:space="preserve">Operational &amp; Safety Protection: </w:t>
      </w:r>
      <w:r>
        <w:t>Identified that direct phone calls to the sole store operator while running industrial embroidery machines create severe physical hazards (needle deflection, birdnesting, garment tearing) and halt production queues.</w:t>
      </w:r>
    </w:p>
    <w:p>
      <w:r>
        <w:rPr>
          <w:b/>
        </w:rPr>
        <w:t xml:space="preserve">Removal of Click-to-Call Link: </w:t>
      </w:r>
      <w:r>
        <w:t>Removed the direct tel:09288103928 link from the customer FAQ / Help modal (CustomerHelpModal.tsx). Displayed official Pacific Mall store hours (10:00 AM – 8:00 PM) and directed all customer questions to the in-app written message form.</w:t>
      </w:r>
    </w:p>
    <w:p>
      <w:r>
        <w:rPr>
          <w:b/>
        </w:rPr>
        <w:t xml:space="preserve">Asynchronous In-App Ticketing: </w:t>
      </w:r>
      <w:r>
        <w:t>Customer inquiries submit into the Contact Workshop &amp; Inquire system, queueing cleanly in the employee portal (PanelEmployeeSupport.tsx) where staff can reply safely during machine downtime.</w:t>
      </w:r>
    </w:p>
    <w:p>
      <w:r>
        <w:rPr>
          <w:b/>
        </w:rPr>
        <w:t xml:space="preserve">GCash Destination Clarification: </w:t>
      </w:r>
      <w:r>
        <w:t>Updated checkout payment card label in GCashPayment.tsx to explicitly read "GCash Number (Payment Transfer Only)", ensuring customers understand the account is strictly for payment transfers, not voice calls.</w:t>
      </w:r>
    </w:p>
    <w:p>
      <w:pPr>
        <w:pStyle w:val="Heading1"/>
      </w:pPr>
      <w:r>
        <w:t>EMBROIDERY TEXT PERSONALIZATION INTEGRITY (25-CHAR HOOP LIMIT)</w:t>
      </w:r>
    </w:p>
    <w:p>
      <w:r>
        <w:t>To prevent machine damage, thread clumping, and unbillable production runs from long sentences or paragraphs entered by customers:</w:t>
      </w:r>
    </w:p>
    <w:p>
      <w:r>
        <w:rPr>
          <w:b/>
        </w:rPr>
        <w:t xml:space="preserve">Physical Machine &amp; Hoop Constraints: </w:t>
      </w:r>
      <w:r>
        <w:t>Enforced constraints based on standard 100mm × 100mm (4" × 4") embroidery hoop dimensions. High-density satin stitch lettering requires minimum 5mm–8mm character height; excessively long phrases cause overlapping needle punctures that shred fabric into holes.</w:t>
      </w:r>
    </w:p>
    <w:p>
      <w:r>
        <w:rPr>
          <w:b/>
        </w:rPr>
        <w:t xml:space="preserve">Multi-Channel Length Enforcement: </w:t>
      </w:r>
      <w:r>
        <w:t>Standardized a 25-character maximum constraint (maxLength={25}) across all order entry points: online product catalog (ProductModal.tsx), BYOG Express QR Intake (qr-intake/page.tsx), and Walk-In Counter Mode (PanelCounterMode.tsx).</w:t>
      </w:r>
    </w:p>
    <w:p>
      <w:r>
        <w:rPr>
          <w:b/>
        </w:rPr>
        <w:t xml:space="preserve">Live Character Feedback: </w:t>
      </w:r>
      <w:r>
        <w:t>Integrated real-time character counters (e.g., 0/25) and informative tooltips guiding customers that standard hoop lettering is designed for single-line names and monograms.</w:t>
      </w:r>
    </w:p>
    <w:p>
      <w:r>
        <w:rPr>
          <w:b/>
        </w:rPr>
        <w:t xml:space="preserve">Server-Side Truncation &amp; Validation: </w:t>
      </w:r>
      <w:r>
        <w:t>Updated customerController.js to sanitize and cap all item and order personalization text to 25 characters max before database persistence, eliminating API bypass risks.</w:t>
      </w:r>
    </w:p>
    <w:p>
      <w:pPr>
        <w:pStyle w:val="Heading1"/>
      </w:pPr>
      <w:r>
        <w:t>PWA CORE, LEGAL COMPLIANCE &amp; INFRASTRUCTURE HARDENING</w:t>
      </w:r>
    </w:p>
    <w:p>
      <w:r>
        <w:t>To elevate Stitch-Opt to true Progressive Web App (PWA) standards, fulfill legal e-commerce requirements, and protect host infrastructure:</w:t>
      </w:r>
    </w:p>
    <w:p>
      <w:r>
        <w:rPr>
          <w:b/>
        </w:rPr>
        <w:t xml:space="preserve">True PWA Web Manifest &amp; Service Worker: </w:t>
      </w:r>
      <w:r>
        <w:t>Created frontend/public/manifest.json (standalone display, theme-color #090d16, orientation lock) and frontend/public/sw.js with Network-First/Cache-First strategy. Mounted hydration-safe ServiceWorkerRegister in RootLayout, enabling native mobile "Install App / Add to Home Screen" prompts and offline asset caching.</w:t>
      </w:r>
    </w:p>
    <w:p>
      <w:r>
        <w:rPr>
          <w:b/>
        </w:rPr>
        <w:t xml:space="preserve">Registration Legal Policy Acceptance: </w:t>
      </w:r>
      <w:r>
        <w:t>Integrated an explicit Terms of Service &amp; Studio Policies agreement notice directly into the customer signup flow in AuthModal.tsx. Customers can click to review non-cancellation terms before creating an account.</w:t>
      </w:r>
    </w:p>
    <w:p>
      <w:r>
        <w:rPr>
          <w:b/>
        </w:rPr>
        <w:t xml:space="preserve">Automated Stale Order Expiration (Cron): </w:t>
      </w:r>
      <w:r>
        <w:t>Added expireStaleOrders routine running hourly in utils/cronJobs.js. Automatically flags orders in "Awaiting Payment" older than 24 hours as "Cancelled - Payment Expired", releasing reserved material stock and keeping dashboards clean.</w:t>
      </w:r>
    </w:p>
    <w:p>
      <w:r>
        <w:rPr>
          <w:b/>
        </w:rPr>
        <w:t xml:space="preserve">Server-Side Order Idempotency Guard: </w:t>
      </w:r>
      <w:r>
        <w:t>Implemented in-memory 5-minute TTL idempotency store in customerController.js and client token passing in CheckoutModal.tsx, preventing accidental duplicate order creation from rapid double-taps or mobile network retries.</w:t>
      </w:r>
    </w:p>
    <w:p>
      <w:r>
        <w:rPr>
          <w:b/>
        </w:rPr>
        <w:t xml:space="preserve">Disk Space &amp; Log Rotation Safeguard: </w:t>
      </w:r>
      <w:r>
        <w:t>Added automatic 5MB log file rotation in utils/logger.js for socket_events.log and rollbacks.log, preventing server disk space exhaustion during extended production uptime.</w:t>
      </w:r>
    </w:p>
    <w:p>
      <w:pPr>
        <w:pStyle w:val="Heading1"/>
        <w:spacing w:before="320" w:after="80"/>
      </w:pPr>
      <w:r>
        <w:t>FULL WEB PUSH NOTIFICATIONS &amp; WEBP IMAGE OPTIMIZATION ENGINE</w:t>
      </w:r>
    </w:p>
    <w:p>
      <w:r>
        <w:t>To achieve a 100% full green score across all architectural categories, Web Push Notifications and Image Optimization were elevated from partial implementations into complete, production-grade systems:</w:t>
      </w:r>
    </w:p>
    <w:p>
      <w:r>
        <w:rPr>
          <w:b/>
        </w:rPr>
        <w:t xml:space="preserve">• Native Service Worker Push Event Listeners (sw.js): </w:t>
      </w:r>
      <w:r>
        <w:t>Added 'push' and 'notificationclick' event handlers to frontend/public/sw.js. Incoming notifications trigger OS-level alert banners with vibration, official icons, badges, and focus/open dashboard window routing.</w:t>
      </w:r>
    </w:p>
    <w:p>
      <w:r>
        <w:rPr>
          <w:b/>
        </w:rPr>
        <w:t xml:space="preserve">• Client Push Subscription Manager (pushNotifications.ts): </w:t>
      </w:r>
      <w:r>
        <w:t>Created frontend/src/lib/pushNotifications.ts managing Notification.requestPermission(), service worker push registration, and synchronization with /api/customer/push-subscription.</w:t>
      </w:r>
    </w:p>
    <w:p>
      <w:r>
        <w:rPr>
          <w:b/>
        </w:rPr>
        <w:t xml:space="preserve">• Dashboard Permission Toggle (DashboardSidebar.tsx): </w:t>
      </w:r>
      <w:r>
        <w:t>Integrated an interactive 'Order Push Alerts' toggle button in the Customer Dashboard drawer, providing live visual status badges ('Active' / 'Enable') and instant toast feedback.</w:t>
      </w:r>
    </w:p>
    <w:p>
      <w:r>
        <w:rPr>
          <w:b/>
        </w:rPr>
        <w:t xml:space="preserve">• Dynamic CDN WebP Optimizer (imageOptimizer.ts): </w:t>
      </w:r>
      <w:r>
        <w:t>Implemented getOptimizedImageUrl utility that automatically rewrites Supabase Storage URLs to apply edge WebP conversion, dynamic downscaling, and compression (?width=600&amp;quality=80&amp;format=webp).</w:t>
      </w:r>
    </w:p>
    <w:p>
      <w:r>
        <w:rPr>
          <w:b/>
        </w:rPr>
        <w:t xml:space="preserve">• Responsive OptimizedImage Wrapper (OptimizedImage.tsx): </w:t>
      </w:r>
      <w:r>
        <w:t>Deployed a reusable &lt;picture&gt; wrapper featuring modern WebP &lt;source&gt; tags with native fallback, layout-shift prevention, and seamless opacity fade-in across ProductCard and ProductModal.</w:t>
      </w:r>
    </w:p>
    <w:p>
      <w:pPr>
        <w:pStyle w:val="Heading1"/>
        <w:spacing w:before="320" w:after="80"/>
      </w:pPr>
      <w:r>
        <w:t>PERSONNEL ROLE UPDATE &amp; ADMINISTRATOR SAFEGUARDS</w:t>
      </w:r>
    </w:p>
    <w:p>
      <w:r>
        <w:t>Resolved an unhandled ReferenceError in adminController.js where updateUser attempted to check currentUser.email without first declaring or fetching the target user record from Prisma. Implemented comprehensive role transition safeguards in adminController.js:</w:t>
        <w:br/>
        <w:t>1. Fetches target user record via prisma.user.findUnique at the start of updateUser.</w:t>
        <w:br/>
        <w:t>2. Blocks administrators from accidentally demoting their own active accounts.</w:t>
        <w:br/>
        <w:t>3. Enforces that at least one active administrator remains in the system to prevent administrative lockout.</w:t>
        <w:br/>
        <w:t>4. Increments tokenVersion when roles change to force session re-authentication.</w:t>
        <w:br/>
        <w:t>5. Corrected toast sequencing in PanelStaffing.tsx so success notifications only fire after the backend API returns a successful response.</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