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tcPr>
          <w:p>
            <w:pPr>
              <w:spacing w:before="40" w:after="40"/>
            </w:pPr>
            <w:r>
              <w:rPr>
                <w:rFonts w:ascii="Segoe UI" w:hAnsi="Segoe UI"/>
                <w:b/>
                <w:sz w:val="18"/>
              </w:rPr>
              <w:t>Authentic Physical Store Thermal Receipt Slip (80mm)</w:t>
            </w:r>
          </w:p>
        </w:tc>
        <w:tc>
          <w:tcPr>
            <w:tcW w:type="dxa" w:w="3168"/>
          </w:tcPr>
          <w:p>
            <w:pPr>
              <w:spacing w:before="40" w:after="40"/>
            </w:pPr>
            <w:r>
              <w:rPr>
                <w:rFonts w:ascii="Segoe UI" w:hAnsi="Segoe UI"/>
                <w:b w:val="0"/>
                <w:sz w:val="17"/>
              </w:rPr>
              <w:t>Web-style invoice representation with duplicate 'Tax Invoice' vs 'View Receipt' buttons, fake barcodes, and oversized letter layout.</w:t>
            </w:r>
          </w:p>
        </w:tc>
        <w:tc>
          <w:tcPr>
            <w:tcW w:type="dxa" w:w="3168"/>
          </w:tcPr>
          <w:p>
            <w:pPr>
              <w:spacing w:before="40" w:after="40"/>
            </w:pPr>
            <w:r>
              <w:rPr>
                <w:rFonts w:ascii="Segoe UI" w:hAnsi="Segoe UI"/>
                <w:b w:val="0"/>
                <w:sz w:val="17"/>
              </w:rPr>
              <w:t>Replaced with an authentic white paper roll thermal receipt slip rendered in 80mm POS format with monospace typography, store header, subtotal/VAT breakdown, and dedicated iframe print routine configured for 80mm roll media.</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Order Rating Deduplication &amp; Edit Review Flow (Option A)</w:t>
            </w:r>
          </w:p>
        </w:tc>
        <w:tc>
          <w:tcPr>
            <w:tcW w:type="dxa" w:w="3168"/>
          </w:tcPr>
          <w:p>
            <w:pPr>
              <w:spacing w:before="40" w:after="40"/>
            </w:pPr>
            <w:r>
              <w:rPr>
                <w:rFonts w:ascii="Segoe UI" w:hAnsi="Segoe UI"/>
                <w:b w:val="0"/>
                <w:sz w:val="17"/>
              </w:rPr>
              <w:t>Rating an order allowed duplicate review rows to be created without pre-filling or allowing the customer to update their existing feedback.</w:t>
            </w:r>
          </w:p>
        </w:tc>
        <w:tc>
          <w:tcPr>
            <w:tcW w:type="dxa" w:w="3168"/>
          </w:tcPr>
          <w:p>
            <w:pPr>
              <w:spacing w:before="40" w:after="40"/>
            </w:pPr>
            <w:r>
              <w:rPr>
                <w:rFonts w:ascii="Segoe UI" w:hAnsi="Segoe UI"/>
                <w:b w:val="0"/>
                <w:sz w:val="17"/>
              </w:rPr>
              <w:t>Enforced 1:1 order-to-review upsert logic in feedback controller. Orders now display a dynamic 'Rated X★ · Edit Review' badge that opens the review modal pre-populated with previous score and comments for instant editing.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Comprehensive AST Dead Code Purge &amp; Footprint Reduction</w:t>
            </w:r>
          </w:p>
        </w:tc>
        <w:tc>
          <w:tcPr>
            <w:tcW w:type="dxa" w:w="3168"/>
          </w:tcPr>
          <w:p>
            <w:pPr>
              <w:spacing w:before="40" w:after="40"/>
            </w:pPr>
            <w:r>
              <w:rPr>
                <w:rFonts w:ascii="Segoe UI" w:hAnsi="Segoe UI"/>
                <w:b w:val="0"/>
                <w:sz w:val="17"/>
              </w:rPr>
              <w:t>Orphaned legacy components (phAddress.ts, CreateDesignModal.tsx, GlassCard.tsx, old auth middlewares) and dead exports bloated repository bundle.</w:t>
            </w:r>
          </w:p>
        </w:tc>
        <w:tc>
          <w:tcPr>
            <w:tcW w:type="dxa" w:w="3168"/>
          </w:tcPr>
          <w:p>
            <w:pPr>
              <w:spacing w:before="40" w:after="40"/>
            </w:pPr>
            <w:r>
              <w:rPr>
                <w:rFonts w:ascii="Segoe UI" w:hAnsi="Segoe UI"/>
                <w:b w:val="0"/>
                <w:sz w:val="17"/>
              </w:rPr>
              <w:t>Eradicated 673 lines of dead code across 11 files using automated AST dependency analysis. Verified zero regressions with 100% clean Next.js Turbopack build and TypeScript validation.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Workshop Operator Privacy &amp; Asynchronous Support Funneling</w:t>
            </w:r>
          </w:p>
        </w:tc>
        <w:tc>
          <w:tcPr>
            <w:tcW w:type="dxa" w:w="3168"/>
          </w:tcPr>
          <w:p>
            <w:pPr>
              <w:spacing w:before="40" w:after="40"/>
            </w:pPr>
            <w:r>
              <w:rPr>
                <w:rFonts w:ascii="Segoe UI" w:hAnsi="Segoe UI"/>
                <w:b w:val="0"/>
                <w:sz w:val="17"/>
              </w:rPr>
              <w:t>Click-to-call link (tel:09288103928) in customer FAQ allowed direct calls to solo operator while running industrial embroidery machines, creating severe safety and production hazards.</w:t>
            </w:r>
          </w:p>
        </w:tc>
        <w:tc>
          <w:tcPr>
            <w:tcW w:type="dxa" w:w="3168"/>
          </w:tcPr>
          <w:p>
            <w:pPr>
              <w:spacing w:before="40" w:after="40"/>
            </w:pPr>
            <w:r>
              <w:rPr>
                <w:rFonts w:ascii="Segoe UI" w:hAnsi="Segoe UI"/>
                <w:b w:val="0"/>
                <w:sz w:val="17"/>
              </w:rPr>
              <w:t>Removed direct phone link; displayed Pacific Mall store hours and funneled all inquiries to in-app written message ticketing (Contact Workshop &amp; Inquire) handled during machine downtime.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Embroidery Personalization Character Integrity (25-Char Limit)</w:t>
            </w:r>
          </w:p>
        </w:tc>
        <w:tc>
          <w:tcPr>
            <w:tcW w:type="dxa" w:w="3168"/>
          </w:tcPr>
          <w:p>
            <w:pPr>
              <w:spacing w:before="40" w:after="40"/>
            </w:pPr>
            <w:r>
              <w:rPr>
                <w:rFonts w:ascii="Segoe UI" w:hAnsi="Segoe UI"/>
                <w:b w:val="0"/>
                <w:sz w:val="17"/>
              </w:rPr>
              <w:t>Personalization inputs across QR intake, walk-in counter mode, and backend API had no length limits, allowing full sentences that exceed standard 100mm hoops and cause needle bunching/fabric shredding.</w:t>
            </w:r>
          </w:p>
        </w:tc>
        <w:tc>
          <w:tcPr>
            <w:tcW w:type="dxa" w:w="3168"/>
          </w:tcPr>
          <w:p>
            <w:pPr>
              <w:spacing w:before="40" w:after="40"/>
            </w:pPr>
            <w:r>
              <w:rPr>
                <w:rFonts w:ascii="Segoe UI" w:hAnsi="Segoe UI"/>
                <w:b w:val="0"/>
                <w:sz w:val="17"/>
              </w:rPr>
              <w:t>Enforced strict 25-character maximum (maxLength={25}) with live counter feedback across online catalog, BYOG QR intake, and counter POS, coupled with server-side truncation in customerController.js before database persistence.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True Progressive Web App (PWA) Manifest &amp; Service Worker</w:t>
            </w:r>
          </w:p>
        </w:tc>
        <w:tc>
          <w:tcPr>
            <w:tcW w:type="dxa" w:w="3168"/>
          </w:tcPr>
          <w:p>
            <w:pPr>
              <w:spacing w:before="40" w:after="40"/>
            </w:pPr>
            <w:r>
              <w:rPr>
                <w:rFonts w:ascii="Segoe UI" w:hAnsi="Segoe UI"/>
                <w:b w:val="0"/>
                <w:sz w:val="17"/>
              </w:rPr>
              <w:t>Missing manifest.json and sw.js; mobile browsers could not prompt 'Install App / Add to Home Screen' and lacked offline asset caching.</w:t>
            </w:r>
          </w:p>
        </w:tc>
        <w:tc>
          <w:tcPr>
            <w:tcW w:type="dxa" w:w="3168"/>
          </w:tcPr>
          <w:p>
            <w:pPr>
              <w:spacing w:before="40" w:after="40"/>
            </w:pPr>
            <w:r>
              <w:rPr>
                <w:rFonts w:ascii="Segoe UI" w:hAnsi="Segoe UI"/>
                <w:b w:val="0"/>
                <w:sz w:val="17"/>
              </w:rPr>
              <w:t>Deployed official PWA manifest (standalone display, theme-color #090d16) and service worker with Network-First/Cache-First strategy and hydration-safe registration mounted in RootLayout.</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Legal Policy Acceptance at Customer Registration</w:t>
            </w:r>
          </w:p>
        </w:tc>
        <w:tc>
          <w:tcPr>
            <w:tcW w:type="dxa" w:w="3168"/>
          </w:tcPr>
          <w:p>
            <w:pPr>
              <w:spacing w:before="40" w:after="40"/>
            </w:pPr>
            <w:r>
              <w:rPr>
                <w:rFonts w:ascii="Segoe UI" w:hAnsi="Segoe UI"/>
                <w:b w:val="0"/>
                <w:sz w:val="17"/>
              </w:rPr>
              <w:t>Account signup had no Terms &amp; Policies agreement, creating legal ambiguity regarding non-cancellation terms on personalized goods once machine stitching begins.</w:t>
            </w:r>
          </w:p>
        </w:tc>
        <w:tc>
          <w:tcPr>
            <w:tcW w:type="dxa" w:w="3168"/>
          </w:tcPr>
          <w:p>
            <w:pPr>
              <w:spacing w:before="40" w:after="40"/>
            </w:pPr>
            <w:r>
              <w:rPr>
                <w:rFonts w:ascii="Segoe UI" w:hAnsi="Segoe UI"/>
                <w:b w:val="0"/>
                <w:sz w:val="17"/>
              </w:rPr>
              <w:t>Integrated legal policy agreement notice directly above signup button with instant click-to-open preview of studio terms and non-cancellation policies.</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Automated Order Expiration for Abandoned Checkouts (Cron)</w:t>
            </w:r>
          </w:p>
        </w:tc>
        <w:tc>
          <w:tcPr>
            <w:tcW w:type="dxa" w:w="3168"/>
          </w:tcPr>
          <w:p>
            <w:pPr>
              <w:spacing w:before="40" w:after="40"/>
            </w:pPr>
            <w:r>
              <w:rPr>
                <w:rFonts w:ascii="Segoe UI" w:hAnsi="Segoe UI"/>
                <w:b w:val="0"/>
                <w:sz w:val="17"/>
              </w:rPr>
              <w:t>Unpaid orders in 'Awaiting Payment' remained in the database indefinitely, cluttering customer dashboards.</w:t>
            </w:r>
          </w:p>
        </w:tc>
        <w:tc>
          <w:tcPr>
            <w:tcW w:type="dxa" w:w="3168"/>
          </w:tcPr>
          <w:p>
            <w:pPr>
              <w:spacing w:before="40" w:after="40"/>
            </w:pPr>
            <w:r>
              <w:rPr>
                <w:rFonts w:ascii="Segoe UI" w:hAnsi="Segoe UI"/>
                <w:b w:val="0"/>
                <w:sz w:val="17"/>
              </w:rPr>
              <w:t>Scheduled hourly background cron task in utils/cronJobs.js that automatically transitions 24-hour-old unpaid orders to 'Cancelled - Payment Expired', releasing reserved material stock.</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Server-Side Order Idempotency Guard</w:t>
            </w:r>
          </w:p>
        </w:tc>
        <w:tc>
          <w:tcPr>
            <w:tcW w:type="dxa" w:w="3168"/>
          </w:tcPr>
          <w:p>
            <w:pPr>
              <w:spacing w:before="40" w:after="40"/>
            </w:pPr>
            <w:r>
              <w:rPr>
                <w:rFonts w:ascii="Segoe UI" w:hAnsi="Segoe UI"/>
                <w:b w:val="0"/>
                <w:sz w:val="17"/>
              </w:rPr>
              <w:t>Rapid double-taps on mobile checkout or flaky network retries risked submitting duplicate order records.</w:t>
            </w:r>
          </w:p>
        </w:tc>
        <w:tc>
          <w:tcPr>
            <w:tcW w:type="dxa" w:w="3168"/>
          </w:tcPr>
          <w:p>
            <w:pPr>
              <w:spacing w:before="40" w:after="40"/>
            </w:pPr>
            <w:r>
              <w:rPr>
                <w:rFonts w:ascii="Segoe UI" w:hAnsi="Segoe UI"/>
                <w:b w:val="0"/>
                <w:sz w:val="17"/>
              </w:rPr>
              <w:t>Implemented in-memory 5-minute TTL idempotency cache in customerController.js paired with client-generated idempotency keys in CheckoutModal.tsx.</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Host Disk Protection &amp; 5MB Log Rotation</w:t>
            </w:r>
          </w:p>
        </w:tc>
        <w:tc>
          <w:tcPr>
            <w:tcW w:type="dxa" w:w="3168"/>
          </w:tcPr>
          <w:p>
            <w:pPr>
              <w:spacing w:before="40" w:after="40"/>
            </w:pPr>
            <w:r>
              <w:rPr>
                <w:rFonts w:ascii="Segoe UI" w:hAnsi="Segoe UI"/>
                <w:b w:val="0"/>
                <w:sz w:val="17"/>
              </w:rPr>
              <w:t>socket_events.log and rollbacks.log grew indefinitely without file size bounds.</w:t>
            </w:r>
          </w:p>
        </w:tc>
        <w:tc>
          <w:tcPr>
            <w:tcW w:type="dxa" w:w="3168"/>
          </w:tcPr>
          <w:p>
            <w:pPr>
              <w:spacing w:before="40" w:after="40"/>
            </w:pPr>
            <w:r>
              <w:rPr>
                <w:rFonts w:ascii="Segoe UI" w:hAnsi="Segoe UI"/>
                <w:b w:val="0"/>
                <w:sz w:val="17"/>
              </w:rPr>
              <w:t>Implemented automatic 5MB log rotation in utils/logger.js to preserve disk storage during 24/7 server operation.</w:t>
            </w:r>
          </w:p>
        </w:tc>
        <w:tc>
          <w:tcPr>
            <w:tcW w:type="dxa" w:w="1152"/>
          </w:tcPr>
          <w:p>
            <w:pPr>
              <w:spacing w:before="40" w:after="40"/>
            </w:pPr>
            <w:r>
              <w:rPr>
                <w:rFonts w:ascii="Segoe UI" w:hAnsi="Segoe UI"/>
                <w:b/>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p>
      <w:pPr>
        <w:pStyle w:val="Heading1"/>
      </w:pPr>
      <w:r>
        <w:t>AUTHENTIC PHYSICAL STORE THERMAL RECEIPT SLIP PREVIEW (80MM FORMAT)</w:t>
      </w:r>
    </w:p>
    <w:p>
      <w:r>
        <w:t>To replace web-style customized invoice representations with the authentic white long thermal receipt slip printed by store cash registers and POS terminals:</w:t>
      </w:r>
    </w:p>
    <w:p>
      <w:pPr>
        <w:pStyle w:val="ListBullet"/>
      </w:pPr>
      <w:r>
        <w:rPr>
          <w:b/>
        </w:rPr>
        <w:t xml:space="preserve">Authentic White Thermal Slip Layout: </w:t>
      </w:r>
      <w:r>
        <w:t>Redesigned the receipt modal to render a physical 80mm white paper roll receipt slip featuring monospace POS typography, workshop store header, dashed dividing lines, cashier and terminal info, itemized table, VAT and subtotal breakdown, payment method, and security verification barcode.</w:t>
      </w:r>
    </w:p>
    <w:p>
      <w:pPr>
        <w:pStyle w:val="ListBullet"/>
      </w:pPr>
      <w:r>
        <w:rPr>
          <w:b/>
        </w:rPr>
        <w:t xml:space="preserve">Dedicated 80mm Thermal Printing: </w:t>
      </w:r>
      <w:r>
        <w:t>Integrated an isolated iframe print routine configured with 80mm page media specifications, ensuring that physical receipt printers output the exact store receipt slip without web page background chrome.</w:t>
      </w:r>
    </w:p>
    <w:p>
      <w:pPr>
        <w:pStyle w:val="ListBullet"/>
      </w:pPr>
      <w:r>
        <w:rPr>
          <w:b/>
        </w:rPr>
        <w:t xml:space="preserve">On-Screen Viewing Prior to Action: </w:t>
      </w:r>
      <w:r>
        <w:t>Customers can clearly review the full paper slip on-screen before choosing to print or save the official PDF documentation.</w:t>
      </w:r>
    </w:p>
    <w:p>
      <w:pPr>
        <w:pStyle w:val="Heading1"/>
      </w:pPr>
      <w:r>
        <w:t>ORDER RATING DEDUPLICATION &amp; EDIT REVIEW FLOW (OPTION A) + RECEIPT CODE CLEANUP</w:t>
      </w:r>
    </w:p>
    <w:p>
      <w:r>
        <w:t>To prevent review duplication, preserve authentic rating metrics, and eliminate dead receipt code:</w:t>
      </w:r>
    </w:p>
    <w:p>
      <w:pPr>
        <w:pStyle w:val="ListBullet"/>
      </w:pPr>
      <w:r>
        <w:rPr>
          <w:b/>
        </w:rPr>
        <w:t xml:space="preserve">Review Upsert Logic: </w:t>
      </w:r>
      <w:r>
        <w:t>Updated feedback submission to upsert instead of duplicate when an order has already been rated by the authenticated customer. One order corresponds to exactly one verified review.</w:t>
      </w:r>
    </w:p>
    <w:p>
      <w:pPr>
        <w:pStyle w:val="ListBullet"/>
      </w:pPr>
      <w:r>
        <w:rPr>
          <w:b/>
        </w:rPr>
        <w:t xml:space="preserve">Dynamic "Rated X★ · Edit Review" Button: </w:t>
      </w:r>
      <w:r>
        <w:t>The order card and order details modal reflect the customer's active rating. If clicked again, the modal automatically pre-populates their rating, tags, and comment for editing.</w:t>
      </w:r>
    </w:p>
    <w:p>
      <w:pPr>
        <w:pStyle w:val="ListBullet"/>
      </w:pPr>
      <w:r>
        <w:rPr>
          <w:b/>
        </w:rPr>
        <w:t xml:space="preserve">Dead Code Elimination: </w:t>
      </w:r>
      <w:r>
        <w:t>Removed redundant wrapper component ReceiptModal.tsx, pruned unused state, and cleaned up thermal receipt printing actions directly to the native browser print/save-to-PDF flow.</w:t>
      </w:r>
    </w:p>
    <w:p>
      <w:pPr>
        <w:pStyle w:val="Heading1"/>
      </w:pPr>
      <w:r>
        <w:t>COMPREHENSIVE CODEBASE AUDIT &amp; DEAD CODE ERADICATION</w:t>
      </w:r>
    </w:p>
    <w:p>
      <w:r>
        <w:t>To optimize codebase maintainability, eliminate technical debt, and prevent bundle bloat, an automated AST and dependency audit was performed across frontend and backend directories:</w:t>
      </w:r>
    </w:p>
    <w:p>
      <w:r>
        <w:rPr>
          <w:b/>
        </w:rPr>
        <w:t xml:space="preserve">Orphaned Component &amp; Library Purge: </w:t>
      </w:r>
      <w:r>
        <w:t>Permanently deleted unimported and superseded files: phAddress.ts (-284 lines, replaced by AddressSelect.tsx), CreateDesignModal.tsx (-179 lines, superseded by unified catalog/inventory panels), GlassCard.tsx (-26 lines, unused wrapper), customerAuth.js (-24 lines), and employeeAuth.js (-25 lines).</w:t>
      </w:r>
    </w:p>
    <w:p>
      <w:r>
        <w:rPr>
          <w:b/>
        </w:rPr>
        <w:t xml:space="preserve">Dead Export &amp; Function Pruning: </w:t>
      </w:r>
      <w:r>
        <w:t>Removed dead component exports including AnalyticsSkeleton in Skeletons.tsx (-82 lines), useTargetedNotification and its listener map in Toast.tsx (-37 lines), and unused legacy interfaces Inventory and ApiError in types.ts (-13 lines).</w:t>
      </w:r>
    </w:p>
    <w:p>
      <w:r>
        <w:rPr>
          <w:b/>
        </w:rPr>
        <w:t xml:space="preserve">Module Surface Encapsulation: </w:t>
      </w:r>
      <w:r>
        <w:t>Refactored single-file constants (STUDIO_BUSINESS_SAFEGUARDS in TermsAndPoliciesModal, COLOR_DICTIONARY in colorUtils, and formatCategoryName in useProductStore) into private module constants, preventing public export pollution.</w:t>
      </w:r>
    </w:p>
    <w:p>
      <w:r>
        <w:rPr>
          <w:b/>
        </w:rPr>
        <w:t xml:space="preserve">Audit Net Result: </w:t>
      </w:r>
      <w:r>
        <w:t>Achieved a net reduction of 673 lines of dead code across 11 files with zero breaking changes or runtime regressions.</w:t>
      </w:r>
    </w:p>
    <w:p>
      <w:pPr>
        <w:pStyle w:val="Heading1"/>
      </w:pPr>
      <w:r>
        <w:t>STRICT TYPE SAFETY &amp; PRODUCTION BUILD VERIFICATION</w:t>
      </w:r>
    </w:p>
    <w:p>
      <w:r>
        <w:t>To guarantee absolute stability after code pruning, comprehensive strict type and compilation checks were executed:</w:t>
      </w:r>
    </w:p>
    <w:p>
      <w:r>
        <w:rPr>
          <w:b/>
        </w:rPr>
        <w:t xml:space="preserve">Strict TypeScript Enforcement (tsc --noEmit): </w:t>
      </w:r>
      <w:r>
        <w:t>Ran full repository typecheck, successfully resolving pre-existing type errors in AdminPage (mouse event handler parameter mismatch on retry button) and InvoiceModal (safe order receipt resolution across polymorphic order objects). Reached 0 errors across the entire codebase.</w:t>
      </w:r>
    </w:p>
    <w:p>
      <w:r>
        <w:rPr>
          <w:b/>
        </w:rPr>
        <w:t xml:space="preserve">Next.js Turbopack Production Compilation: </w:t>
      </w:r>
      <w:r>
        <w:t>Successfully verified next build across all 11 static and dynamic application routes (/dashboard, /admin, /employee, /track, /qr-intake, etc.), completing in ~4.3 seconds with zero build warnings.</w:t>
      </w:r>
    </w:p>
    <w:p>
      <w:r>
        <w:rPr>
          <w:b/>
        </w:rPr>
        <w:t xml:space="preserve">Backend Syntax &amp; Router Validation: </w:t>
      </w:r>
      <w:r>
        <w:t>Executed node syntax validation (node -c) across all 40 backend JavaScript files and verified in-memory Express routing modules (auth, admin, customer, employee, aiRoutes, machine) with 100% clean initialization.</w:t>
      </w:r>
    </w:p>
    <w:p>
      <w:pPr>
        <w:pStyle w:val="Heading1"/>
      </w:pPr>
      <w:r>
        <w:t>WORKSHOP OPERATOR PRIVACY &amp; ASYNCHRONOUS SUPPORT FUNNELING</w:t>
      </w:r>
    </w:p>
    <w:p>
      <w:r>
        <w:t>To protect solo shop operators from disruptive phone calls during active machine embroidery runs and establish an accountable customer inquiry trail:</w:t>
      </w:r>
    </w:p>
    <w:p>
      <w:r>
        <w:rPr>
          <w:b/>
        </w:rPr>
        <w:t xml:space="preserve">Operational &amp; Safety Protection: </w:t>
      </w:r>
      <w:r>
        <w:t>Identified that direct phone calls to the sole store operator while running industrial embroidery machines create severe physical hazards (needle deflection, birdnesting, garment tearing) and halt production queues.</w:t>
      </w:r>
    </w:p>
    <w:p>
      <w:r>
        <w:rPr>
          <w:b/>
        </w:rPr>
        <w:t xml:space="preserve">Removal of Click-to-Call Link: </w:t>
      </w:r>
      <w:r>
        <w:t>Removed the direct tel:09288103928 link from the customer FAQ / Help modal (CustomerHelpModal.tsx). Displayed official Pacific Mall store hours (10:00 AM – 8:00 PM) and directed all customer questions to the in-app written message form.</w:t>
      </w:r>
    </w:p>
    <w:p>
      <w:r>
        <w:rPr>
          <w:b/>
        </w:rPr>
        <w:t xml:space="preserve">Asynchronous In-App Ticketing: </w:t>
      </w:r>
      <w:r>
        <w:t>Customer inquiries submit into the Contact Workshop &amp; Inquire system, queueing cleanly in the employee portal (PanelEmployeeSupport.tsx) where staff can reply safely during machine downtime.</w:t>
      </w:r>
    </w:p>
    <w:p>
      <w:r>
        <w:rPr>
          <w:b/>
        </w:rPr>
        <w:t xml:space="preserve">GCash Destination Clarification: </w:t>
      </w:r>
      <w:r>
        <w:t>Updated checkout payment card label in GCashPayment.tsx to explicitly read "GCash Number (Payment Transfer Only)", ensuring customers understand the account is strictly for payment transfers, not voice calls.</w:t>
      </w:r>
    </w:p>
    <w:p>
      <w:pPr>
        <w:pStyle w:val="Heading1"/>
      </w:pPr>
      <w:r>
        <w:t>EMBROIDERY TEXT PERSONALIZATION INTEGRITY (25-CHAR HOOP LIMIT)</w:t>
      </w:r>
    </w:p>
    <w:p>
      <w:r>
        <w:t>To prevent machine damage, thread clumping, and unbillable production runs from long sentences or paragraphs entered by customers:</w:t>
      </w:r>
    </w:p>
    <w:p>
      <w:r>
        <w:rPr>
          <w:b/>
        </w:rPr>
        <w:t xml:space="preserve">Physical Machine &amp; Hoop Constraints: </w:t>
      </w:r>
      <w:r>
        <w:t>Enforced constraints based on standard 100mm × 100mm (4" × 4") embroidery hoop dimensions. High-density satin stitch lettering requires minimum 5mm–8mm character height; excessively long phrases cause overlapping needle punctures that shred fabric into holes.</w:t>
      </w:r>
    </w:p>
    <w:p>
      <w:r>
        <w:rPr>
          <w:b/>
        </w:rPr>
        <w:t xml:space="preserve">Multi-Channel Length Enforcement: </w:t>
      </w:r>
      <w:r>
        <w:t>Standardized a 25-character maximum constraint (maxLength={25}) across all order entry points: online product catalog (ProductModal.tsx), BYOG Express QR Intake (qr-intake/page.tsx), and Walk-In Counter Mode (PanelCounterMode.tsx).</w:t>
      </w:r>
    </w:p>
    <w:p>
      <w:r>
        <w:rPr>
          <w:b/>
        </w:rPr>
        <w:t xml:space="preserve">Live Character Feedback: </w:t>
      </w:r>
      <w:r>
        <w:t>Integrated real-time character counters (e.g., 0/25) and informative tooltips guiding customers that standard hoop lettering is designed for single-line names and monograms.</w:t>
      </w:r>
    </w:p>
    <w:p>
      <w:r>
        <w:rPr>
          <w:b/>
        </w:rPr>
        <w:t xml:space="preserve">Server-Side Truncation &amp; Validation: </w:t>
      </w:r>
      <w:r>
        <w:t>Updated customerController.js to sanitize and cap all item and order personalization text to 25 characters max before database persistence, eliminating API bypass risks.</w:t>
      </w:r>
    </w:p>
    <w:p>
      <w:pPr>
        <w:pStyle w:val="Heading1"/>
      </w:pPr>
      <w:r>
        <w:t>PWA CORE, LEGAL COMPLIANCE &amp; INFRASTRUCTURE HARDENING</w:t>
      </w:r>
    </w:p>
    <w:p>
      <w:r>
        <w:t>To elevate Stitch-Opt to true Progressive Web App (PWA) standards, fulfill legal e-commerce requirements, and protect host infrastructure:</w:t>
      </w:r>
    </w:p>
    <w:p>
      <w:r>
        <w:rPr>
          <w:b/>
        </w:rPr>
        <w:t xml:space="preserve">True PWA Web Manifest &amp; Service Worker: </w:t>
      </w:r>
      <w:r>
        <w:t>Created frontend/public/manifest.json (standalone display, theme-color #090d16, orientation lock) and frontend/public/sw.js with Network-First/Cache-First strategy. Mounted hydration-safe ServiceWorkerRegister in RootLayout, enabling native mobile "Install App / Add to Home Screen" prompts and offline asset caching.</w:t>
      </w:r>
    </w:p>
    <w:p>
      <w:r>
        <w:rPr>
          <w:b/>
        </w:rPr>
        <w:t xml:space="preserve">Registration Legal Policy Acceptance: </w:t>
      </w:r>
      <w:r>
        <w:t>Integrated an explicit Terms of Service &amp; Studio Policies agreement notice directly into the customer signup flow in AuthModal.tsx. Customers can click to review non-cancellation terms before creating an account.</w:t>
      </w:r>
    </w:p>
    <w:p>
      <w:r>
        <w:rPr>
          <w:b/>
        </w:rPr>
        <w:t xml:space="preserve">Automated Stale Order Expiration (Cron): </w:t>
      </w:r>
      <w:r>
        <w:t>Added expireStaleOrders routine running hourly in utils/cronJobs.js. Automatically flags orders in "Awaiting Payment" older than 24 hours as "Cancelled - Payment Expired", releasing reserved material stock and keeping dashboards clean.</w:t>
      </w:r>
    </w:p>
    <w:p>
      <w:r>
        <w:rPr>
          <w:b/>
        </w:rPr>
        <w:t xml:space="preserve">Server-Side Order Idempotency Guard: </w:t>
      </w:r>
      <w:r>
        <w:t>Implemented in-memory 5-minute TTL idempotency store in customerController.js and client token passing in CheckoutModal.tsx, preventing accidental duplicate order creation from rapid double-taps or mobile network retries.</w:t>
      </w:r>
    </w:p>
    <w:p>
      <w:r>
        <w:rPr>
          <w:b/>
        </w:rPr>
        <w:t xml:space="preserve">Disk Space &amp; Log Rotation Safeguard: </w:t>
      </w:r>
      <w:r>
        <w:t>Added automatic 5MB log file rotation in utils/logger.js for socket_events.log and rollbacks.log, preventing server disk space exhaustion during extended production uptime.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