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b/>
          <w:bCs/>
          <w:color w:val="062A30"/>
          <w:sz w:val="36"/>
          <w:szCs w:val="36"/>
        </w:rPr>
        <w:t xml:space="preserve">PACKAGING DEVELOPMENT TRACKER</w:t>
      </w:r>
    </w:p>
    <w:p>
      <w:pPr>
        <w:spacing w:after="200" w:before="0"/>
        <w:jc w:val="center"/>
      </w:pPr>
      <w:r>
        <w:rPr>
          <w:b/>
          <w:bCs/>
          <w:color w:val="059669"/>
          <w:sz w:val="20"/>
          <w:szCs w:val="20"/>
        </w:rPr>
        <w:t xml:space="preserve">OPERATIONAL GOVERNANCE, RACI AUTHORITY MATRIX &amp; WORKFLOW MANUAL</w:t>
      </w:r>
    </w:p>
    <w:p>
      <w:pPr>
        <w:spacing w:after="240" w:before="0"/>
        <w:jc w:val="center"/>
      </w:pPr>
      <w:r>
        <w:rPr>
          <w:color w:val="64748B"/>
          <w:sz w:val="18"/>
          <w:szCs w:val="18"/>
        </w:rPr>
        <w:t xml:space="preserve">Document Version: 2.0  ·  Scope: NPD &amp; EPD Packaging  ·  Brief to Launch Pipeline</w:t>
      </w:r>
    </w:p>
    <w:p>
      <w:pPr>
        <w:pBdr>
          <w:bottom w:val="single" w:color="062A30" w:sz="12"/>
        </w:pBdr>
        <w:spacing w:after="180" w:before="60"/>
      </w:pPr>
    </w:p>
    <w:p>
      <w:pPr>
        <w:pStyle w:val="Heading1"/>
        <w:spacing w:after="100" w:before="200"/>
      </w:pPr>
      <w:r>
        <w:rPr>
          <w:b/>
          <w:bCs/>
          <w:color w:val="062A30"/>
          <w:sz w:val="28"/>
          <w:szCs w:val="28"/>
        </w:rPr>
        <w:t xml:space="preserve">1. Executive Overview &amp; Purpose</w:t>
      </w:r>
    </w:p>
    <w:p>
      <w:r>
        <w:t xml:space="preserve">The Packaging Development Tracker is an enterprise-grade stage-gate management system designed to govern the end-to-end commercial packaging rollout from initial marketing brief to final market launch. It standardizes technical specifications, eliminates inter-departmental communication bottlenecks, enforces quality sign-off gates, and tracks real-time milestone lead times across all physical packaging components.</w:t>
      </w:r>
    </w:p>
    <w:p>
      <w:r>
        <w:rPr>
          <w:b/>
          <w:bCs/>
        </w:rPr>
        <w:t xml:space="preserve">Core Business Objectives: </w:t>
      </w:r>
      <w:r>
        <w:t xml:space="preserve"> (1) Achieve 100% On-Time-In-Full (OTIF) launch delivery; (2) Lock dielines and specifications early to prevent artwork rework; (3) Eliminate regulatory text non-compliance; (4) Provide full auditability for every stage transition and technical specification modification.</w:t>
      </w:r>
    </w:p>
    <w:p>
      <w:pPr>
        <w:pStyle w:val="Heading1"/>
        <w:spacing w:after="100" w:before="260"/>
      </w:pPr>
      <w:r>
        <w:rPr>
          <w:b/>
          <w:bCs/>
          <w:color w:val="062A30"/>
          <w:sz w:val="28"/>
          <w:szCs w:val="28"/>
        </w:rPr>
        <w:t xml:space="preserve">2. System Access Authority (Application Roles &amp; Permissions)</w:t>
      </w:r>
    </w:p>
    <w:p>
      <w:r>
        <w:t xml:space="preserve">The digital application enforces strict Role-Based Access Control (RBAC). User permissions are split into four tiers to protect project integrity while offering transparent visibility across functional stakeholders: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6%"/>
            <w:tcBorders>
              <w:top w:val="single" w:color="062A30" w:sz="2"/>
              <w:left w:val="single" w:color="1E4F57" w:sz="1"/>
              <w:bottom w:val="single" w:color="062A30" w:sz="2"/>
              <w:right w:val="single" w:color="1E4F57" w:sz="1"/>
            </w:tcBorders>
            <w:shd w:fill="062A30" w:val="clear"/>
          </w:tcPr>
          <w:p>
            <w:r>
              <w:rPr>
                <w:b/>
                <w:bCs/>
                <w:color w:val="FFFFFF"/>
                <w:sz w:val="20"/>
                <w:szCs w:val="20"/>
              </w:rPr>
              <w:t xml:space="preserve">System Action / Feature</w:t>
            </w:r>
          </w:p>
        </w:tc>
        <w:tc>
          <w:tcPr>
            <w:tcW w:type="pct" w:w="16%"/>
            <w:tcBorders>
              <w:top w:val="single" w:color="062A30" w:sz="2"/>
              <w:left w:val="single" w:color="1E4F57" w:sz="1"/>
              <w:bottom w:val="single" w:color="062A30" w:sz="2"/>
              <w:right w:val="single" w:color="1E4F57" w:sz="1"/>
            </w:tcBorders>
            <w:shd w:fill="062A30" w:val="clear"/>
          </w:tcPr>
          <w:p>
            <w:pPr>
              <w:jc w:val="center"/>
            </w:pPr>
            <w:r>
              <w:rPr>
                <w:b/>
                <w:bCs/>
                <w:color w:val="FFFFFF"/>
                <w:sz w:val="20"/>
                <w:szCs w:val="20"/>
              </w:rPr>
              <w:t xml:space="preserve">Viewer</w:t>
            </w:r>
          </w:p>
        </w:tc>
        <w:tc>
          <w:tcPr>
            <w:tcW w:type="pct" w:w="16%"/>
            <w:tcBorders>
              <w:top w:val="single" w:color="062A30" w:sz="2"/>
              <w:left w:val="single" w:color="1E4F57" w:sz="1"/>
              <w:bottom w:val="single" w:color="062A30" w:sz="2"/>
              <w:right w:val="single" w:color="1E4F57" w:sz="1"/>
            </w:tcBorders>
            <w:shd w:fill="062A30" w:val="clear"/>
          </w:tcPr>
          <w:p>
            <w:pPr>
              <w:jc w:val="center"/>
            </w:pPr>
            <w:r>
              <w:rPr>
                <w:b/>
                <w:bCs/>
                <w:color w:val="FFFFFF"/>
                <w:sz w:val="20"/>
                <w:szCs w:val="20"/>
              </w:rPr>
              <w:t xml:space="preserve">Editor</w:t>
            </w:r>
          </w:p>
        </w:tc>
        <w:tc>
          <w:tcPr>
            <w:tcW w:type="pct" w:w="16%"/>
            <w:tcBorders>
              <w:top w:val="single" w:color="062A30" w:sz="2"/>
              <w:left w:val="single" w:color="1E4F57" w:sz="1"/>
              <w:bottom w:val="single" w:color="062A30" w:sz="2"/>
              <w:right w:val="single" w:color="1E4F57" w:sz="1"/>
            </w:tcBorders>
            <w:shd w:fill="062A30" w:val="clear"/>
          </w:tcPr>
          <w:p>
            <w:pPr>
              <w:jc w:val="center"/>
            </w:pPr>
            <w:r>
              <w:rPr>
                <w:b/>
                <w:bCs/>
                <w:color w:val="FFFFFF"/>
                <w:sz w:val="20"/>
                <w:szCs w:val="20"/>
              </w:rPr>
              <w:t xml:space="preserve">Admin</w:t>
            </w:r>
          </w:p>
        </w:tc>
        <w:tc>
          <w:tcPr>
            <w:tcW w:type="pct" w:w="16%"/>
            <w:tcBorders>
              <w:top w:val="single" w:color="062A30" w:sz="2"/>
              <w:left w:val="single" w:color="1E4F57" w:sz="1"/>
              <w:bottom w:val="single" w:color="062A30" w:sz="2"/>
              <w:right w:val="single" w:color="1E4F57" w:sz="1"/>
            </w:tcBorders>
            <w:shd w:fill="062A30" w:val="clear"/>
          </w:tcPr>
          <w:p>
            <w:pPr>
              <w:jc w:val="center"/>
            </w:pPr>
            <w:r>
              <w:rPr>
                <w:b/>
                <w:bCs/>
                <w:color w:val="FFFFFF"/>
                <w:sz w:val="20"/>
                <w:szCs w:val="20"/>
              </w:rPr>
              <w:t xml:space="preserve">Super Admin</w:t>
            </w:r>
          </w:p>
        </w:tc>
      </w:tr>
      <w:tr>
        <w:tc>
          <w:tcPr>
            <w:tcBorders>
              <w:top w:val="single" w:color="CBD5E1" w:sz="1"/>
              <w:left w:val="single" w:color="CBD5E1" w:sz="1"/>
              <w:bottom w:val="single" w:color="CBD5E1" w:sz="1"/>
              <w:right w:val="single" w:color="CBD5E1" w:sz="1"/>
            </w:tcBorders>
            <w:shd w:fill="FFFFFF" w:val="clear"/>
          </w:tcPr>
          <w:p>
            <w:r>
              <w:rPr>
                <w:sz w:val="19"/>
                <w:szCs w:val="19"/>
              </w:rPr>
              <w:t xml:space="preserve">View Analytics Dashboard, Tracker &amp; Gantt</w:t>
            </w:r>
          </w:p>
        </w:tc>
        <w:tc>
          <w:tcPr>
            <w:tcBorders>
              <w:top w:val="single" w:color="CBD5E1" w:sz="1"/>
              <w:left w:val="single" w:color="CBD5E1" w:sz="1"/>
              <w:bottom w:val="single" w:color="CBD5E1" w:sz="1"/>
              <w:right w:val="single" w:color="CBD5E1" w:sz="1"/>
            </w:tcBorders>
            <w:shd w:fill="FFFFFF"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FFFFF"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FFFFF"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FFFFF" w:val="clear"/>
          </w:tcPr>
          <w:p>
            <w:pPr>
              <w:jc w:val="center"/>
            </w:pPr>
            <w:r>
              <w:rPr>
                <w:b/>
                <w:bCs/>
                <w:color w:val="059669"/>
                <w:sz w:val="19"/>
                <w:szCs w:val="19"/>
              </w:rPr>
              <w:t xml:space="preserve">YES</w:t>
            </w:r>
          </w:p>
        </w:tc>
      </w:tr>
      <w:tr>
        <w:tc>
          <w:tcPr>
            <w:tcBorders>
              <w:top w:val="single" w:color="CBD5E1" w:sz="1"/>
              <w:left w:val="single" w:color="CBD5E1" w:sz="1"/>
              <w:bottom w:val="single" w:color="CBD5E1" w:sz="1"/>
              <w:right w:val="single" w:color="CBD5E1" w:sz="1"/>
            </w:tcBorders>
            <w:shd w:fill="F1F5F9" w:val="clear"/>
          </w:tcPr>
          <w:p>
            <w:r>
              <w:rPr>
                <w:sz w:val="19"/>
                <w:szCs w:val="19"/>
              </w:rPr>
              <w:t xml:space="preserve">Export Project Data to CSV Spreadsheet</w:t>
            </w:r>
          </w:p>
        </w:tc>
        <w:tc>
          <w:tcPr>
            <w:tcBorders>
              <w:top w:val="single" w:color="CBD5E1" w:sz="1"/>
              <w:left w:val="single" w:color="CBD5E1" w:sz="1"/>
              <w:bottom w:val="single" w:color="CBD5E1" w:sz="1"/>
              <w:right w:val="single" w:color="CBD5E1" w:sz="1"/>
            </w:tcBorders>
            <w:shd w:fill="F1F5F9"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1F5F9"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1F5F9"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1F5F9" w:val="clear"/>
          </w:tcPr>
          <w:p>
            <w:pPr>
              <w:jc w:val="center"/>
            </w:pPr>
            <w:r>
              <w:rPr>
                <w:b/>
                <w:bCs/>
                <w:color w:val="059669"/>
                <w:sz w:val="19"/>
                <w:szCs w:val="19"/>
              </w:rPr>
              <w:t xml:space="preserve">YES</w:t>
            </w:r>
          </w:p>
        </w:tc>
      </w:tr>
      <w:tr>
        <w:tc>
          <w:tcPr>
            <w:tcBorders>
              <w:top w:val="single" w:color="CBD5E1" w:sz="1"/>
              <w:left w:val="single" w:color="CBD5E1" w:sz="1"/>
              <w:bottom w:val="single" w:color="CBD5E1" w:sz="1"/>
              <w:right w:val="single" w:color="CBD5E1" w:sz="1"/>
            </w:tcBorders>
            <w:shd w:fill="FFFFFF" w:val="clear"/>
          </w:tcPr>
          <w:p>
            <w:r>
              <w:rPr>
                <w:sz w:val="19"/>
                <w:szCs w:val="19"/>
              </w:rPr>
              <w:t xml:space="preserve">Search, Filter by Stage, Status &amp; Lead Time</w:t>
            </w:r>
          </w:p>
        </w:tc>
        <w:tc>
          <w:tcPr>
            <w:tcBorders>
              <w:top w:val="single" w:color="CBD5E1" w:sz="1"/>
              <w:left w:val="single" w:color="CBD5E1" w:sz="1"/>
              <w:bottom w:val="single" w:color="CBD5E1" w:sz="1"/>
              <w:right w:val="single" w:color="CBD5E1" w:sz="1"/>
            </w:tcBorders>
            <w:shd w:fill="FFFFFF"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FFFFF"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FFFFF"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FFFFF" w:val="clear"/>
          </w:tcPr>
          <w:p>
            <w:pPr>
              <w:jc w:val="center"/>
            </w:pPr>
            <w:r>
              <w:rPr>
                <w:b/>
                <w:bCs/>
                <w:color w:val="059669"/>
                <w:sz w:val="19"/>
                <w:szCs w:val="19"/>
              </w:rPr>
              <w:t xml:space="preserve">YES</w:t>
            </w:r>
          </w:p>
        </w:tc>
      </w:tr>
      <w:tr>
        <w:tc>
          <w:tcPr>
            <w:tcBorders>
              <w:top w:val="single" w:color="CBD5E1" w:sz="1"/>
              <w:left w:val="single" w:color="CBD5E1" w:sz="1"/>
              <w:bottom w:val="single" w:color="CBD5E1" w:sz="1"/>
              <w:right w:val="single" w:color="CBD5E1" w:sz="1"/>
            </w:tcBorders>
            <w:shd w:fill="F1F5F9" w:val="clear"/>
          </w:tcPr>
          <w:p>
            <w:r>
              <w:rPr>
                <w:sz w:val="19"/>
                <w:szCs w:val="19"/>
              </w:rPr>
              <w:t xml:space="preserve">Create New Project (+ New Project Modal)</w:t>
            </w:r>
          </w:p>
        </w:tc>
        <w:tc>
          <w:tcPr>
            <w:tcBorders>
              <w:top w:val="single" w:color="CBD5E1" w:sz="1"/>
              <w:left w:val="single" w:color="CBD5E1" w:sz="1"/>
              <w:bottom w:val="single" w:color="CBD5E1" w:sz="1"/>
              <w:right w:val="single" w:color="CBD5E1" w:sz="1"/>
            </w:tcBorders>
            <w:shd w:fill="F1F5F9" w:val="clear"/>
          </w:tcPr>
          <w:p>
            <w:pPr>
              <w:jc w:val="center"/>
            </w:pPr>
            <w:r>
              <w:rPr>
                <w:b/>
                <w:bCs/>
                <w:color w:val="94A3B8"/>
                <w:sz w:val="19"/>
                <w:szCs w:val="19"/>
              </w:rPr>
              <w:t xml:space="preserve">NO</w:t>
            </w:r>
          </w:p>
        </w:tc>
        <w:tc>
          <w:tcPr>
            <w:tcBorders>
              <w:top w:val="single" w:color="CBD5E1" w:sz="1"/>
              <w:left w:val="single" w:color="CBD5E1" w:sz="1"/>
              <w:bottom w:val="single" w:color="CBD5E1" w:sz="1"/>
              <w:right w:val="single" w:color="CBD5E1" w:sz="1"/>
            </w:tcBorders>
            <w:shd w:fill="F1F5F9"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1F5F9"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1F5F9" w:val="clear"/>
          </w:tcPr>
          <w:p>
            <w:pPr>
              <w:jc w:val="center"/>
            </w:pPr>
            <w:r>
              <w:rPr>
                <w:b/>
                <w:bCs/>
                <w:color w:val="059669"/>
                <w:sz w:val="19"/>
                <w:szCs w:val="19"/>
              </w:rPr>
              <w:t xml:space="preserve">YES</w:t>
            </w:r>
          </w:p>
        </w:tc>
      </w:tr>
      <w:tr>
        <w:tc>
          <w:tcPr>
            <w:tcBorders>
              <w:top w:val="single" w:color="CBD5E1" w:sz="1"/>
              <w:left w:val="single" w:color="CBD5E1" w:sz="1"/>
              <w:bottom w:val="single" w:color="CBD5E1" w:sz="1"/>
              <w:right w:val="single" w:color="CBD5E1" w:sz="1"/>
            </w:tcBorders>
            <w:shd w:fill="FFFFFF" w:val="clear"/>
          </w:tcPr>
          <w:p>
            <w:r>
              <w:rPr>
                <w:sz w:val="19"/>
                <w:szCs w:val="19"/>
              </w:rPr>
              <w:t xml:space="preserve">Advance Component / Project Stage</w:t>
            </w:r>
          </w:p>
        </w:tc>
        <w:tc>
          <w:tcPr>
            <w:tcBorders>
              <w:top w:val="single" w:color="CBD5E1" w:sz="1"/>
              <w:left w:val="single" w:color="CBD5E1" w:sz="1"/>
              <w:bottom w:val="single" w:color="CBD5E1" w:sz="1"/>
              <w:right w:val="single" w:color="CBD5E1" w:sz="1"/>
            </w:tcBorders>
            <w:shd w:fill="FFFFFF" w:val="clear"/>
          </w:tcPr>
          <w:p>
            <w:pPr>
              <w:jc w:val="center"/>
            </w:pPr>
            <w:r>
              <w:rPr>
                <w:b/>
                <w:bCs/>
                <w:color w:val="94A3B8"/>
                <w:sz w:val="19"/>
                <w:szCs w:val="19"/>
              </w:rPr>
              <w:t xml:space="preserve">NO</w:t>
            </w:r>
          </w:p>
        </w:tc>
        <w:tc>
          <w:tcPr>
            <w:tcBorders>
              <w:top w:val="single" w:color="CBD5E1" w:sz="1"/>
              <w:left w:val="single" w:color="CBD5E1" w:sz="1"/>
              <w:bottom w:val="single" w:color="CBD5E1" w:sz="1"/>
              <w:right w:val="single" w:color="CBD5E1" w:sz="1"/>
            </w:tcBorders>
            <w:shd w:fill="FFFFFF"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FFFFF"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FFFFF" w:val="clear"/>
          </w:tcPr>
          <w:p>
            <w:pPr>
              <w:jc w:val="center"/>
            </w:pPr>
            <w:r>
              <w:rPr>
                <w:b/>
                <w:bCs/>
                <w:color w:val="059669"/>
                <w:sz w:val="19"/>
                <w:szCs w:val="19"/>
              </w:rPr>
              <w:t xml:space="preserve">YES</w:t>
            </w:r>
          </w:p>
        </w:tc>
      </w:tr>
      <w:tr>
        <w:tc>
          <w:tcPr>
            <w:tcBorders>
              <w:top w:val="single" w:color="CBD5E1" w:sz="1"/>
              <w:left w:val="single" w:color="CBD5E1" w:sz="1"/>
              <w:bottom w:val="single" w:color="CBD5E1" w:sz="1"/>
              <w:right w:val="single" w:color="CBD5E1" w:sz="1"/>
            </w:tcBorders>
            <w:shd w:fill="F1F5F9" w:val="clear"/>
          </w:tcPr>
          <w:p>
            <w:r>
              <w:rPr>
                <w:sz w:val="19"/>
                <w:szCs w:val="19"/>
              </w:rPr>
              <w:t xml:space="preserve">Edit Technical Specs (Dieline, Dims, GSM, Finish)</w:t>
            </w:r>
          </w:p>
        </w:tc>
        <w:tc>
          <w:tcPr>
            <w:tcBorders>
              <w:top w:val="single" w:color="CBD5E1" w:sz="1"/>
              <w:left w:val="single" w:color="CBD5E1" w:sz="1"/>
              <w:bottom w:val="single" w:color="CBD5E1" w:sz="1"/>
              <w:right w:val="single" w:color="CBD5E1" w:sz="1"/>
            </w:tcBorders>
            <w:shd w:fill="F1F5F9" w:val="clear"/>
          </w:tcPr>
          <w:p>
            <w:pPr>
              <w:jc w:val="center"/>
            </w:pPr>
            <w:r>
              <w:rPr>
                <w:b/>
                <w:bCs/>
                <w:color w:val="94A3B8"/>
                <w:sz w:val="19"/>
                <w:szCs w:val="19"/>
              </w:rPr>
              <w:t xml:space="preserve">NO</w:t>
            </w:r>
          </w:p>
        </w:tc>
        <w:tc>
          <w:tcPr>
            <w:tcBorders>
              <w:top w:val="single" w:color="CBD5E1" w:sz="1"/>
              <w:left w:val="single" w:color="CBD5E1" w:sz="1"/>
              <w:bottom w:val="single" w:color="CBD5E1" w:sz="1"/>
              <w:right w:val="single" w:color="CBD5E1" w:sz="1"/>
            </w:tcBorders>
            <w:shd w:fill="F1F5F9"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1F5F9"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1F5F9" w:val="clear"/>
          </w:tcPr>
          <w:p>
            <w:pPr>
              <w:jc w:val="center"/>
            </w:pPr>
            <w:r>
              <w:rPr>
                <w:b/>
                <w:bCs/>
                <w:color w:val="059669"/>
                <w:sz w:val="19"/>
                <w:szCs w:val="19"/>
              </w:rPr>
              <w:t xml:space="preserve">YES</w:t>
            </w:r>
          </w:p>
        </w:tc>
      </w:tr>
      <w:tr>
        <w:tc>
          <w:tcPr>
            <w:tcBorders>
              <w:top w:val="single" w:color="CBD5E1" w:sz="1"/>
              <w:left w:val="single" w:color="CBD5E1" w:sz="1"/>
              <w:bottom w:val="single" w:color="CBD5E1" w:sz="1"/>
              <w:right w:val="single" w:color="CBD5E1" w:sz="1"/>
            </w:tcBorders>
            <w:shd w:fill="FFFFFF" w:val="clear"/>
          </w:tcPr>
          <w:p>
            <w:r>
              <w:rPr>
                <w:sz w:val="19"/>
                <w:szCs w:val="19"/>
              </w:rPr>
              <w:t xml:space="preserve">Edit Inline FG Code &amp; Supplier Names</w:t>
            </w:r>
          </w:p>
        </w:tc>
        <w:tc>
          <w:tcPr>
            <w:tcBorders>
              <w:top w:val="single" w:color="CBD5E1" w:sz="1"/>
              <w:left w:val="single" w:color="CBD5E1" w:sz="1"/>
              <w:bottom w:val="single" w:color="CBD5E1" w:sz="1"/>
              <w:right w:val="single" w:color="CBD5E1" w:sz="1"/>
            </w:tcBorders>
            <w:shd w:fill="FFFFFF" w:val="clear"/>
          </w:tcPr>
          <w:p>
            <w:pPr>
              <w:jc w:val="center"/>
            </w:pPr>
            <w:r>
              <w:rPr>
                <w:b/>
                <w:bCs/>
                <w:color w:val="94A3B8"/>
                <w:sz w:val="19"/>
                <w:szCs w:val="19"/>
              </w:rPr>
              <w:t xml:space="preserve">NO</w:t>
            </w:r>
          </w:p>
        </w:tc>
        <w:tc>
          <w:tcPr>
            <w:tcBorders>
              <w:top w:val="single" w:color="CBD5E1" w:sz="1"/>
              <w:left w:val="single" w:color="CBD5E1" w:sz="1"/>
              <w:bottom w:val="single" w:color="CBD5E1" w:sz="1"/>
              <w:right w:val="single" w:color="CBD5E1" w:sz="1"/>
            </w:tcBorders>
            <w:shd w:fill="FFFFFF"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FFFFF"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FFFFF" w:val="clear"/>
          </w:tcPr>
          <w:p>
            <w:pPr>
              <w:jc w:val="center"/>
            </w:pPr>
            <w:r>
              <w:rPr>
                <w:b/>
                <w:bCs/>
                <w:color w:val="059669"/>
                <w:sz w:val="19"/>
                <w:szCs w:val="19"/>
              </w:rPr>
              <w:t xml:space="preserve">YES</w:t>
            </w:r>
          </w:p>
        </w:tc>
      </w:tr>
      <w:tr>
        <w:tc>
          <w:tcPr>
            <w:tcBorders>
              <w:top w:val="single" w:color="CBD5E1" w:sz="1"/>
              <w:left w:val="single" w:color="CBD5E1" w:sz="1"/>
              <w:bottom w:val="single" w:color="CBD5E1" w:sz="1"/>
              <w:right w:val="single" w:color="CBD5E1" w:sz="1"/>
            </w:tcBorders>
            <w:shd w:fill="F1F5F9" w:val="clear"/>
          </w:tcPr>
          <w:p>
            <w:r>
              <w:rPr>
                <w:sz w:val="19"/>
                <w:szCs w:val="19"/>
              </w:rPr>
              <w:t xml:space="preserve">Modify Project Details (SKU, Type, Category)</w:t>
            </w:r>
          </w:p>
        </w:tc>
        <w:tc>
          <w:tcPr>
            <w:tcBorders>
              <w:top w:val="single" w:color="CBD5E1" w:sz="1"/>
              <w:left w:val="single" w:color="CBD5E1" w:sz="1"/>
              <w:bottom w:val="single" w:color="CBD5E1" w:sz="1"/>
              <w:right w:val="single" w:color="CBD5E1" w:sz="1"/>
            </w:tcBorders>
            <w:shd w:fill="F1F5F9" w:val="clear"/>
          </w:tcPr>
          <w:p>
            <w:pPr>
              <w:jc w:val="center"/>
            </w:pPr>
            <w:r>
              <w:rPr>
                <w:b/>
                <w:bCs/>
                <w:color w:val="94A3B8"/>
                <w:sz w:val="19"/>
                <w:szCs w:val="19"/>
              </w:rPr>
              <w:t xml:space="preserve">NO</w:t>
            </w:r>
          </w:p>
        </w:tc>
        <w:tc>
          <w:tcPr>
            <w:tcBorders>
              <w:top w:val="single" w:color="CBD5E1" w:sz="1"/>
              <w:left w:val="single" w:color="CBD5E1" w:sz="1"/>
              <w:bottom w:val="single" w:color="CBD5E1" w:sz="1"/>
              <w:right w:val="single" w:color="CBD5E1" w:sz="1"/>
            </w:tcBorders>
            <w:shd w:fill="F1F5F9"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1F5F9"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1F5F9" w:val="clear"/>
          </w:tcPr>
          <w:p>
            <w:pPr>
              <w:jc w:val="center"/>
            </w:pPr>
            <w:r>
              <w:rPr>
                <w:b/>
                <w:bCs/>
                <w:color w:val="059669"/>
                <w:sz w:val="19"/>
                <w:szCs w:val="19"/>
              </w:rPr>
              <w:t xml:space="preserve">YES</w:t>
            </w:r>
          </w:p>
        </w:tc>
      </w:tr>
      <w:tr>
        <w:tc>
          <w:tcPr>
            <w:tcBorders>
              <w:top w:val="single" w:color="CBD5E1" w:sz="1"/>
              <w:left w:val="single" w:color="CBD5E1" w:sz="1"/>
              <w:bottom w:val="single" w:color="CBD5E1" w:sz="1"/>
              <w:right w:val="single" w:color="CBD5E1" w:sz="1"/>
            </w:tcBorders>
            <w:shd w:fill="FFFFFF" w:val="clear"/>
          </w:tcPr>
          <w:p>
            <w:r>
              <w:rPr>
                <w:sz w:val="19"/>
                <w:szCs w:val="19"/>
              </w:rPr>
              <w:t xml:space="preserve">Adjust Brief Date &amp; Auto-Recalculate Milestones</w:t>
            </w:r>
          </w:p>
        </w:tc>
        <w:tc>
          <w:tcPr>
            <w:tcBorders>
              <w:top w:val="single" w:color="CBD5E1" w:sz="1"/>
              <w:left w:val="single" w:color="CBD5E1" w:sz="1"/>
              <w:bottom w:val="single" w:color="CBD5E1" w:sz="1"/>
              <w:right w:val="single" w:color="CBD5E1" w:sz="1"/>
            </w:tcBorders>
            <w:shd w:fill="FFFFFF" w:val="clear"/>
          </w:tcPr>
          <w:p>
            <w:pPr>
              <w:jc w:val="center"/>
            </w:pPr>
            <w:r>
              <w:rPr>
                <w:b/>
                <w:bCs/>
                <w:color w:val="94A3B8"/>
                <w:sz w:val="19"/>
                <w:szCs w:val="19"/>
              </w:rPr>
              <w:t xml:space="preserve">NO</w:t>
            </w:r>
          </w:p>
        </w:tc>
        <w:tc>
          <w:tcPr>
            <w:tcBorders>
              <w:top w:val="single" w:color="CBD5E1" w:sz="1"/>
              <w:left w:val="single" w:color="CBD5E1" w:sz="1"/>
              <w:bottom w:val="single" w:color="CBD5E1" w:sz="1"/>
              <w:right w:val="single" w:color="CBD5E1" w:sz="1"/>
            </w:tcBorders>
            <w:shd w:fill="FFFFFF"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FFFFF"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FFFFF" w:val="clear"/>
          </w:tcPr>
          <w:p>
            <w:pPr>
              <w:jc w:val="center"/>
            </w:pPr>
            <w:r>
              <w:rPr>
                <w:b/>
                <w:bCs/>
                <w:color w:val="059669"/>
                <w:sz w:val="19"/>
                <w:szCs w:val="19"/>
              </w:rPr>
              <w:t xml:space="preserve">YES</w:t>
            </w:r>
          </w:p>
        </w:tc>
      </w:tr>
      <w:tr>
        <w:tc>
          <w:tcPr>
            <w:tcBorders>
              <w:top w:val="single" w:color="CBD5E1" w:sz="1"/>
              <w:left w:val="single" w:color="CBD5E1" w:sz="1"/>
              <w:bottom w:val="single" w:color="CBD5E1" w:sz="1"/>
              <w:right w:val="single" w:color="CBD5E1" w:sz="1"/>
            </w:tcBorders>
            <w:shd w:fill="F1F5F9" w:val="clear"/>
          </w:tcPr>
          <w:p>
            <w:r>
              <w:rPr>
                <w:sz w:val="19"/>
                <w:szCs w:val="19"/>
              </w:rPr>
              <w:t xml:space="preserve">Mark Project as Launched (Commercial Live)</w:t>
            </w:r>
          </w:p>
        </w:tc>
        <w:tc>
          <w:tcPr>
            <w:tcBorders>
              <w:top w:val="single" w:color="CBD5E1" w:sz="1"/>
              <w:left w:val="single" w:color="CBD5E1" w:sz="1"/>
              <w:bottom w:val="single" w:color="CBD5E1" w:sz="1"/>
              <w:right w:val="single" w:color="CBD5E1" w:sz="1"/>
            </w:tcBorders>
            <w:shd w:fill="F1F5F9" w:val="clear"/>
          </w:tcPr>
          <w:p>
            <w:pPr>
              <w:jc w:val="center"/>
            </w:pPr>
            <w:r>
              <w:rPr>
                <w:b/>
                <w:bCs/>
                <w:color w:val="94A3B8"/>
                <w:sz w:val="19"/>
                <w:szCs w:val="19"/>
              </w:rPr>
              <w:t xml:space="preserve">NO</w:t>
            </w:r>
          </w:p>
        </w:tc>
        <w:tc>
          <w:tcPr>
            <w:tcBorders>
              <w:top w:val="single" w:color="CBD5E1" w:sz="1"/>
              <w:left w:val="single" w:color="CBD5E1" w:sz="1"/>
              <w:bottom w:val="single" w:color="CBD5E1" w:sz="1"/>
              <w:right w:val="single" w:color="CBD5E1" w:sz="1"/>
            </w:tcBorders>
            <w:shd w:fill="F1F5F9"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1F5F9"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1F5F9" w:val="clear"/>
          </w:tcPr>
          <w:p>
            <w:pPr>
              <w:jc w:val="center"/>
            </w:pPr>
            <w:r>
              <w:rPr>
                <w:b/>
                <w:bCs/>
                <w:color w:val="059669"/>
                <w:sz w:val="19"/>
                <w:szCs w:val="19"/>
              </w:rPr>
              <w:t xml:space="preserve">YES</w:t>
            </w:r>
          </w:p>
        </w:tc>
      </w:tr>
      <w:tr>
        <w:tc>
          <w:tcPr>
            <w:tcBorders>
              <w:top w:val="single" w:color="CBD5E1" w:sz="1"/>
              <w:left w:val="single" w:color="CBD5E1" w:sz="1"/>
              <w:bottom w:val="single" w:color="CBD5E1" w:sz="1"/>
              <w:right w:val="single" w:color="CBD5E1" w:sz="1"/>
            </w:tcBorders>
            <w:shd w:fill="FFFFFF" w:val="clear"/>
          </w:tcPr>
          <w:p>
            <w:r>
              <w:rPr>
                <w:sz w:val="19"/>
                <w:szCs w:val="19"/>
              </w:rPr>
              <w:t xml:space="preserve">Delete Inactive / Cancelled Projects</w:t>
            </w:r>
          </w:p>
        </w:tc>
        <w:tc>
          <w:tcPr>
            <w:tcBorders>
              <w:top w:val="single" w:color="CBD5E1" w:sz="1"/>
              <w:left w:val="single" w:color="CBD5E1" w:sz="1"/>
              <w:bottom w:val="single" w:color="CBD5E1" w:sz="1"/>
              <w:right w:val="single" w:color="CBD5E1" w:sz="1"/>
            </w:tcBorders>
            <w:shd w:fill="FFFFFF" w:val="clear"/>
          </w:tcPr>
          <w:p>
            <w:pPr>
              <w:jc w:val="center"/>
            </w:pPr>
            <w:r>
              <w:rPr>
                <w:b/>
                <w:bCs/>
                <w:color w:val="94A3B8"/>
                <w:sz w:val="19"/>
                <w:szCs w:val="19"/>
              </w:rPr>
              <w:t xml:space="preserve">NO</w:t>
            </w:r>
          </w:p>
        </w:tc>
        <w:tc>
          <w:tcPr>
            <w:tcBorders>
              <w:top w:val="single" w:color="CBD5E1" w:sz="1"/>
              <w:left w:val="single" w:color="CBD5E1" w:sz="1"/>
              <w:bottom w:val="single" w:color="CBD5E1" w:sz="1"/>
              <w:right w:val="single" w:color="CBD5E1" w:sz="1"/>
            </w:tcBorders>
            <w:shd w:fill="FFFFFF"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FFFFF"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FFFFF" w:val="clear"/>
          </w:tcPr>
          <w:p>
            <w:pPr>
              <w:jc w:val="center"/>
            </w:pPr>
            <w:r>
              <w:rPr>
                <w:b/>
                <w:bCs/>
                <w:color w:val="059669"/>
                <w:sz w:val="19"/>
                <w:szCs w:val="19"/>
              </w:rPr>
              <w:t xml:space="preserve">YES</w:t>
            </w:r>
          </w:p>
        </w:tc>
      </w:tr>
      <w:tr>
        <w:tc>
          <w:tcPr>
            <w:tcBorders>
              <w:top w:val="single" w:color="CBD5E1" w:sz="1"/>
              <w:left w:val="single" w:color="CBD5E1" w:sz="1"/>
              <w:bottom w:val="single" w:color="CBD5E1" w:sz="1"/>
              <w:right w:val="single" w:color="CBD5E1" w:sz="1"/>
            </w:tcBorders>
            <w:shd w:fill="F1F5F9" w:val="clear"/>
          </w:tcPr>
          <w:p>
            <w:r>
              <w:rPr>
                <w:sz w:val="19"/>
                <w:szCs w:val="19"/>
              </w:rPr>
              <w:t xml:space="preserve">Revoke / Rollback Stage (Gate Failure Action)</w:t>
            </w:r>
          </w:p>
        </w:tc>
        <w:tc>
          <w:tcPr>
            <w:tcBorders>
              <w:top w:val="single" w:color="CBD5E1" w:sz="1"/>
              <w:left w:val="single" w:color="CBD5E1" w:sz="1"/>
              <w:bottom w:val="single" w:color="CBD5E1" w:sz="1"/>
              <w:right w:val="single" w:color="CBD5E1" w:sz="1"/>
            </w:tcBorders>
            <w:shd w:fill="F1F5F9" w:val="clear"/>
          </w:tcPr>
          <w:p>
            <w:pPr>
              <w:jc w:val="center"/>
            </w:pPr>
            <w:r>
              <w:rPr>
                <w:b/>
                <w:bCs/>
                <w:color w:val="94A3B8"/>
                <w:sz w:val="19"/>
                <w:szCs w:val="19"/>
              </w:rPr>
              <w:t xml:space="preserve">NO</w:t>
            </w:r>
          </w:p>
        </w:tc>
        <w:tc>
          <w:tcPr>
            <w:tcBorders>
              <w:top w:val="single" w:color="CBD5E1" w:sz="1"/>
              <w:left w:val="single" w:color="CBD5E1" w:sz="1"/>
              <w:bottom w:val="single" w:color="CBD5E1" w:sz="1"/>
              <w:right w:val="single" w:color="CBD5E1" w:sz="1"/>
            </w:tcBorders>
            <w:shd w:fill="F1F5F9" w:val="clear"/>
          </w:tcPr>
          <w:p>
            <w:pPr>
              <w:jc w:val="center"/>
            </w:pPr>
            <w:r>
              <w:rPr>
                <w:b/>
                <w:bCs/>
                <w:color w:val="94A3B8"/>
                <w:sz w:val="19"/>
                <w:szCs w:val="19"/>
              </w:rPr>
              <w:t xml:space="preserve">NO</w:t>
            </w:r>
          </w:p>
        </w:tc>
        <w:tc>
          <w:tcPr>
            <w:tcBorders>
              <w:top w:val="single" w:color="CBD5E1" w:sz="1"/>
              <w:left w:val="single" w:color="CBD5E1" w:sz="1"/>
              <w:bottom w:val="single" w:color="CBD5E1" w:sz="1"/>
              <w:right w:val="single" w:color="CBD5E1" w:sz="1"/>
            </w:tcBorders>
            <w:shd w:fill="F1F5F9"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1F5F9" w:val="clear"/>
          </w:tcPr>
          <w:p>
            <w:pPr>
              <w:jc w:val="center"/>
            </w:pPr>
            <w:r>
              <w:rPr>
                <w:b/>
                <w:bCs/>
                <w:color w:val="059669"/>
                <w:sz w:val="19"/>
                <w:szCs w:val="19"/>
              </w:rPr>
              <w:t xml:space="preserve">YES</w:t>
            </w:r>
          </w:p>
        </w:tc>
      </w:tr>
      <w:tr>
        <w:tc>
          <w:tcPr>
            <w:tcBorders>
              <w:top w:val="single" w:color="CBD5E1" w:sz="1"/>
              <w:left w:val="single" w:color="CBD5E1" w:sz="1"/>
              <w:bottom w:val="single" w:color="CBD5E1" w:sz="1"/>
              <w:right w:val="single" w:color="CBD5E1" w:sz="1"/>
            </w:tcBorders>
            <w:shd w:fill="FFFFFF" w:val="clear"/>
          </w:tcPr>
          <w:p>
            <w:r>
              <w:rPr>
                <w:sz w:val="19"/>
                <w:szCs w:val="19"/>
              </w:rPr>
              <w:t xml:space="preserve">Live Audit Activity Stream &amp; Unread Badges</w:t>
            </w:r>
          </w:p>
        </w:tc>
        <w:tc>
          <w:tcPr>
            <w:tcBorders>
              <w:top w:val="single" w:color="CBD5E1" w:sz="1"/>
              <w:left w:val="single" w:color="CBD5E1" w:sz="1"/>
              <w:bottom w:val="single" w:color="CBD5E1" w:sz="1"/>
              <w:right w:val="single" w:color="CBD5E1" w:sz="1"/>
            </w:tcBorders>
            <w:shd w:fill="FFFFFF" w:val="clear"/>
          </w:tcPr>
          <w:p>
            <w:pPr>
              <w:jc w:val="center"/>
            </w:pPr>
            <w:r>
              <w:rPr>
                <w:b/>
                <w:bCs/>
                <w:color w:val="94A3B8"/>
                <w:sz w:val="19"/>
                <w:szCs w:val="19"/>
              </w:rPr>
              <w:t xml:space="preserve">NO</w:t>
            </w:r>
          </w:p>
        </w:tc>
        <w:tc>
          <w:tcPr>
            <w:tcBorders>
              <w:top w:val="single" w:color="CBD5E1" w:sz="1"/>
              <w:left w:val="single" w:color="CBD5E1" w:sz="1"/>
              <w:bottom w:val="single" w:color="CBD5E1" w:sz="1"/>
              <w:right w:val="single" w:color="CBD5E1" w:sz="1"/>
            </w:tcBorders>
            <w:shd w:fill="FFFFFF" w:val="clear"/>
          </w:tcPr>
          <w:p>
            <w:pPr>
              <w:jc w:val="center"/>
            </w:pPr>
            <w:r>
              <w:rPr>
                <w:b/>
                <w:bCs/>
                <w:color w:val="94A3B8"/>
                <w:sz w:val="19"/>
                <w:szCs w:val="19"/>
              </w:rPr>
              <w:t xml:space="preserve">NO</w:t>
            </w:r>
          </w:p>
        </w:tc>
        <w:tc>
          <w:tcPr>
            <w:tcBorders>
              <w:top w:val="single" w:color="CBD5E1" w:sz="1"/>
              <w:left w:val="single" w:color="CBD5E1" w:sz="1"/>
              <w:bottom w:val="single" w:color="CBD5E1" w:sz="1"/>
              <w:right w:val="single" w:color="CBD5E1" w:sz="1"/>
            </w:tcBorders>
            <w:shd w:fill="FFFFFF" w:val="clear"/>
          </w:tcPr>
          <w:p>
            <w:pPr>
              <w:jc w:val="center"/>
            </w:pPr>
            <w:r>
              <w:rPr>
                <w:b/>
                <w:bCs/>
                <w:color w:val="059669"/>
                <w:sz w:val="19"/>
                <w:szCs w:val="19"/>
              </w:rPr>
              <w:t xml:space="preserve">YES</w:t>
            </w:r>
          </w:p>
        </w:tc>
        <w:tc>
          <w:tcPr>
            <w:tcBorders>
              <w:top w:val="single" w:color="CBD5E1" w:sz="1"/>
              <w:left w:val="single" w:color="CBD5E1" w:sz="1"/>
              <w:bottom w:val="single" w:color="CBD5E1" w:sz="1"/>
              <w:right w:val="single" w:color="CBD5E1" w:sz="1"/>
            </w:tcBorders>
            <w:shd w:fill="FFFFFF" w:val="clear"/>
          </w:tcPr>
          <w:p>
            <w:pPr>
              <w:jc w:val="center"/>
            </w:pPr>
            <w:r>
              <w:rPr>
                <w:b/>
                <w:bCs/>
                <w:color w:val="059669"/>
                <w:sz w:val="19"/>
                <w:szCs w:val="19"/>
              </w:rPr>
              <w:t xml:space="preserve">YES</w:t>
            </w:r>
          </w:p>
        </w:tc>
      </w:tr>
    </w:tbl>
    <w:p>
      <w:pPr>
        <w:spacing w:after="60" w:before="100"/>
      </w:pPr>
    </w:p>
    <w:p>
      <w:r>
        <w:rPr>
          <w:b/>
          <w:bCs/>
        </w:rPr>
        <w:t xml:space="preserve">• Viewer Role (All General Users &amp; Cross-Functional Observers): </w:t>
      </w:r>
      <w:r>
        <w:t xml:space="preserve">Has real-time, transparent visibility into project schedules, upcoming milestones, and packaging specifications. Designed for sales, field marketing, finance, and plant operations.</w:t>
      </w:r>
    </w:p>
    <w:p>
      <w:r>
        <w:rPr>
          <w:b/>
          <w:bCs/>
        </w:rPr>
        <w:t xml:space="preserve">• Editor Role (Packaging Engineers, Project Leads): </w:t>
      </w:r>
      <w:r>
        <w:t xml:space="preserve">Has full day-to-day operational execution rights. Responsible for entering technical drawings, selecting resin/substrate grades, updating suppliers, logging completed stages, and advancing materials.</w:t>
      </w:r>
    </w:p>
    <w:p>
      <w:r>
        <w:rPr>
          <w:b/>
          <w:bCs/>
        </w:rPr>
        <w:t xml:space="preserve">• Admin Role (Department Heads, Packaging Leadership): </w:t>
      </w:r>
      <w:r>
        <w:t xml:space="preserve">Holds supervisory and governance authority. Contains all Editor capabilities plus the critical </w:t>
      </w:r>
      <w:r>
        <w:rPr>
          <w:b/>
          <w:bCs/>
        </w:rPr>
        <w:t xml:space="preserve">Stage Revocation Gate</w:t>
      </w:r>
      <w:r>
        <w:t xml:space="preserve">. If a test fails or artwork is rejected by legal, only an Admin can push a project backward. Admins also review the real-time activity stream to audit who completed each milestone and when.</w:t>
      </w:r>
    </w:p>
    <w:p>
      <w:pPr>
        <w:pStyle w:val="Heading1"/>
        <w:spacing w:after="100" w:before="260"/>
      </w:pPr>
      <w:r>
        <w:rPr>
          <w:b/>
          <w:bCs/>
          <w:color w:val="062A30"/>
          <w:sz w:val="28"/>
          <w:szCs w:val="28"/>
        </w:rPr>
        <w:t xml:space="preserve">3. Cross-Functional Authority &amp; Governance (RACI Matrix)</w:t>
      </w:r>
    </w:p>
    <w:p>
      <w:r>
        <w:t xml:space="preserve">To ensure clear accountability across the 10-stage development pipeline, every activity is mapped to the standard RACI governance framework across 7 company functions:</w:t>
      </w:r>
    </w:p>
    <w:p>
      <w:pPr>
        <w:spacing w:after="120" w:before="60"/>
      </w:pPr>
      <w:r>
        <w:rPr>
          <w:b/>
          <w:bCs/>
          <w:color w:val="D97706"/>
        </w:rPr>
        <w:t xml:space="preserve">A = Accountable: </w:t>
      </w:r>
      <w:r>
        <w:t xml:space="preserve">The single decision-maker who approves the phase. Only ONE "A" per stage.
</w:t>
      </w:r>
      <w:r>
        <w:rPr>
          <w:b/>
          <w:bCs/>
          <w:color w:val="0284C7"/>
        </w:rPr>
        <w:t xml:space="preserve">R = Responsible: </w:t>
      </w:r>
      <w:r>
        <w:t xml:space="preserve">The "doers" who execute the deliverables and complete the physical work.
</w:t>
      </w:r>
      <w:r>
        <w:rPr>
          <w:b/>
          <w:bCs/>
          <w:color w:val="7C3AED"/>
        </w:rPr>
        <w:t xml:space="preserve">C = Consulted: </w:t>
      </w:r>
      <w:r>
        <w:t xml:space="preserve">Two-way communication; subject matter experts whose sign-off is mandatory.
</w:t>
      </w:r>
      <w:r>
        <w:rPr>
          <w:b/>
          <w:bCs/>
          <w:color w:val="64748B"/>
        </w:rPr>
        <w:t xml:space="preserve">I = Informed: </w:t>
      </w:r>
      <w:r>
        <w:t xml:space="preserve">One-way communication; stakeholders kept updated on dates and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pct" w:w="23%"/>
            <w:tcBorders>
              <w:top w:val="single" w:color="062A30" w:sz="2"/>
              <w:left w:val="single" w:color="1E4F57" w:sz="1"/>
              <w:bottom w:val="single" w:color="062A30" w:sz="2"/>
              <w:right w:val="single" w:color="1E4F57" w:sz="1"/>
            </w:tcBorders>
            <w:shd w:fill="062A30" w:val="clear"/>
          </w:tcPr>
          <w:p>
            <w:r>
              <w:rPr>
                <w:b/>
                <w:bCs/>
                <w:color w:val="FFFFFF"/>
                <w:sz w:val="19"/>
                <w:szCs w:val="19"/>
              </w:rPr>
              <w:t xml:space="preserve">Stage / Gate</w:t>
            </w:r>
          </w:p>
        </w:tc>
        <w:tc>
          <w:tcPr>
            <w:tcW w:type="pct" w:w="11%"/>
            <w:tcBorders>
              <w:top w:val="single" w:color="062A30" w:sz="2"/>
              <w:left w:val="single" w:color="1E4F57" w:sz="1"/>
              <w:bottom w:val="single" w:color="062A30" w:sz="2"/>
              <w:right w:val="single" w:color="1E4F57" w:sz="1"/>
            </w:tcBorders>
            <w:shd w:fill="062A30" w:val="clear"/>
          </w:tcPr>
          <w:p>
            <w:pPr>
              <w:jc w:val="center"/>
            </w:pPr>
            <w:r>
              <w:rPr>
                <w:b/>
                <w:bCs/>
                <w:color w:val="FFFFFF"/>
                <w:sz w:val="16"/>
                <w:szCs w:val="16"/>
              </w:rPr>
              <w:t xml:space="preserve">Brand Mgmt</w:t>
            </w:r>
          </w:p>
        </w:tc>
        <w:tc>
          <w:tcPr>
            <w:tcW w:type="pct" w:w="11%"/>
            <w:tcBorders>
              <w:top w:val="single" w:color="062A30" w:sz="2"/>
              <w:left w:val="single" w:color="1E4F57" w:sz="1"/>
              <w:bottom w:val="single" w:color="062A30" w:sz="2"/>
              <w:right w:val="single" w:color="1E4F57" w:sz="1"/>
            </w:tcBorders>
            <w:shd w:fill="062A30" w:val="clear"/>
          </w:tcPr>
          <w:p>
            <w:pPr>
              <w:jc w:val="center"/>
            </w:pPr>
            <w:r>
              <w:rPr>
                <w:b/>
                <w:bCs/>
                <w:color w:val="FFFFFF"/>
                <w:sz w:val="16"/>
                <w:szCs w:val="16"/>
              </w:rPr>
              <w:t xml:space="preserve">Packaging</w:t>
            </w:r>
          </w:p>
        </w:tc>
        <w:tc>
          <w:tcPr>
            <w:tcW w:type="pct" w:w="11%"/>
            <w:tcBorders>
              <w:top w:val="single" w:color="062A30" w:sz="2"/>
              <w:left w:val="single" w:color="1E4F57" w:sz="1"/>
              <w:bottom w:val="single" w:color="062A30" w:sz="2"/>
              <w:right w:val="single" w:color="1E4F57" w:sz="1"/>
            </w:tcBorders>
            <w:shd w:fill="062A30" w:val="clear"/>
          </w:tcPr>
          <w:p>
            <w:pPr>
              <w:jc w:val="center"/>
            </w:pPr>
            <w:r>
              <w:rPr>
                <w:b/>
                <w:bCs/>
                <w:color w:val="FFFFFF"/>
                <w:sz w:val="16"/>
                <w:szCs w:val="16"/>
              </w:rPr>
              <w:t xml:space="preserve">Supply Chain</w:t>
            </w:r>
          </w:p>
        </w:tc>
        <w:tc>
          <w:tcPr>
            <w:tcW w:type="pct" w:w="11%"/>
            <w:tcBorders>
              <w:top w:val="single" w:color="062A30" w:sz="2"/>
              <w:left w:val="single" w:color="1E4F57" w:sz="1"/>
              <w:bottom w:val="single" w:color="062A30" w:sz="2"/>
              <w:right w:val="single" w:color="1E4F57" w:sz="1"/>
            </w:tcBorders>
            <w:shd w:fill="062A30" w:val="clear"/>
          </w:tcPr>
          <w:p>
            <w:pPr>
              <w:jc w:val="center"/>
            </w:pPr>
            <w:r>
              <w:rPr>
                <w:b/>
                <w:bCs/>
                <w:color w:val="FFFFFF"/>
                <w:sz w:val="16"/>
                <w:szCs w:val="16"/>
              </w:rPr>
              <w:t xml:space="preserve">Factory</w:t>
            </w:r>
          </w:p>
        </w:tc>
        <w:tc>
          <w:tcPr>
            <w:tcW w:type="pct" w:w="11%"/>
            <w:tcBorders>
              <w:top w:val="single" w:color="062A30" w:sz="2"/>
              <w:left w:val="single" w:color="1E4F57" w:sz="1"/>
              <w:bottom w:val="single" w:color="062A30" w:sz="2"/>
              <w:right w:val="single" w:color="1E4F57" w:sz="1"/>
            </w:tcBorders>
            <w:shd w:fill="062A30" w:val="clear"/>
          </w:tcPr>
          <w:p>
            <w:pPr>
              <w:jc w:val="center"/>
            </w:pPr>
            <w:r>
              <w:rPr>
                <w:b/>
                <w:bCs/>
                <w:color w:val="FFFFFF"/>
                <w:sz w:val="16"/>
                <w:szCs w:val="16"/>
              </w:rPr>
              <w:t xml:space="preserve">Procurement</w:t>
            </w:r>
          </w:p>
        </w:tc>
        <w:tc>
          <w:tcPr>
            <w:tcW w:type="pct" w:w="11%"/>
            <w:tcBorders>
              <w:top w:val="single" w:color="062A30" w:sz="2"/>
              <w:left w:val="single" w:color="1E4F57" w:sz="1"/>
              <w:bottom w:val="single" w:color="062A30" w:sz="2"/>
              <w:right w:val="single" w:color="1E4F57" w:sz="1"/>
            </w:tcBorders>
            <w:shd w:fill="062A30" w:val="clear"/>
          </w:tcPr>
          <w:p>
            <w:pPr>
              <w:jc w:val="center"/>
            </w:pPr>
            <w:r>
              <w:rPr>
                <w:b/>
                <w:bCs/>
                <w:color w:val="FFFFFF"/>
                <w:sz w:val="16"/>
                <w:szCs w:val="16"/>
              </w:rPr>
              <w:t xml:space="preserve">Quality / Reg</w:t>
            </w:r>
          </w:p>
        </w:tc>
        <w:tc>
          <w:tcPr>
            <w:tcW w:type="pct" w:w="11%"/>
            <w:tcBorders>
              <w:top w:val="single" w:color="062A30" w:sz="2"/>
              <w:left w:val="single" w:color="1E4F57" w:sz="1"/>
              <w:bottom w:val="single" w:color="062A30" w:sz="2"/>
              <w:right w:val="single" w:color="1E4F57" w:sz="1"/>
            </w:tcBorders>
            <w:shd w:fill="062A30" w:val="clear"/>
          </w:tcPr>
          <w:p>
            <w:pPr>
              <w:jc w:val="center"/>
            </w:pPr>
            <w:r>
              <w:rPr>
                <w:b/>
                <w:bCs/>
                <w:color w:val="FFFFFF"/>
                <w:sz w:val="16"/>
                <w:szCs w:val="16"/>
              </w:rPr>
              <w:t xml:space="preserve">Network Planner</w:t>
            </w:r>
          </w:p>
        </w:tc>
      </w:tr>
      <w:tr>
        <w:tc>
          <w:tcPr>
            <w:tcBorders>
              <w:top w:val="single" w:color="CBD5E1" w:sz="1"/>
              <w:left w:val="single" w:color="CBD5E1" w:sz="1"/>
              <w:bottom w:val="single" w:color="CBD5E1" w:sz="1"/>
              <w:right w:val="single" w:color="CBD5E1" w:sz="1"/>
            </w:tcBorders>
            <w:shd w:fill="FFFFFF" w:val="clear"/>
          </w:tcPr>
          <w:p>
            <w:r>
              <w:rPr>
                <w:b/>
                <w:bCs/>
                <w:sz w:val="18"/>
                <w:szCs w:val="18"/>
              </w:rPr>
              <w:t xml:space="preserve">1. Brief</w:t>
            </w:r>
          </w:p>
        </w:tc>
        <w:tc>
          <w:tcPr>
            <w:tcBorders>
              <w:top w:val="single" w:color="CBD5E1" w:sz="1"/>
              <w:left w:val="single" w:color="CBD5E1" w:sz="1"/>
              <w:bottom w:val="single" w:color="CBD5E1" w:sz="1"/>
              <w:right w:val="single" w:color="CBD5E1" w:sz="1"/>
            </w:tcBorders>
            <w:shd w:fill="FEF3C7" w:val="clear"/>
          </w:tcPr>
          <w:p>
            <w:pPr>
              <w:jc w:val="center"/>
            </w:pPr>
            <w:r>
              <w:rPr>
                <w:b/>
                <w:bCs/>
                <w:color w:val="D97706"/>
                <w:sz w:val="19"/>
                <w:szCs w:val="19"/>
              </w:rPr>
              <w:t xml:space="preserve">A</w:t>
            </w:r>
          </w:p>
        </w:tc>
        <w:tc>
          <w:tcPr>
            <w:tcBorders>
              <w:top w:val="single" w:color="CBD5E1" w:sz="1"/>
              <w:left w:val="single" w:color="CBD5E1" w:sz="1"/>
              <w:bottom w:val="single" w:color="CBD5E1" w:sz="1"/>
              <w:right w:val="single" w:color="CBD5E1" w:sz="1"/>
            </w:tcBorders>
            <w:shd w:fill="E0F2FE" w:val="clear"/>
          </w:tcPr>
          <w:p>
            <w:pPr>
              <w:jc w:val="center"/>
            </w:pPr>
            <w:r>
              <w:rPr>
                <w:b/>
                <w:bCs/>
                <w:color w:val="0284C7"/>
                <w:sz w:val="19"/>
                <w:szCs w:val="19"/>
              </w:rPr>
              <w:t xml:space="preserve">R</w:t>
            </w:r>
          </w:p>
        </w:tc>
        <w:tc>
          <w:tcPr>
            <w:tcBorders>
              <w:top w:val="single" w:color="CBD5E1" w:sz="1"/>
              <w:left w:val="single" w:color="CBD5E1" w:sz="1"/>
              <w:bottom w:val="single" w:color="CBD5E1" w:sz="1"/>
              <w:right w:val="single" w:color="CBD5E1" w:sz="1"/>
            </w:tcBorders>
            <w:shd w:fill="FFFFFF" w:val="clear"/>
          </w:tcPr>
          <w:p>
            <w:pPr>
              <w:jc w:val="center"/>
            </w:pPr>
            <w:r>
              <w:rPr>
                <w:b/>
                <w:bCs/>
                <w:color w:val="7C3AED"/>
                <w:sz w:val="19"/>
                <w:szCs w:val="19"/>
              </w:rPr>
              <w:t xml:space="preserve">C</w:t>
            </w:r>
          </w:p>
        </w:tc>
        <w:tc>
          <w:tcPr>
            <w:tcBorders>
              <w:top w:val="single" w:color="CBD5E1" w:sz="1"/>
              <w:left w:val="single" w:color="CBD5E1" w:sz="1"/>
              <w:bottom w:val="single" w:color="CBD5E1" w:sz="1"/>
              <w:right w:val="single" w:color="CBD5E1" w:sz="1"/>
            </w:tcBorders>
            <w:shd w:fill="FFFFFF" w:val="clear"/>
          </w:tcPr>
          <w:p>
            <w:pPr>
              <w:jc w:val="center"/>
            </w:pPr>
            <w:r>
              <w:rPr>
                <w:b w:val="false"/>
                <w:bCs w:val="false"/>
                <w:color w:val="64748B"/>
                <w:sz w:val="19"/>
                <w:szCs w:val="19"/>
              </w:rPr>
              <w:t xml:space="preserve">I</w:t>
            </w:r>
          </w:p>
        </w:tc>
        <w:tc>
          <w:tcPr>
            <w:tcBorders>
              <w:top w:val="single" w:color="CBD5E1" w:sz="1"/>
              <w:left w:val="single" w:color="CBD5E1" w:sz="1"/>
              <w:bottom w:val="single" w:color="CBD5E1" w:sz="1"/>
              <w:right w:val="single" w:color="CBD5E1" w:sz="1"/>
            </w:tcBorders>
            <w:shd w:fill="FFFFFF" w:val="clear"/>
          </w:tcPr>
          <w:p>
            <w:pPr>
              <w:jc w:val="center"/>
            </w:pPr>
            <w:r>
              <w:rPr>
                <w:b/>
                <w:bCs/>
                <w:color w:val="7C3AED"/>
                <w:sz w:val="19"/>
                <w:szCs w:val="19"/>
              </w:rPr>
              <w:t xml:space="preserve">C</w:t>
            </w:r>
          </w:p>
        </w:tc>
        <w:tc>
          <w:tcPr>
            <w:tcBorders>
              <w:top w:val="single" w:color="CBD5E1" w:sz="1"/>
              <w:left w:val="single" w:color="CBD5E1" w:sz="1"/>
              <w:bottom w:val="single" w:color="CBD5E1" w:sz="1"/>
              <w:right w:val="single" w:color="CBD5E1" w:sz="1"/>
            </w:tcBorders>
            <w:shd w:fill="FFFFFF" w:val="clear"/>
          </w:tcPr>
          <w:p>
            <w:pPr>
              <w:jc w:val="center"/>
            </w:pPr>
            <w:r>
              <w:rPr>
                <w:b/>
                <w:bCs/>
                <w:color w:val="7C3AED"/>
                <w:sz w:val="19"/>
                <w:szCs w:val="19"/>
              </w:rPr>
              <w:t xml:space="preserve">C</w:t>
            </w:r>
          </w:p>
        </w:tc>
        <w:tc>
          <w:tcPr>
            <w:tcBorders>
              <w:top w:val="single" w:color="CBD5E1" w:sz="1"/>
              <w:left w:val="single" w:color="CBD5E1" w:sz="1"/>
              <w:bottom w:val="single" w:color="CBD5E1" w:sz="1"/>
              <w:right w:val="single" w:color="CBD5E1" w:sz="1"/>
            </w:tcBorders>
            <w:shd w:fill="FFFFFF" w:val="clear"/>
          </w:tcPr>
          <w:p>
            <w:pPr>
              <w:jc w:val="center"/>
            </w:pPr>
            <w:r>
              <w:rPr>
                <w:b w:val="false"/>
                <w:bCs w:val="false"/>
                <w:color w:val="64748B"/>
                <w:sz w:val="19"/>
                <w:szCs w:val="19"/>
              </w:rPr>
              <w:t xml:space="preserve">I</w:t>
            </w:r>
          </w:p>
        </w:tc>
      </w:tr>
      <w:tr>
        <w:tc>
          <w:tcPr>
            <w:tcBorders>
              <w:top w:val="single" w:color="CBD5E1" w:sz="1"/>
              <w:left w:val="single" w:color="CBD5E1" w:sz="1"/>
              <w:bottom w:val="single" w:color="CBD5E1" w:sz="1"/>
              <w:right w:val="single" w:color="CBD5E1" w:sz="1"/>
            </w:tcBorders>
            <w:shd w:fill="F1F5F9" w:val="clear"/>
          </w:tcPr>
          <w:p>
            <w:r>
              <w:rPr>
                <w:b/>
                <w:bCs/>
                <w:sz w:val="18"/>
                <w:szCs w:val="18"/>
              </w:rPr>
              <w:t xml:space="preserve">2. Sample</w:t>
            </w:r>
          </w:p>
        </w:tc>
        <w:tc>
          <w:tcPr>
            <w:tcBorders>
              <w:top w:val="single" w:color="CBD5E1" w:sz="1"/>
              <w:left w:val="single" w:color="CBD5E1" w:sz="1"/>
              <w:bottom w:val="single" w:color="CBD5E1" w:sz="1"/>
              <w:right w:val="single" w:color="CBD5E1" w:sz="1"/>
            </w:tcBorders>
            <w:shd w:fill="F1F5F9" w:val="clear"/>
          </w:tcPr>
          <w:p>
            <w:pPr>
              <w:jc w:val="center"/>
            </w:pPr>
            <w:r>
              <w:rPr>
                <w:b/>
                <w:bCs/>
                <w:color w:val="7C3AED"/>
                <w:sz w:val="19"/>
                <w:szCs w:val="19"/>
              </w:rPr>
              <w:t xml:space="preserve">C</w:t>
            </w:r>
          </w:p>
        </w:tc>
        <w:tc>
          <w:tcPr>
            <w:tcBorders>
              <w:top w:val="single" w:color="CBD5E1" w:sz="1"/>
              <w:left w:val="single" w:color="CBD5E1" w:sz="1"/>
              <w:bottom w:val="single" w:color="CBD5E1" w:sz="1"/>
              <w:right w:val="single" w:color="CBD5E1" w:sz="1"/>
            </w:tcBorders>
            <w:shd w:fill="E0F2FE" w:val="clear"/>
          </w:tcPr>
          <w:p>
            <w:pPr>
              <w:jc w:val="center"/>
            </w:pPr>
            <w:r>
              <w:rPr>
                <w:b/>
                <w:bCs/>
                <w:color w:val="0284C7"/>
                <w:sz w:val="19"/>
                <w:szCs w:val="19"/>
              </w:rPr>
              <w:t xml:space="preserve">R</w:t>
            </w:r>
          </w:p>
        </w:tc>
        <w:tc>
          <w:tcPr>
            <w:tcBorders>
              <w:top w:val="single" w:color="CBD5E1" w:sz="1"/>
              <w:left w:val="single" w:color="CBD5E1" w:sz="1"/>
              <w:bottom w:val="single" w:color="CBD5E1" w:sz="1"/>
              <w:right w:val="single" w:color="CBD5E1" w:sz="1"/>
            </w:tcBorders>
            <w:shd w:fill="F1F5F9" w:val="clear"/>
          </w:tcPr>
          <w:p>
            <w:pPr>
              <w:jc w:val="center"/>
            </w:pPr>
            <w:r>
              <w:rPr>
                <w:b w:val="false"/>
                <w:bCs w:val="false"/>
                <w:color w:val="64748B"/>
                <w:sz w:val="19"/>
                <w:szCs w:val="19"/>
              </w:rPr>
              <w:t xml:space="preserve">I</w:t>
            </w:r>
          </w:p>
        </w:tc>
        <w:tc>
          <w:tcPr>
            <w:tcBorders>
              <w:top w:val="single" w:color="CBD5E1" w:sz="1"/>
              <w:left w:val="single" w:color="CBD5E1" w:sz="1"/>
              <w:bottom w:val="single" w:color="CBD5E1" w:sz="1"/>
              <w:right w:val="single" w:color="CBD5E1" w:sz="1"/>
            </w:tcBorders>
            <w:shd w:fill="F1F5F9" w:val="clear"/>
          </w:tcPr>
          <w:p>
            <w:pPr>
              <w:jc w:val="center"/>
            </w:pPr>
            <w:r>
              <w:rPr>
                <w:b w:val="false"/>
                <w:bCs w:val="false"/>
                <w:color w:val="64748B"/>
                <w:sz w:val="19"/>
                <w:szCs w:val="19"/>
              </w:rPr>
              <w:t xml:space="preserve">I</w:t>
            </w:r>
          </w:p>
        </w:tc>
        <w:tc>
          <w:tcPr>
            <w:tcBorders>
              <w:top w:val="single" w:color="CBD5E1" w:sz="1"/>
              <w:left w:val="single" w:color="CBD5E1" w:sz="1"/>
              <w:bottom w:val="single" w:color="CBD5E1" w:sz="1"/>
              <w:right w:val="single" w:color="CBD5E1" w:sz="1"/>
            </w:tcBorders>
            <w:shd w:fill="F1F5F9" w:val="clear"/>
          </w:tcPr>
          <w:p>
            <w:pPr>
              <w:jc w:val="center"/>
            </w:pPr>
            <w:r>
              <w:rPr>
                <w:b/>
                <w:bCs/>
                <w:color w:val="7C3AED"/>
                <w:sz w:val="19"/>
                <w:szCs w:val="19"/>
              </w:rPr>
              <w:t xml:space="preserve">C</w:t>
            </w:r>
          </w:p>
        </w:tc>
        <w:tc>
          <w:tcPr>
            <w:tcBorders>
              <w:top w:val="single" w:color="CBD5E1" w:sz="1"/>
              <w:left w:val="single" w:color="CBD5E1" w:sz="1"/>
              <w:bottom w:val="single" w:color="CBD5E1" w:sz="1"/>
              <w:right w:val="single" w:color="CBD5E1" w:sz="1"/>
            </w:tcBorders>
            <w:shd w:fill="F1F5F9" w:val="clear"/>
          </w:tcPr>
          <w:p>
            <w:pPr>
              <w:jc w:val="center"/>
            </w:pPr>
            <w:r>
              <w:rPr>
                <w:b/>
                <w:bCs/>
                <w:color w:val="7C3AED"/>
                <w:sz w:val="19"/>
                <w:szCs w:val="19"/>
              </w:rPr>
              <w:t xml:space="preserve">C</w:t>
            </w:r>
          </w:p>
        </w:tc>
        <w:tc>
          <w:tcPr>
            <w:tcBorders>
              <w:top w:val="single" w:color="CBD5E1" w:sz="1"/>
              <w:left w:val="single" w:color="CBD5E1" w:sz="1"/>
              <w:bottom w:val="single" w:color="CBD5E1" w:sz="1"/>
              <w:right w:val="single" w:color="CBD5E1" w:sz="1"/>
            </w:tcBorders>
            <w:shd w:fill="F1F5F9" w:val="clear"/>
          </w:tcPr>
          <w:p>
            <w:pPr>
              <w:jc w:val="center"/>
            </w:pPr>
            <w:r>
              <w:rPr>
                <w:b w:val="false"/>
                <w:bCs w:val="false"/>
                <w:color w:val="64748B"/>
                <w:sz w:val="19"/>
                <w:szCs w:val="19"/>
              </w:rPr>
              <w:t xml:space="preserve">I</w:t>
            </w:r>
          </w:p>
        </w:tc>
      </w:tr>
      <w:tr>
        <w:tc>
          <w:tcPr>
            <w:tcBorders>
              <w:top w:val="single" w:color="CBD5E1" w:sz="1"/>
              <w:left w:val="single" w:color="CBD5E1" w:sz="1"/>
              <w:bottom w:val="single" w:color="CBD5E1" w:sz="1"/>
              <w:right w:val="single" w:color="CBD5E1" w:sz="1"/>
            </w:tcBorders>
            <w:shd w:fill="FFFFFF" w:val="clear"/>
          </w:tcPr>
          <w:p>
            <w:r>
              <w:rPr>
                <w:b/>
                <w:bCs/>
                <w:sz w:val="18"/>
                <w:szCs w:val="18"/>
              </w:rPr>
              <w:t xml:space="preserve">3. Trial</w:t>
            </w:r>
          </w:p>
        </w:tc>
        <w:tc>
          <w:tcPr>
            <w:tcBorders>
              <w:top w:val="single" w:color="CBD5E1" w:sz="1"/>
              <w:left w:val="single" w:color="CBD5E1" w:sz="1"/>
              <w:bottom w:val="single" w:color="CBD5E1" w:sz="1"/>
              <w:right w:val="single" w:color="CBD5E1" w:sz="1"/>
            </w:tcBorders>
            <w:shd w:fill="FFFFFF" w:val="clear"/>
          </w:tcPr>
          <w:p>
            <w:pPr>
              <w:jc w:val="center"/>
            </w:pPr>
            <w:r>
              <w:rPr>
                <w:b w:val="false"/>
                <w:bCs w:val="false"/>
                <w:color w:val="64748B"/>
                <w:sz w:val="19"/>
                <w:szCs w:val="19"/>
              </w:rPr>
              <w:t xml:space="preserve">I</w:t>
            </w:r>
          </w:p>
        </w:tc>
        <w:tc>
          <w:tcPr>
            <w:tcBorders>
              <w:top w:val="single" w:color="CBD5E1" w:sz="1"/>
              <w:left w:val="single" w:color="CBD5E1" w:sz="1"/>
              <w:bottom w:val="single" w:color="CBD5E1" w:sz="1"/>
              <w:right w:val="single" w:color="CBD5E1" w:sz="1"/>
            </w:tcBorders>
            <w:shd w:fill="FFFFFF" w:val="clear"/>
          </w:tcPr>
          <w:p>
            <w:pPr>
              <w:jc w:val="center"/>
            </w:pPr>
            <w:r>
              <w:rPr>
                <w:b/>
                <w:bCs/>
                <w:color w:val="7C3AED"/>
                <w:sz w:val="19"/>
                <w:szCs w:val="19"/>
              </w:rPr>
              <w:t xml:space="preserve">C</w:t>
            </w:r>
          </w:p>
        </w:tc>
        <w:tc>
          <w:tcPr>
            <w:tcBorders>
              <w:top w:val="single" w:color="CBD5E1" w:sz="1"/>
              <w:left w:val="single" w:color="CBD5E1" w:sz="1"/>
              <w:bottom w:val="single" w:color="CBD5E1" w:sz="1"/>
              <w:right w:val="single" w:color="CBD5E1" w:sz="1"/>
            </w:tcBorders>
            <w:shd w:fill="E0F2FE" w:val="clear"/>
          </w:tcPr>
          <w:p>
            <w:pPr>
              <w:jc w:val="center"/>
            </w:pPr>
            <w:r>
              <w:rPr>
                <w:b/>
                <w:bCs/>
                <w:color w:val="0284C7"/>
                <w:sz w:val="19"/>
                <w:szCs w:val="19"/>
              </w:rPr>
              <w:t xml:space="preserve">R</w:t>
            </w:r>
          </w:p>
        </w:tc>
        <w:tc>
          <w:tcPr>
            <w:tcBorders>
              <w:top w:val="single" w:color="CBD5E1" w:sz="1"/>
              <w:left w:val="single" w:color="CBD5E1" w:sz="1"/>
              <w:bottom w:val="single" w:color="CBD5E1" w:sz="1"/>
              <w:right w:val="single" w:color="CBD5E1" w:sz="1"/>
            </w:tcBorders>
            <w:shd w:fill="E0F2FE" w:val="clear"/>
          </w:tcPr>
          <w:p>
            <w:pPr>
              <w:jc w:val="center"/>
            </w:pPr>
            <w:r>
              <w:rPr>
                <w:b/>
                <w:bCs/>
                <w:color w:val="0284C7"/>
                <w:sz w:val="19"/>
                <w:szCs w:val="19"/>
              </w:rPr>
              <w:t xml:space="preserve">R</w:t>
            </w:r>
          </w:p>
        </w:tc>
        <w:tc>
          <w:tcPr>
            <w:tcBorders>
              <w:top w:val="single" w:color="CBD5E1" w:sz="1"/>
              <w:left w:val="single" w:color="CBD5E1" w:sz="1"/>
              <w:bottom w:val="single" w:color="CBD5E1" w:sz="1"/>
              <w:right w:val="single" w:color="CBD5E1" w:sz="1"/>
            </w:tcBorders>
            <w:shd w:fill="FFFFFF" w:val="clear"/>
          </w:tcPr>
          <w:p>
            <w:pPr>
              <w:jc w:val="center"/>
            </w:pPr>
            <w:r>
              <w:rPr>
                <w:b w:val="false"/>
                <w:bCs w:val="false"/>
                <w:color w:val="64748B"/>
                <w:sz w:val="19"/>
                <w:szCs w:val="19"/>
              </w:rPr>
              <w:t xml:space="preserve">I</w:t>
            </w:r>
          </w:p>
        </w:tc>
        <w:tc>
          <w:tcPr>
            <w:tcBorders>
              <w:top w:val="single" w:color="CBD5E1" w:sz="1"/>
              <w:left w:val="single" w:color="CBD5E1" w:sz="1"/>
              <w:bottom w:val="single" w:color="CBD5E1" w:sz="1"/>
              <w:right w:val="single" w:color="CBD5E1" w:sz="1"/>
            </w:tcBorders>
            <w:shd w:fill="FFFFFF" w:val="clear"/>
          </w:tcPr>
          <w:p>
            <w:pPr>
              <w:jc w:val="center"/>
            </w:pPr>
            <w:r>
              <w:rPr>
                <w:b/>
                <w:bCs/>
                <w:color w:val="7C3AED"/>
                <w:sz w:val="19"/>
                <w:szCs w:val="19"/>
              </w:rPr>
              <w:t xml:space="preserve">C</w:t>
            </w:r>
          </w:p>
        </w:tc>
        <w:tc>
          <w:tcPr>
            <w:tcBorders>
              <w:top w:val="single" w:color="CBD5E1" w:sz="1"/>
              <w:left w:val="single" w:color="CBD5E1" w:sz="1"/>
              <w:bottom w:val="single" w:color="CBD5E1" w:sz="1"/>
              <w:right w:val="single" w:color="CBD5E1" w:sz="1"/>
            </w:tcBorders>
            <w:shd w:fill="FFFFFF" w:val="clear"/>
          </w:tcPr>
          <w:p>
            <w:pPr>
              <w:jc w:val="center"/>
            </w:pPr>
            <w:r>
              <w:rPr>
                <w:b w:val="false"/>
                <w:bCs w:val="false"/>
                <w:color w:val="64748B"/>
                <w:sz w:val="19"/>
                <w:szCs w:val="19"/>
              </w:rPr>
              <w:t xml:space="preserve">I</w:t>
            </w:r>
          </w:p>
        </w:tc>
      </w:tr>
      <w:tr>
        <w:tc>
          <w:tcPr>
            <w:tcBorders>
              <w:top w:val="single" w:color="CBD5E1" w:sz="1"/>
              <w:left w:val="single" w:color="CBD5E1" w:sz="1"/>
              <w:bottom w:val="single" w:color="CBD5E1" w:sz="1"/>
              <w:right w:val="single" w:color="CBD5E1" w:sz="1"/>
            </w:tcBorders>
            <w:shd w:fill="F1F5F9" w:val="clear"/>
          </w:tcPr>
          <w:p>
            <w:r>
              <w:rPr>
                <w:b/>
                <w:bCs/>
                <w:sz w:val="18"/>
                <w:szCs w:val="18"/>
              </w:rPr>
              <w:t xml:space="preserve">4. KLD</w:t>
            </w:r>
          </w:p>
        </w:tc>
        <w:tc>
          <w:tcPr>
            <w:tcBorders>
              <w:top w:val="single" w:color="CBD5E1" w:sz="1"/>
              <w:left w:val="single" w:color="CBD5E1" w:sz="1"/>
              <w:bottom w:val="single" w:color="CBD5E1" w:sz="1"/>
              <w:right w:val="single" w:color="CBD5E1" w:sz="1"/>
            </w:tcBorders>
            <w:shd w:fill="F1F5F9" w:val="clear"/>
          </w:tcPr>
          <w:p>
            <w:pPr>
              <w:jc w:val="center"/>
            </w:pPr>
            <w:r>
              <w:rPr>
                <w:b/>
                <w:bCs/>
                <w:color w:val="7C3AED"/>
                <w:sz w:val="19"/>
                <w:szCs w:val="19"/>
              </w:rPr>
              <w:t xml:space="preserve">C</w:t>
            </w:r>
          </w:p>
        </w:tc>
        <w:tc>
          <w:tcPr>
            <w:tcBorders>
              <w:top w:val="single" w:color="CBD5E1" w:sz="1"/>
              <w:left w:val="single" w:color="CBD5E1" w:sz="1"/>
              <w:bottom w:val="single" w:color="CBD5E1" w:sz="1"/>
              <w:right w:val="single" w:color="CBD5E1" w:sz="1"/>
            </w:tcBorders>
            <w:shd w:fill="E0F2FE" w:val="clear"/>
          </w:tcPr>
          <w:p>
            <w:pPr>
              <w:jc w:val="center"/>
            </w:pPr>
            <w:r>
              <w:rPr>
                <w:b/>
                <w:bCs/>
                <w:color w:val="0284C7"/>
                <w:sz w:val="19"/>
                <w:szCs w:val="19"/>
              </w:rPr>
              <w:t xml:space="preserve">R</w:t>
            </w:r>
          </w:p>
        </w:tc>
        <w:tc>
          <w:tcPr>
            <w:tcBorders>
              <w:top w:val="single" w:color="CBD5E1" w:sz="1"/>
              <w:left w:val="single" w:color="CBD5E1" w:sz="1"/>
              <w:bottom w:val="single" w:color="CBD5E1" w:sz="1"/>
              <w:right w:val="single" w:color="CBD5E1" w:sz="1"/>
            </w:tcBorders>
            <w:shd w:fill="F1F5F9" w:val="clear"/>
          </w:tcPr>
          <w:p>
            <w:pPr>
              <w:jc w:val="center"/>
            </w:pPr>
            <w:r>
              <w:rPr>
                <w:b w:val="false"/>
                <w:bCs w:val="false"/>
                <w:color w:val="64748B"/>
                <w:sz w:val="19"/>
                <w:szCs w:val="19"/>
              </w:rPr>
              <w:t xml:space="preserve">I</w:t>
            </w:r>
          </w:p>
        </w:tc>
        <w:tc>
          <w:tcPr>
            <w:tcBorders>
              <w:top w:val="single" w:color="CBD5E1" w:sz="1"/>
              <w:left w:val="single" w:color="CBD5E1" w:sz="1"/>
              <w:bottom w:val="single" w:color="CBD5E1" w:sz="1"/>
              <w:right w:val="single" w:color="CBD5E1" w:sz="1"/>
            </w:tcBorders>
            <w:shd w:fill="F1F5F9" w:val="clear"/>
          </w:tcPr>
          <w:p>
            <w:pPr>
              <w:jc w:val="center"/>
            </w:pPr>
            <w:r>
              <w:rPr>
                <w:b w:val="false"/>
                <w:bCs w:val="false"/>
                <w:color w:val="64748B"/>
                <w:sz w:val="19"/>
                <w:szCs w:val="19"/>
              </w:rPr>
              <w:t xml:space="preserve">I</w:t>
            </w:r>
          </w:p>
        </w:tc>
        <w:tc>
          <w:tcPr>
            <w:tcBorders>
              <w:top w:val="single" w:color="CBD5E1" w:sz="1"/>
              <w:left w:val="single" w:color="CBD5E1" w:sz="1"/>
              <w:bottom w:val="single" w:color="CBD5E1" w:sz="1"/>
              <w:right w:val="single" w:color="CBD5E1" w:sz="1"/>
            </w:tcBorders>
            <w:shd w:fill="F1F5F9" w:val="clear"/>
          </w:tcPr>
          <w:p>
            <w:pPr>
              <w:jc w:val="center"/>
            </w:pPr>
            <w:r>
              <w:rPr>
                <w:b/>
                <w:bCs/>
                <w:color w:val="7C3AED"/>
                <w:sz w:val="19"/>
                <w:szCs w:val="19"/>
              </w:rPr>
              <w:t xml:space="preserve">C</w:t>
            </w:r>
          </w:p>
        </w:tc>
        <w:tc>
          <w:tcPr>
            <w:tcBorders>
              <w:top w:val="single" w:color="CBD5E1" w:sz="1"/>
              <w:left w:val="single" w:color="CBD5E1" w:sz="1"/>
              <w:bottom w:val="single" w:color="CBD5E1" w:sz="1"/>
              <w:right w:val="single" w:color="CBD5E1" w:sz="1"/>
            </w:tcBorders>
            <w:shd w:fill="F1F5F9" w:val="clear"/>
          </w:tcPr>
          <w:p>
            <w:pPr>
              <w:jc w:val="center"/>
            </w:pPr>
            <w:r>
              <w:rPr>
                <w:b/>
                <w:bCs/>
                <w:color w:val="7C3AED"/>
                <w:sz w:val="19"/>
                <w:szCs w:val="19"/>
              </w:rPr>
              <w:t xml:space="preserve">C</w:t>
            </w:r>
          </w:p>
        </w:tc>
        <w:tc>
          <w:tcPr>
            <w:tcBorders>
              <w:top w:val="single" w:color="CBD5E1" w:sz="1"/>
              <w:left w:val="single" w:color="CBD5E1" w:sz="1"/>
              <w:bottom w:val="single" w:color="CBD5E1" w:sz="1"/>
              <w:right w:val="single" w:color="CBD5E1" w:sz="1"/>
            </w:tcBorders>
            <w:shd w:fill="F1F5F9" w:val="clear"/>
          </w:tcPr>
          <w:p>
            <w:pPr>
              <w:jc w:val="center"/>
            </w:pPr>
            <w:r>
              <w:rPr>
                <w:b w:val="false"/>
                <w:bCs w:val="false"/>
                <w:color w:val="64748B"/>
                <w:sz w:val="19"/>
                <w:szCs w:val="19"/>
              </w:rPr>
              <w:t xml:space="preserve">I</w:t>
            </w:r>
          </w:p>
        </w:tc>
      </w:tr>
      <w:tr>
        <w:tc>
          <w:tcPr>
            <w:tcBorders>
              <w:top w:val="single" w:color="CBD5E1" w:sz="1"/>
              <w:left w:val="single" w:color="CBD5E1" w:sz="1"/>
              <w:bottom w:val="single" w:color="CBD5E1" w:sz="1"/>
              <w:right w:val="single" w:color="CBD5E1" w:sz="1"/>
            </w:tcBorders>
            <w:shd w:fill="FFFFFF" w:val="clear"/>
          </w:tcPr>
          <w:p>
            <w:r>
              <w:rPr>
                <w:b/>
                <w:bCs/>
                <w:sz w:val="18"/>
                <w:szCs w:val="18"/>
              </w:rPr>
              <w:t xml:space="preserve">5. Artwork</w:t>
            </w:r>
          </w:p>
        </w:tc>
        <w:tc>
          <w:tcPr>
            <w:tcBorders>
              <w:top w:val="single" w:color="CBD5E1" w:sz="1"/>
              <w:left w:val="single" w:color="CBD5E1" w:sz="1"/>
              <w:bottom w:val="single" w:color="CBD5E1" w:sz="1"/>
              <w:right w:val="single" w:color="CBD5E1" w:sz="1"/>
            </w:tcBorders>
            <w:shd w:fill="FEF3C7" w:val="clear"/>
          </w:tcPr>
          <w:p>
            <w:pPr>
              <w:jc w:val="center"/>
            </w:pPr>
            <w:r>
              <w:rPr>
                <w:b/>
                <w:bCs/>
                <w:color w:val="D97706"/>
                <w:sz w:val="19"/>
                <w:szCs w:val="19"/>
              </w:rPr>
              <w:t xml:space="preserve">A</w:t>
            </w:r>
          </w:p>
        </w:tc>
        <w:tc>
          <w:tcPr>
            <w:tcBorders>
              <w:top w:val="single" w:color="CBD5E1" w:sz="1"/>
              <w:left w:val="single" w:color="CBD5E1" w:sz="1"/>
              <w:bottom w:val="single" w:color="CBD5E1" w:sz="1"/>
              <w:right w:val="single" w:color="CBD5E1" w:sz="1"/>
            </w:tcBorders>
            <w:shd w:fill="E0F2FE" w:val="clear"/>
          </w:tcPr>
          <w:p>
            <w:pPr>
              <w:jc w:val="center"/>
            </w:pPr>
            <w:r>
              <w:rPr>
                <w:b/>
                <w:bCs/>
                <w:color w:val="0284C7"/>
                <w:sz w:val="19"/>
                <w:szCs w:val="19"/>
              </w:rPr>
              <w:t xml:space="preserve">R</w:t>
            </w:r>
          </w:p>
        </w:tc>
        <w:tc>
          <w:tcPr>
            <w:tcBorders>
              <w:top w:val="single" w:color="CBD5E1" w:sz="1"/>
              <w:left w:val="single" w:color="CBD5E1" w:sz="1"/>
              <w:bottom w:val="single" w:color="CBD5E1" w:sz="1"/>
              <w:right w:val="single" w:color="CBD5E1" w:sz="1"/>
            </w:tcBorders>
            <w:shd w:fill="FFFFFF" w:val="clear"/>
          </w:tcPr>
          <w:p>
            <w:pPr>
              <w:jc w:val="center"/>
            </w:pPr>
            <w:r>
              <w:rPr>
                <w:b w:val="false"/>
                <w:bCs w:val="false"/>
                <w:color w:val="64748B"/>
                <w:sz w:val="19"/>
                <w:szCs w:val="19"/>
              </w:rPr>
              <w:t xml:space="preserve">I</w:t>
            </w:r>
          </w:p>
        </w:tc>
        <w:tc>
          <w:tcPr>
            <w:tcBorders>
              <w:top w:val="single" w:color="CBD5E1" w:sz="1"/>
              <w:left w:val="single" w:color="CBD5E1" w:sz="1"/>
              <w:bottom w:val="single" w:color="CBD5E1" w:sz="1"/>
              <w:right w:val="single" w:color="CBD5E1" w:sz="1"/>
            </w:tcBorders>
            <w:shd w:fill="FFFFFF" w:val="clear"/>
          </w:tcPr>
          <w:p>
            <w:pPr>
              <w:jc w:val="center"/>
            </w:pPr>
            <w:r>
              <w:rPr>
                <w:b w:val="false"/>
                <w:bCs w:val="false"/>
                <w:color w:val="64748B"/>
                <w:sz w:val="19"/>
                <w:szCs w:val="19"/>
              </w:rPr>
              <w:t xml:space="preserve">I</w:t>
            </w:r>
          </w:p>
        </w:tc>
        <w:tc>
          <w:tcPr>
            <w:tcBorders>
              <w:top w:val="single" w:color="CBD5E1" w:sz="1"/>
              <w:left w:val="single" w:color="CBD5E1" w:sz="1"/>
              <w:bottom w:val="single" w:color="CBD5E1" w:sz="1"/>
              <w:right w:val="single" w:color="CBD5E1" w:sz="1"/>
            </w:tcBorders>
            <w:shd w:fill="FFFFFF" w:val="clear"/>
          </w:tcPr>
          <w:p>
            <w:pPr>
              <w:jc w:val="center"/>
            </w:pPr>
            <w:r>
              <w:rPr>
                <w:b w:val="false"/>
                <w:bCs w:val="false"/>
                <w:color w:val="64748B"/>
                <w:sz w:val="19"/>
                <w:szCs w:val="19"/>
              </w:rPr>
              <w:t xml:space="preserve">I</w:t>
            </w:r>
          </w:p>
        </w:tc>
        <w:tc>
          <w:tcPr>
            <w:tcBorders>
              <w:top w:val="single" w:color="CBD5E1" w:sz="1"/>
              <w:left w:val="single" w:color="CBD5E1" w:sz="1"/>
              <w:bottom w:val="single" w:color="CBD5E1" w:sz="1"/>
              <w:right w:val="single" w:color="CBD5E1" w:sz="1"/>
            </w:tcBorders>
            <w:shd w:fill="FFFFFF" w:val="clear"/>
          </w:tcPr>
          <w:p>
            <w:pPr>
              <w:jc w:val="center"/>
            </w:pPr>
            <w:r>
              <w:rPr>
                <w:b/>
                <w:bCs/>
                <w:color w:val="7C3AED"/>
                <w:sz w:val="19"/>
                <w:szCs w:val="19"/>
              </w:rPr>
              <w:t xml:space="preserve">C</w:t>
            </w:r>
          </w:p>
        </w:tc>
        <w:tc>
          <w:tcPr>
            <w:tcBorders>
              <w:top w:val="single" w:color="CBD5E1" w:sz="1"/>
              <w:left w:val="single" w:color="CBD5E1" w:sz="1"/>
              <w:bottom w:val="single" w:color="CBD5E1" w:sz="1"/>
              <w:right w:val="single" w:color="CBD5E1" w:sz="1"/>
            </w:tcBorders>
            <w:shd w:fill="FFFFFF" w:val="clear"/>
          </w:tcPr>
          <w:p>
            <w:pPr>
              <w:jc w:val="center"/>
            </w:pPr>
            <w:r>
              <w:rPr>
                <w:b w:val="false"/>
                <w:bCs w:val="false"/>
                <w:color w:val="64748B"/>
                <w:sz w:val="19"/>
                <w:szCs w:val="19"/>
              </w:rPr>
              <w:t xml:space="preserve">I</w:t>
            </w:r>
          </w:p>
        </w:tc>
      </w:tr>
      <w:tr>
        <w:tc>
          <w:tcPr>
            <w:tcBorders>
              <w:top w:val="single" w:color="CBD5E1" w:sz="1"/>
              <w:left w:val="single" w:color="CBD5E1" w:sz="1"/>
              <w:bottom w:val="single" w:color="CBD5E1" w:sz="1"/>
              <w:right w:val="single" w:color="CBD5E1" w:sz="1"/>
            </w:tcBorders>
            <w:shd w:fill="F1F5F9" w:val="clear"/>
          </w:tcPr>
          <w:p>
            <w:r>
              <w:rPr>
                <w:b/>
                <w:bCs/>
                <w:sz w:val="18"/>
                <w:szCs w:val="18"/>
              </w:rPr>
              <w:t xml:space="preserve">6. VPDF</w:t>
            </w:r>
          </w:p>
        </w:tc>
        <w:tc>
          <w:tcPr>
            <w:tcBorders>
              <w:top w:val="single" w:color="CBD5E1" w:sz="1"/>
              <w:left w:val="single" w:color="CBD5E1" w:sz="1"/>
              <w:bottom w:val="single" w:color="CBD5E1" w:sz="1"/>
              <w:right w:val="single" w:color="CBD5E1" w:sz="1"/>
            </w:tcBorders>
            <w:shd w:fill="FEF3C7" w:val="clear"/>
          </w:tcPr>
          <w:p>
            <w:pPr>
              <w:jc w:val="center"/>
            </w:pPr>
            <w:r>
              <w:rPr>
                <w:b/>
                <w:bCs/>
                <w:color w:val="D97706"/>
                <w:sz w:val="19"/>
                <w:szCs w:val="19"/>
              </w:rPr>
              <w:t xml:space="preserve">A</w:t>
            </w:r>
          </w:p>
        </w:tc>
        <w:tc>
          <w:tcPr>
            <w:tcBorders>
              <w:top w:val="single" w:color="CBD5E1" w:sz="1"/>
              <w:left w:val="single" w:color="CBD5E1" w:sz="1"/>
              <w:bottom w:val="single" w:color="CBD5E1" w:sz="1"/>
              <w:right w:val="single" w:color="CBD5E1" w:sz="1"/>
            </w:tcBorders>
            <w:shd w:fill="E0F2FE" w:val="clear"/>
          </w:tcPr>
          <w:p>
            <w:pPr>
              <w:jc w:val="center"/>
            </w:pPr>
            <w:r>
              <w:rPr>
                <w:b/>
                <w:bCs/>
                <w:color w:val="0284C7"/>
                <w:sz w:val="19"/>
                <w:szCs w:val="19"/>
              </w:rPr>
              <w:t xml:space="preserve">R</w:t>
            </w:r>
          </w:p>
        </w:tc>
        <w:tc>
          <w:tcPr>
            <w:tcBorders>
              <w:top w:val="single" w:color="CBD5E1" w:sz="1"/>
              <w:left w:val="single" w:color="CBD5E1" w:sz="1"/>
              <w:bottom w:val="single" w:color="CBD5E1" w:sz="1"/>
              <w:right w:val="single" w:color="CBD5E1" w:sz="1"/>
            </w:tcBorders>
            <w:shd w:fill="F1F5F9" w:val="clear"/>
          </w:tcPr>
          <w:p>
            <w:pPr>
              <w:jc w:val="center"/>
            </w:pPr>
            <w:r>
              <w:rPr>
                <w:b w:val="false"/>
                <w:bCs w:val="false"/>
                <w:color w:val="64748B"/>
                <w:sz w:val="19"/>
                <w:szCs w:val="19"/>
              </w:rPr>
              <w:t xml:space="preserve">I</w:t>
            </w:r>
          </w:p>
        </w:tc>
        <w:tc>
          <w:tcPr>
            <w:tcBorders>
              <w:top w:val="single" w:color="CBD5E1" w:sz="1"/>
              <w:left w:val="single" w:color="CBD5E1" w:sz="1"/>
              <w:bottom w:val="single" w:color="CBD5E1" w:sz="1"/>
              <w:right w:val="single" w:color="CBD5E1" w:sz="1"/>
            </w:tcBorders>
            <w:shd w:fill="F1F5F9" w:val="clear"/>
          </w:tcPr>
          <w:p>
            <w:pPr>
              <w:jc w:val="center"/>
            </w:pPr>
            <w:r>
              <w:rPr>
                <w:b w:val="false"/>
                <w:bCs w:val="false"/>
                <w:color w:val="64748B"/>
                <w:sz w:val="19"/>
                <w:szCs w:val="19"/>
              </w:rPr>
              <w:t xml:space="preserve">I</w:t>
            </w:r>
          </w:p>
        </w:tc>
        <w:tc>
          <w:tcPr>
            <w:tcBorders>
              <w:top w:val="single" w:color="CBD5E1" w:sz="1"/>
              <w:left w:val="single" w:color="CBD5E1" w:sz="1"/>
              <w:bottom w:val="single" w:color="CBD5E1" w:sz="1"/>
              <w:right w:val="single" w:color="CBD5E1" w:sz="1"/>
            </w:tcBorders>
            <w:shd w:fill="F1F5F9" w:val="clear"/>
          </w:tcPr>
          <w:p>
            <w:pPr>
              <w:jc w:val="center"/>
            </w:pPr>
            <w:r>
              <w:rPr>
                <w:b w:val="false"/>
                <w:bCs w:val="false"/>
                <w:color w:val="64748B"/>
                <w:sz w:val="19"/>
                <w:szCs w:val="19"/>
              </w:rPr>
              <w:t xml:space="preserve">I</w:t>
            </w:r>
          </w:p>
        </w:tc>
        <w:tc>
          <w:tcPr>
            <w:tcBorders>
              <w:top w:val="single" w:color="CBD5E1" w:sz="1"/>
              <w:left w:val="single" w:color="CBD5E1" w:sz="1"/>
              <w:bottom w:val="single" w:color="CBD5E1" w:sz="1"/>
              <w:right w:val="single" w:color="CBD5E1" w:sz="1"/>
            </w:tcBorders>
            <w:shd w:fill="F1F5F9" w:val="clear"/>
          </w:tcPr>
          <w:p>
            <w:pPr>
              <w:jc w:val="center"/>
            </w:pPr>
            <w:r>
              <w:rPr>
                <w:b/>
                <w:bCs/>
                <w:color w:val="7C3AED"/>
                <w:sz w:val="19"/>
                <w:szCs w:val="19"/>
              </w:rPr>
              <w:t xml:space="preserve">C</w:t>
            </w:r>
          </w:p>
        </w:tc>
        <w:tc>
          <w:tcPr>
            <w:tcBorders>
              <w:top w:val="single" w:color="CBD5E1" w:sz="1"/>
              <w:left w:val="single" w:color="CBD5E1" w:sz="1"/>
              <w:bottom w:val="single" w:color="CBD5E1" w:sz="1"/>
              <w:right w:val="single" w:color="CBD5E1" w:sz="1"/>
            </w:tcBorders>
            <w:shd w:fill="F1F5F9" w:val="clear"/>
          </w:tcPr>
          <w:p>
            <w:pPr>
              <w:jc w:val="center"/>
            </w:pPr>
            <w:r>
              <w:rPr>
                <w:b w:val="false"/>
                <w:bCs w:val="false"/>
                <w:color w:val="64748B"/>
                <w:sz w:val="19"/>
                <w:szCs w:val="19"/>
              </w:rPr>
              <w:t xml:space="preserve">I</w:t>
            </w:r>
          </w:p>
        </w:tc>
      </w:tr>
      <w:tr>
        <w:tc>
          <w:tcPr>
            <w:tcBorders>
              <w:top w:val="single" w:color="CBD5E1" w:sz="1"/>
              <w:left w:val="single" w:color="CBD5E1" w:sz="1"/>
              <w:bottom w:val="single" w:color="CBD5E1" w:sz="1"/>
              <w:right w:val="single" w:color="CBD5E1" w:sz="1"/>
            </w:tcBorders>
            <w:shd w:fill="FFFFFF" w:val="clear"/>
          </w:tcPr>
          <w:p>
            <w:r>
              <w:rPr>
                <w:b/>
                <w:bCs/>
                <w:sz w:val="18"/>
                <w:szCs w:val="18"/>
              </w:rPr>
              <w:t xml:space="preserve">7. Printing</w:t>
            </w:r>
          </w:p>
        </w:tc>
        <w:tc>
          <w:tcPr>
            <w:tcBorders>
              <w:top w:val="single" w:color="CBD5E1" w:sz="1"/>
              <w:left w:val="single" w:color="CBD5E1" w:sz="1"/>
              <w:bottom w:val="single" w:color="CBD5E1" w:sz="1"/>
              <w:right w:val="single" w:color="CBD5E1" w:sz="1"/>
            </w:tcBorders>
            <w:shd w:fill="FFFFFF" w:val="clear"/>
          </w:tcPr>
          <w:p>
            <w:pPr>
              <w:jc w:val="center"/>
            </w:pPr>
            <w:r>
              <w:rPr>
                <w:b w:val="false"/>
                <w:bCs w:val="false"/>
                <w:color w:val="64748B"/>
                <w:sz w:val="19"/>
                <w:szCs w:val="19"/>
              </w:rPr>
              <w:t xml:space="preserve">I</w:t>
            </w:r>
          </w:p>
        </w:tc>
        <w:tc>
          <w:tcPr>
            <w:tcBorders>
              <w:top w:val="single" w:color="CBD5E1" w:sz="1"/>
              <w:left w:val="single" w:color="CBD5E1" w:sz="1"/>
              <w:bottom w:val="single" w:color="CBD5E1" w:sz="1"/>
              <w:right w:val="single" w:color="CBD5E1" w:sz="1"/>
            </w:tcBorders>
            <w:shd w:fill="FFFFFF" w:val="clear"/>
          </w:tcPr>
          <w:p>
            <w:pPr>
              <w:jc w:val="center"/>
            </w:pPr>
            <w:r>
              <w:rPr>
                <w:b/>
                <w:bCs/>
                <w:color w:val="7C3AED"/>
                <w:sz w:val="19"/>
                <w:szCs w:val="19"/>
              </w:rPr>
              <w:t xml:space="preserve">C</w:t>
            </w:r>
          </w:p>
        </w:tc>
        <w:tc>
          <w:tcPr>
            <w:tcBorders>
              <w:top w:val="single" w:color="CBD5E1" w:sz="1"/>
              <w:left w:val="single" w:color="CBD5E1" w:sz="1"/>
              <w:bottom w:val="single" w:color="CBD5E1" w:sz="1"/>
              <w:right w:val="single" w:color="CBD5E1" w:sz="1"/>
            </w:tcBorders>
            <w:shd w:fill="FFFFFF" w:val="clear"/>
          </w:tcPr>
          <w:p>
            <w:pPr>
              <w:jc w:val="center"/>
            </w:pPr>
            <w:r>
              <w:rPr>
                <w:b w:val="false"/>
                <w:bCs w:val="false"/>
                <w:color w:val="64748B"/>
                <w:sz w:val="19"/>
                <w:szCs w:val="19"/>
              </w:rPr>
              <w:t xml:space="preserve">I</w:t>
            </w:r>
          </w:p>
        </w:tc>
        <w:tc>
          <w:tcPr>
            <w:tcBorders>
              <w:top w:val="single" w:color="CBD5E1" w:sz="1"/>
              <w:left w:val="single" w:color="CBD5E1" w:sz="1"/>
              <w:bottom w:val="single" w:color="CBD5E1" w:sz="1"/>
              <w:right w:val="single" w:color="CBD5E1" w:sz="1"/>
            </w:tcBorders>
            <w:shd w:fill="FFFFFF" w:val="clear"/>
          </w:tcPr>
          <w:p>
            <w:pPr>
              <w:jc w:val="center"/>
            </w:pPr>
            <w:r>
              <w:rPr>
                <w:b w:val="false"/>
                <w:bCs w:val="false"/>
                <w:color w:val="64748B"/>
                <w:sz w:val="19"/>
                <w:szCs w:val="19"/>
              </w:rPr>
              <w:t xml:space="preserve">I</w:t>
            </w:r>
          </w:p>
        </w:tc>
        <w:tc>
          <w:tcPr>
            <w:tcBorders>
              <w:top w:val="single" w:color="CBD5E1" w:sz="1"/>
              <w:left w:val="single" w:color="CBD5E1" w:sz="1"/>
              <w:bottom w:val="single" w:color="CBD5E1" w:sz="1"/>
              <w:right w:val="single" w:color="CBD5E1" w:sz="1"/>
            </w:tcBorders>
            <w:shd w:fill="E0F2FE" w:val="clear"/>
          </w:tcPr>
          <w:p>
            <w:pPr>
              <w:jc w:val="center"/>
            </w:pPr>
            <w:r>
              <w:rPr>
                <w:b/>
                <w:bCs/>
                <w:color w:val="0284C7"/>
                <w:sz w:val="19"/>
                <w:szCs w:val="19"/>
              </w:rPr>
              <w:t xml:space="preserve">R</w:t>
            </w:r>
          </w:p>
        </w:tc>
        <w:tc>
          <w:tcPr>
            <w:tcBorders>
              <w:top w:val="single" w:color="CBD5E1" w:sz="1"/>
              <w:left w:val="single" w:color="CBD5E1" w:sz="1"/>
              <w:bottom w:val="single" w:color="CBD5E1" w:sz="1"/>
              <w:right w:val="single" w:color="CBD5E1" w:sz="1"/>
            </w:tcBorders>
            <w:shd w:fill="FEF3C7" w:val="clear"/>
          </w:tcPr>
          <w:p>
            <w:pPr>
              <w:jc w:val="center"/>
            </w:pPr>
            <w:r>
              <w:rPr>
                <w:b/>
                <w:bCs/>
                <w:color w:val="D97706"/>
                <w:sz w:val="19"/>
                <w:szCs w:val="19"/>
              </w:rPr>
              <w:t xml:space="preserve">A</w:t>
            </w:r>
          </w:p>
        </w:tc>
        <w:tc>
          <w:tcPr>
            <w:tcBorders>
              <w:top w:val="single" w:color="CBD5E1" w:sz="1"/>
              <w:left w:val="single" w:color="CBD5E1" w:sz="1"/>
              <w:bottom w:val="single" w:color="CBD5E1" w:sz="1"/>
              <w:right w:val="single" w:color="CBD5E1" w:sz="1"/>
            </w:tcBorders>
            <w:shd w:fill="FFFFFF" w:val="clear"/>
          </w:tcPr>
          <w:p>
            <w:pPr>
              <w:jc w:val="center"/>
            </w:pPr>
            <w:r>
              <w:rPr>
                <w:b w:val="false"/>
                <w:bCs w:val="false"/>
                <w:color w:val="64748B"/>
                <w:sz w:val="19"/>
                <w:szCs w:val="19"/>
              </w:rPr>
              <w:t xml:space="preserve">I</w:t>
            </w:r>
          </w:p>
        </w:tc>
      </w:tr>
      <w:tr>
        <w:tc>
          <w:tcPr>
            <w:tcBorders>
              <w:top w:val="single" w:color="CBD5E1" w:sz="1"/>
              <w:left w:val="single" w:color="CBD5E1" w:sz="1"/>
              <w:bottom w:val="single" w:color="CBD5E1" w:sz="1"/>
              <w:right w:val="single" w:color="CBD5E1" w:sz="1"/>
            </w:tcBorders>
            <w:shd w:fill="F1F5F9" w:val="clear"/>
          </w:tcPr>
          <w:p>
            <w:r>
              <w:rPr>
                <w:b/>
                <w:bCs/>
                <w:sz w:val="18"/>
                <w:szCs w:val="18"/>
              </w:rPr>
              <w:t xml:space="preserve">8. Dispatch</w:t>
            </w:r>
          </w:p>
        </w:tc>
        <w:tc>
          <w:tcPr>
            <w:tcBorders>
              <w:top w:val="single" w:color="CBD5E1" w:sz="1"/>
              <w:left w:val="single" w:color="CBD5E1" w:sz="1"/>
              <w:bottom w:val="single" w:color="CBD5E1" w:sz="1"/>
              <w:right w:val="single" w:color="CBD5E1" w:sz="1"/>
            </w:tcBorders>
            <w:shd w:fill="F1F5F9" w:val="clear"/>
          </w:tcPr>
          <w:p>
            <w:pPr>
              <w:jc w:val="center"/>
            </w:pPr>
            <w:r>
              <w:rPr>
                <w:b w:val="false"/>
                <w:bCs w:val="false"/>
                <w:color w:val="64748B"/>
                <w:sz w:val="19"/>
                <w:szCs w:val="19"/>
              </w:rPr>
              <w:t xml:space="preserve">I</w:t>
            </w:r>
          </w:p>
        </w:tc>
        <w:tc>
          <w:tcPr>
            <w:tcBorders>
              <w:top w:val="single" w:color="CBD5E1" w:sz="1"/>
              <w:left w:val="single" w:color="CBD5E1" w:sz="1"/>
              <w:bottom w:val="single" w:color="CBD5E1" w:sz="1"/>
              <w:right w:val="single" w:color="CBD5E1" w:sz="1"/>
            </w:tcBorders>
            <w:shd w:fill="F1F5F9" w:val="clear"/>
          </w:tcPr>
          <w:p>
            <w:pPr>
              <w:jc w:val="center"/>
            </w:pPr>
            <w:r>
              <w:rPr>
                <w:b w:val="false"/>
                <w:bCs w:val="false"/>
                <w:color w:val="64748B"/>
                <w:sz w:val="19"/>
                <w:szCs w:val="19"/>
              </w:rPr>
              <w:t xml:space="preserve">I</w:t>
            </w:r>
          </w:p>
        </w:tc>
        <w:tc>
          <w:tcPr>
            <w:tcBorders>
              <w:top w:val="single" w:color="CBD5E1" w:sz="1"/>
              <w:left w:val="single" w:color="CBD5E1" w:sz="1"/>
              <w:bottom w:val="single" w:color="CBD5E1" w:sz="1"/>
              <w:right w:val="single" w:color="CBD5E1" w:sz="1"/>
            </w:tcBorders>
            <w:shd w:fill="E0F2FE" w:val="clear"/>
          </w:tcPr>
          <w:p>
            <w:pPr>
              <w:jc w:val="center"/>
            </w:pPr>
            <w:r>
              <w:rPr>
                <w:b/>
                <w:bCs/>
                <w:color w:val="0284C7"/>
                <w:sz w:val="19"/>
                <w:szCs w:val="19"/>
              </w:rPr>
              <w:t xml:space="preserve">R</w:t>
            </w:r>
          </w:p>
        </w:tc>
        <w:tc>
          <w:tcPr>
            <w:tcBorders>
              <w:top w:val="single" w:color="CBD5E1" w:sz="1"/>
              <w:left w:val="single" w:color="CBD5E1" w:sz="1"/>
              <w:bottom w:val="single" w:color="CBD5E1" w:sz="1"/>
              <w:right w:val="single" w:color="CBD5E1" w:sz="1"/>
            </w:tcBorders>
            <w:shd w:fill="F1F5F9" w:val="clear"/>
          </w:tcPr>
          <w:p>
            <w:pPr>
              <w:jc w:val="center"/>
            </w:pPr>
            <w:r>
              <w:rPr>
                <w:b/>
                <w:bCs/>
                <w:color w:val="7C3AED"/>
                <w:sz w:val="19"/>
                <w:szCs w:val="19"/>
              </w:rPr>
              <w:t xml:space="preserve">C</w:t>
            </w:r>
          </w:p>
        </w:tc>
        <w:tc>
          <w:tcPr>
            <w:tcBorders>
              <w:top w:val="single" w:color="CBD5E1" w:sz="1"/>
              <w:left w:val="single" w:color="CBD5E1" w:sz="1"/>
              <w:bottom w:val="single" w:color="CBD5E1" w:sz="1"/>
              <w:right w:val="single" w:color="CBD5E1" w:sz="1"/>
            </w:tcBorders>
            <w:shd w:fill="FEF3C7" w:val="clear"/>
          </w:tcPr>
          <w:p>
            <w:pPr>
              <w:jc w:val="center"/>
            </w:pPr>
            <w:r>
              <w:rPr>
                <w:b/>
                <w:bCs/>
                <w:color w:val="D97706"/>
                <w:sz w:val="19"/>
                <w:szCs w:val="19"/>
              </w:rPr>
              <w:t xml:space="preserve">A</w:t>
            </w:r>
          </w:p>
        </w:tc>
        <w:tc>
          <w:tcPr>
            <w:tcBorders>
              <w:top w:val="single" w:color="CBD5E1" w:sz="1"/>
              <w:left w:val="single" w:color="CBD5E1" w:sz="1"/>
              <w:bottom w:val="single" w:color="CBD5E1" w:sz="1"/>
              <w:right w:val="single" w:color="CBD5E1" w:sz="1"/>
            </w:tcBorders>
            <w:shd w:fill="F1F5F9" w:val="clear"/>
          </w:tcPr>
          <w:p>
            <w:pPr>
              <w:jc w:val="center"/>
            </w:pPr>
            <w:r>
              <w:rPr>
                <w:b w:val="false"/>
                <w:bCs w:val="false"/>
                <w:color w:val="64748B"/>
                <w:sz w:val="19"/>
                <w:szCs w:val="19"/>
              </w:rPr>
              <w:t xml:space="preserve">I</w:t>
            </w:r>
          </w:p>
        </w:tc>
        <w:tc>
          <w:tcPr>
            <w:tcBorders>
              <w:top w:val="single" w:color="CBD5E1" w:sz="1"/>
              <w:left w:val="single" w:color="CBD5E1" w:sz="1"/>
              <w:bottom w:val="single" w:color="CBD5E1" w:sz="1"/>
              <w:right w:val="single" w:color="CBD5E1" w:sz="1"/>
            </w:tcBorders>
            <w:shd w:fill="F1F5F9" w:val="clear"/>
          </w:tcPr>
          <w:p>
            <w:pPr>
              <w:jc w:val="center"/>
            </w:pPr>
            <w:r>
              <w:rPr>
                <w:b/>
                <w:bCs/>
                <w:color w:val="7C3AED"/>
                <w:sz w:val="19"/>
                <w:szCs w:val="19"/>
              </w:rPr>
              <w:t xml:space="preserve">C</w:t>
            </w:r>
          </w:p>
        </w:tc>
      </w:tr>
      <w:tr>
        <w:tc>
          <w:tcPr>
            <w:tcBorders>
              <w:top w:val="single" w:color="CBD5E1" w:sz="1"/>
              <w:left w:val="single" w:color="CBD5E1" w:sz="1"/>
              <w:bottom w:val="single" w:color="CBD5E1" w:sz="1"/>
              <w:right w:val="single" w:color="CBD5E1" w:sz="1"/>
            </w:tcBorders>
            <w:shd w:fill="FFFFFF" w:val="clear"/>
          </w:tcPr>
          <w:p>
            <w:r>
              <w:rPr>
                <w:b/>
                <w:bCs/>
                <w:sz w:val="18"/>
                <w:szCs w:val="18"/>
              </w:rPr>
              <w:t xml:space="preserve">9. Connectivity</w:t>
            </w:r>
          </w:p>
        </w:tc>
        <w:tc>
          <w:tcPr>
            <w:tcBorders>
              <w:top w:val="single" w:color="CBD5E1" w:sz="1"/>
              <w:left w:val="single" w:color="CBD5E1" w:sz="1"/>
              <w:bottom w:val="single" w:color="CBD5E1" w:sz="1"/>
              <w:right w:val="single" w:color="CBD5E1" w:sz="1"/>
            </w:tcBorders>
            <w:shd w:fill="FFFFFF" w:val="clear"/>
          </w:tcPr>
          <w:p>
            <w:pPr>
              <w:jc w:val="center"/>
            </w:pPr>
            <w:r>
              <w:rPr>
                <w:b w:val="false"/>
                <w:bCs w:val="false"/>
                <w:color w:val="64748B"/>
                <w:sz w:val="19"/>
                <w:szCs w:val="19"/>
              </w:rPr>
              <w:t xml:space="preserve">I</w:t>
            </w:r>
          </w:p>
        </w:tc>
        <w:tc>
          <w:tcPr>
            <w:tcBorders>
              <w:top w:val="single" w:color="CBD5E1" w:sz="1"/>
              <w:left w:val="single" w:color="CBD5E1" w:sz="1"/>
              <w:bottom w:val="single" w:color="CBD5E1" w:sz="1"/>
              <w:right w:val="single" w:color="CBD5E1" w:sz="1"/>
            </w:tcBorders>
            <w:shd w:fill="FFFFFF" w:val="clear"/>
          </w:tcPr>
          <w:p>
            <w:pPr>
              <w:jc w:val="center"/>
            </w:pPr>
            <w:r>
              <w:rPr>
                <w:b/>
                <w:bCs/>
                <w:color w:val="7C3AED"/>
                <w:sz w:val="19"/>
                <w:szCs w:val="19"/>
              </w:rPr>
              <w:t xml:space="preserve">C</w:t>
            </w:r>
          </w:p>
        </w:tc>
        <w:tc>
          <w:tcPr>
            <w:tcBorders>
              <w:top w:val="single" w:color="CBD5E1" w:sz="1"/>
              <w:left w:val="single" w:color="CBD5E1" w:sz="1"/>
              <w:bottom w:val="single" w:color="CBD5E1" w:sz="1"/>
              <w:right w:val="single" w:color="CBD5E1" w:sz="1"/>
            </w:tcBorders>
            <w:shd w:fill="FEF3C7" w:val="clear"/>
          </w:tcPr>
          <w:p>
            <w:pPr>
              <w:jc w:val="center"/>
            </w:pPr>
            <w:r>
              <w:rPr>
                <w:b/>
                <w:bCs/>
                <w:color w:val="D97706"/>
                <w:sz w:val="19"/>
                <w:szCs w:val="19"/>
              </w:rPr>
              <w:t xml:space="preserve">A</w:t>
            </w:r>
          </w:p>
        </w:tc>
        <w:tc>
          <w:tcPr>
            <w:tcBorders>
              <w:top w:val="single" w:color="CBD5E1" w:sz="1"/>
              <w:left w:val="single" w:color="CBD5E1" w:sz="1"/>
              <w:bottom w:val="single" w:color="CBD5E1" w:sz="1"/>
              <w:right w:val="single" w:color="CBD5E1" w:sz="1"/>
            </w:tcBorders>
            <w:shd w:fill="FFFFFF" w:val="clear"/>
          </w:tcPr>
          <w:p>
            <w:pPr>
              <w:jc w:val="center"/>
            </w:pPr>
            <w:r>
              <w:rPr>
                <w:b/>
                <w:bCs/>
                <w:color w:val="7C3AED"/>
                <w:sz w:val="19"/>
                <w:szCs w:val="19"/>
              </w:rPr>
              <w:t xml:space="preserve">C</w:t>
            </w:r>
          </w:p>
        </w:tc>
        <w:tc>
          <w:tcPr>
            <w:tcBorders>
              <w:top w:val="single" w:color="CBD5E1" w:sz="1"/>
              <w:left w:val="single" w:color="CBD5E1" w:sz="1"/>
              <w:bottom w:val="single" w:color="CBD5E1" w:sz="1"/>
              <w:right w:val="single" w:color="CBD5E1" w:sz="1"/>
            </w:tcBorders>
            <w:shd w:fill="FFFFFF" w:val="clear"/>
          </w:tcPr>
          <w:p>
            <w:pPr>
              <w:jc w:val="center"/>
            </w:pPr>
            <w:r>
              <w:rPr>
                <w:b/>
                <w:bCs/>
                <w:color w:val="7C3AED"/>
                <w:sz w:val="19"/>
                <w:szCs w:val="19"/>
              </w:rPr>
              <w:t xml:space="preserve">C</w:t>
            </w:r>
          </w:p>
        </w:tc>
        <w:tc>
          <w:tcPr>
            <w:tcBorders>
              <w:top w:val="single" w:color="CBD5E1" w:sz="1"/>
              <w:left w:val="single" w:color="CBD5E1" w:sz="1"/>
              <w:bottom w:val="single" w:color="CBD5E1" w:sz="1"/>
              <w:right w:val="single" w:color="CBD5E1" w:sz="1"/>
            </w:tcBorders>
            <w:shd w:fill="FFFFFF" w:val="clear"/>
          </w:tcPr>
          <w:p>
            <w:pPr>
              <w:jc w:val="center"/>
            </w:pPr>
            <w:r>
              <w:rPr>
                <w:b w:val="false"/>
                <w:bCs w:val="false"/>
                <w:color w:val="64748B"/>
                <w:sz w:val="19"/>
                <w:szCs w:val="19"/>
              </w:rPr>
              <w:t xml:space="preserve">I</w:t>
            </w:r>
          </w:p>
        </w:tc>
        <w:tc>
          <w:tcPr>
            <w:tcBorders>
              <w:top w:val="single" w:color="CBD5E1" w:sz="1"/>
              <w:left w:val="single" w:color="CBD5E1" w:sz="1"/>
              <w:bottom w:val="single" w:color="CBD5E1" w:sz="1"/>
              <w:right w:val="single" w:color="CBD5E1" w:sz="1"/>
            </w:tcBorders>
            <w:shd w:fill="E0F2FE" w:val="clear"/>
          </w:tcPr>
          <w:p>
            <w:pPr>
              <w:jc w:val="center"/>
            </w:pPr>
            <w:r>
              <w:rPr>
                <w:b/>
                <w:bCs/>
                <w:color w:val="0284C7"/>
                <w:sz w:val="19"/>
                <w:szCs w:val="19"/>
              </w:rPr>
              <w:t xml:space="preserve">R</w:t>
            </w:r>
          </w:p>
        </w:tc>
      </w:tr>
      <w:tr>
        <w:tc>
          <w:tcPr>
            <w:tcBorders>
              <w:top w:val="single" w:color="CBD5E1" w:sz="1"/>
              <w:left w:val="single" w:color="CBD5E1" w:sz="1"/>
              <w:bottom w:val="single" w:color="CBD5E1" w:sz="1"/>
              <w:right w:val="single" w:color="CBD5E1" w:sz="1"/>
            </w:tcBorders>
            <w:shd w:fill="F1F5F9" w:val="clear"/>
          </w:tcPr>
          <w:p>
            <w:r>
              <w:rPr>
                <w:b/>
                <w:bCs/>
                <w:sz w:val="18"/>
                <w:szCs w:val="18"/>
              </w:rPr>
              <w:t xml:space="preserve">10. Launch</w:t>
            </w:r>
          </w:p>
        </w:tc>
        <w:tc>
          <w:tcPr>
            <w:tcBorders>
              <w:top w:val="single" w:color="CBD5E1" w:sz="1"/>
              <w:left w:val="single" w:color="CBD5E1" w:sz="1"/>
              <w:bottom w:val="single" w:color="CBD5E1" w:sz="1"/>
              <w:right w:val="single" w:color="CBD5E1" w:sz="1"/>
            </w:tcBorders>
            <w:shd w:fill="FEF3C7" w:val="clear"/>
          </w:tcPr>
          <w:p>
            <w:pPr>
              <w:jc w:val="center"/>
            </w:pPr>
            <w:r>
              <w:rPr>
                <w:b/>
                <w:bCs/>
                <w:color w:val="D97706"/>
                <w:sz w:val="19"/>
                <w:szCs w:val="19"/>
              </w:rPr>
              <w:t xml:space="preserve">A</w:t>
            </w:r>
          </w:p>
        </w:tc>
        <w:tc>
          <w:tcPr>
            <w:tcBorders>
              <w:top w:val="single" w:color="CBD5E1" w:sz="1"/>
              <w:left w:val="single" w:color="CBD5E1" w:sz="1"/>
              <w:bottom w:val="single" w:color="CBD5E1" w:sz="1"/>
              <w:right w:val="single" w:color="CBD5E1" w:sz="1"/>
            </w:tcBorders>
            <w:shd w:fill="F1F5F9" w:val="clear"/>
          </w:tcPr>
          <w:p>
            <w:pPr>
              <w:jc w:val="center"/>
            </w:pPr>
            <w:r>
              <w:rPr>
                <w:b/>
                <w:bCs/>
                <w:color w:val="7C3AED"/>
                <w:sz w:val="19"/>
                <w:szCs w:val="19"/>
              </w:rPr>
              <w:t xml:space="preserve">C</w:t>
            </w:r>
          </w:p>
        </w:tc>
        <w:tc>
          <w:tcPr>
            <w:tcBorders>
              <w:top w:val="single" w:color="CBD5E1" w:sz="1"/>
              <w:left w:val="single" w:color="CBD5E1" w:sz="1"/>
              <w:bottom w:val="single" w:color="CBD5E1" w:sz="1"/>
              <w:right w:val="single" w:color="CBD5E1" w:sz="1"/>
            </w:tcBorders>
            <w:shd w:fill="E0F2FE" w:val="clear"/>
          </w:tcPr>
          <w:p>
            <w:pPr>
              <w:jc w:val="center"/>
            </w:pPr>
            <w:r>
              <w:rPr>
                <w:b/>
                <w:bCs/>
                <w:color w:val="0284C7"/>
                <w:sz w:val="19"/>
                <w:szCs w:val="19"/>
              </w:rPr>
              <w:t xml:space="preserve">R</w:t>
            </w:r>
          </w:p>
        </w:tc>
        <w:tc>
          <w:tcPr>
            <w:tcBorders>
              <w:top w:val="single" w:color="CBD5E1" w:sz="1"/>
              <w:left w:val="single" w:color="CBD5E1" w:sz="1"/>
              <w:bottom w:val="single" w:color="CBD5E1" w:sz="1"/>
              <w:right w:val="single" w:color="CBD5E1" w:sz="1"/>
            </w:tcBorders>
            <w:shd w:fill="E0F2FE" w:val="clear"/>
          </w:tcPr>
          <w:p>
            <w:pPr>
              <w:jc w:val="center"/>
            </w:pPr>
            <w:r>
              <w:rPr>
                <w:b/>
                <w:bCs/>
                <w:color w:val="0284C7"/>
                <w:sz w:val="19"/>
                <w:szCs w:val="19"/>
              </w:rPr>
              <w:t xml:space="preserve">R</w:t>
            </w:r>
          </w:p>
        </w:tc>
        <w:tc>
          <w:tcPr>
            <w:tcBorders>
              <w:top w:val="single" w:color="CBD5E1" w:sz="1"/>
              <w:left w:val="single" w:color="CBD5E1" w:sz="1"/>
              <w:bottom w:val="single" w:color="CBD5E1" w:sz="1"/>
              <w:right w:val="single" w:color="CBD5E1" w:sz="1"/>
            </w:tcBorders>
            <w:shd w:fill="F1F5F9" w:val="clear"/>
          </w:tcPr>
          <w:p>
            <w:pPr>
              <w:jc w:val="center"/>
            </w:pPr>
            <w:r>
              <w:rPr>
                <w:b/>
                <w:bCs/>
                <w:color w:val="7C3AED"/>
                <w:sz w:val="19"/>
                <w:szCs w:val="19"/>
              </w:rPr>
              <w:t xml:space="preserve">C</w:t>
            </w:r>
          </w:p>
        </w:tc>
        <w:tc>
          <w:tcPr>
            <w:tcBorders>
              <w:top w:val="single" w:color="CBD5E1" w:sz="1"/>
              <w:left w:val="single" w:color="CBD5E1" w:sz="1"/>
              <w:bottom w:val="single" w:color="CBD5E1" w:sz="1"/>
              <w:right w:val="single" w:color="CBD5E1" w:sz="1"/>
            </w:tcBorders>
            <w:shd w:fill="F1F5F9" w:val="clear"/>
          </w:tcPr>
          <w:p>
            <w:pPr>
              <w:jc w:val="center"/>
            </w:pPr>
            <w:r>
              <w:rPr>
                <w:b/>
                <w:bCs/>
                <w:color w:val="7C3AED"/>
                <w:sz w:val="19"/>
                <w:szCs w:val="19"/>
              </w:rPr>
              <w:t xml:space="preserve">C</w:t>
            </w:r>
          </w:p>
        </w:tc>
        <w:tc>
          <w:tcPr>
            <w:tcBorders>
              <w:top w:val="single" w:color="CBD5E1" w:sz="1"/>
              <w:left w:val="single" w:color="CBD5E1" w:sz="1"/>
              <w:bottom w:val="single" w:color="CBD5E1" w:sz="1"/>
              <w:right w:val="single" w:color="CBD5E1" w:sz="1"/>
            </w:tcBorders>
            <w:shd w:fill="E0F2FE" w:val="clear"/>
          </w:tcPr>
          <w:p>
            <w:pPr>
              <w:jc w:val="center"/>
            </w:pPr>
            <w:r>
              <w:rPr>
                <w:b/>
                <w:bCs/>
                <w:color w:val="0284C7"/>
                <w:sz w:val="19"/>
                <w:szCs w:val="19"/>
              </w:rPr>
              <w:t xml:space="preserve">R</w:t>
            </w:r>
          </w:p>
        </w:tc>
      </w:tr>
    </w:tbl>
    <w:p>
      <w:pPr>
        <w:spacing w:after="60" w:before="140"/>
      </w:pPr>
    </w:p>
    <w:p>
      <w:pPr>
        <w:pStyle w:val="Heading1"/>
        <w:spacing w:after="100" w:before="260"/>
      </w:pPr>
      <w:r>
        <w:rPr>
          <w:b/>
          <w:bCs/>
          <w:color w:val="062A30"/>
          <w:sz w:val="28"/>
          <w:szCs w:val="28"/>
        </w:rPr>
        <w:t xml:space="preserve">4. Stage-by-Stage Quality Gates &amp; Responsibilities</w:t>
      </w:r>
    </w:p>
    <w:p>
      <w:pPr>
        <w:pStyle w:val="Heading2"/>
        <w:spacing w:after="60" w:before="140"/>
      </w:pPr>
      <w:r>
        <w:rPr>
          <w:b/>
          <w:bCs/>
          <w:color w:val="0284C7"/>
          <w:sz w:val="22"/>
          <w:szCs w:val="22"/>
        </w:rPr>
        <w:t xml:space="preserve">Stage 01: Packaging Development Brief (Brief)</w:t>
      </w:r>
      <w:r>
        <w:rPr>
          <w:i/>
          <w:iCs/>
          <w:color w:val="64748B"/>
          <w:sz w:val="18"/>
          <w:szCs w:val="18"/>
        </w:rPr>
        <w:t xml:space="preserve">  ·  Lead Time: Day 0 — Start</w:t>
      </w:r>
    </w:p>
    <w:p>
      <w:r>
        <w:rPr>
          <w:b/>
          <w:bCs/>
        </w:rPr>
        <w:t xml:space="preserve">• Stage Ownership: </w:t>
      </w:r>
      <w:r>
        <w:t xml:space="preserve">Brand Management + Packaging</w:t>
      </w:r>
      <w:r>
        <w:t xml:space="preserve">  —  </w:t>
      </w:r>
      <w:r>
        <w:t xml:space="preserve">Formal kick-off. All functional requirements frozen and signed off.</w:t>
      </w:r>
    </w:p>
    <w:p>
      <w:r>
        <w:rPr>
          <w:b/>
          <w:bCs/>
        </w:rPr>
        <w:t xml:space="preserve">• Mandatory Inputs: </w:t>
      </w:r>
      <w:r>
        <w:t xml:space="preserve">Marketing brief, Consumer insight, Benchmark samples, Regulatory requirements, Cost target</w:t>
      </w:r>
    </w:p>
    <w:p>
      <w:r>
        <w:rPr>
          <w:b/>
          <w:bCs/>
        </w:rPr>
        <w:t xml:space="preserve">• Key Deliverables: </w:t>
      </w:r>
      <w:r>
        <w:t xml:space="preserve">Signed Packaging Brief, Project ID raised, Supplier RFQ list</w:t>
      </w:r>
    </w:p>
    <w:p>
      <w:pPr>
        <w:spacing w:after="100" w:before="40"/>
      </w:pPr>
      <w:r>
        <w:rPr>
          <w:b/>
          <w:bCs/>
        </w:rPr>
        <w:t xml:space="preserve">• Quality Gate Checklist: </w:t>
      </w:r>
      <w:r>
        <w:rPr>
          <w:b/>
          <w:bCs/>
          <w:color w:val="059669"/>
        </w:rPr>
        <w:t xml:space="preserve">[ ✓ ] Brief signed by Brand, Packaging &amp; SC  |  [ ✓ ] Cost target aligned  |  [ ✓ ] Regulatory sign-off checklist  |  [ ✓ ] Pack format confirmed</w:t>
      </w:r>
    </w:p>
    <w:p>
      <w:pPr>
        <w:pStyle w:val="Heading2"/>
        <w:spacing w:after="60" w:before="140"/>
      </w:pPr>
      <w:r>
        <w:rPr>
          <w:b/>
          <w:bCs/>
          <w:color w:val="0284C7"/>
          <w:sz w:val="22"/>
          <w:szCs w:val="22"/>
        </w:rPr>
        <w:t xml:space="preserve">Stage 02: Prototype / T1 Sample (Sample)</w:t>
      </w:r>
      <w:r>
        <w:rPr>
          <w:i/>
          <w:iCs/>
          <w:color w:val="64748B"/>
          <w:sz w:val="18"/>
          <w:szCs w:val="18"/>
        </w:rPr>
        <w:t xml:space="preserve">  ·  Lead Time: +5 days from Brief</w:t>
      </w:r>
    </w:p>
    <w:p>
      <w:r>
        <w:rPr>
          <w:b/>
          <w:bCs/>
        </w:rPr>
        <w:t xml:space="preserve">• Stage Ownership: </w:t>
      </w:r>
      <w:r>
        <w:t xml:space="preserve">Packaging + Supplier</w:t>
      </w:r>
      <w:r>
        <w:t xml:space="preserve">  —  </w:t>
      </w:r>
      <w:r>
        <w:t xml:space="preserve">First physical prototype by supplier against approved brief specifications.</w:t>
      </w:r>
    </w:p>
    <w:p>
      <w:r>
        <w:rPr>
          <w:b/>
          <w:bCs/>
        </w:rPr>
        <w:t xml:space="preserve">• Mandatory Inputs: </w:t>
      </w:r>
      <w:r>
        <w:t xml:space="preserve">Signed brief, Material spec, Tooling instructions, Benchmark reference</w:t>
      </w:r>
    </w:p>
    <w:p>
      <w:r>
        <w:rPr>
          <w:b/>
          <w:bCs/>
        </w:rPr>
        <w:t xml:space="preserve">• Key Deliverables: </w:t>
      </w:r>
      <w:r>
        <w:t xml:space="preserve">T1 prototype samples, Sample evaluation report, Deviation log</w:t>
      </w:r>
    </w:p>
    <w:p>
      <w:pPr>
        <w:spacing w:after="100" w:before="40"/>
      </w:pPr>
      <w:r>
        <w:rPr>
          <w:b/>
          <w:bCs/>
        </w:rPr>
        <w:t xml:space="preserve">• Quality Gate Checklist: </w:t>
      </w:r>
      <w:r>
        <w:rPr>
          <w:b/>
          <w:bCs/>
          <w:color w:val="059669"/>
        </w:rPr>
        <w:t xml:space="preserve">[ ✓ ] Dimensions within ±0.5mm  |  [ ✓ ] Material grade confirmed  |  [ ✓ ] Colour Pantone matching  |  [ ✓ ] Drop test 1.2m 6 faces  |  [ ✓ ] Stackability OK</w:t>
      </w:r>
    </w:p>
    <w:p>
      <w:pPr>
        <w:pStyle w:val="Heading2"/>
        <w:spacing w:after="60" w:before="140"/>
      </w:pPr>
      <w:r>
        <w:rPr>
          <w:b/>
          <w:bCs/>
          <w:color w:val="0284C7"/>
          <w:sz w:val="22"/>
          <w:szCs w:val="22"/>
        </w:rPr>
        <w:t xml:space="preserve">Stage 03: Factory Line Trial (Trial)</w:t>
      </w:r>
      <w:r>
        <w:rPr>
          <w:i/>
          <w:iCs/>
          <w:color w:val="64748B"/>
          <w:sz w:val="18"/>
          <w:szCs w:val="18"/>
        </w:rPr>
        <w:t xml:space="preserve">  ·  Lead Time: +7 days from Sample</w:t>
      </w:r>
    </w:p>
    <w:p>
      <w:r>
        <w:rPr>
          <w:b/>
          <w:bCs/>
        </w:rPr>
        <w:t xml:space="preserve">• Stage Ownership: </w:t>
      </w:r>
      <w:r>
        <w:t xml:space="preserve">Factory + Packaging + SC</w:t>
      </w:r>
      <w:r>
        <w:t xml:space="preserve">  —  </w:t>
      </w:r>
      <w:r>
        <w:t xml:space="preserve">Pack run on actual production line to validate machine compatibility.</w:t>
      </w:r>
    </w:p>
    <w:p>
      <w:r>
        <w:rPr>
          <w:b/>
          <w:bCs/>
        </w:rPr>
        <w:t xml:space="preserve">• Mandatory Inputs: </w:t>
      </w:r>
      <w:r>
        <w:t xml:space="preserve">Approved T1 sample, Machine speed target, SOP draft</w:t>
      </w:r>
    </w:p>
    <w:p>
      <w:r>
        <w:rPr>
          <w:b/>
          <w:bCs/>
        </w:rPr>
        <w:t xml:space="preserve">• Key Deliverables: </w:t>
      </w:r>
      <w:r>
        <w:t xml:space="preserve">Trial report, Machine speed sign-off, SOP v1.0</w:t>
      </w:r>
    </w:p>
    <w:p>
      <w:pPr>
        <w:spacing w:after="100" w:before="40"/>
      </w:pPr>
      <w:r>
        <w:rPr>
          <w:b/>
          <w:bCs/>
        </w:rPr>
        <w:t xml:space="preserve">• Quality Gate Checklist: </w:t>
      </w:r>
      <w:r>
        <w:rPr>
          <w:b/>
          <w:bCs/>
          <w:color w:val="059669"/>
        </w:rPr>
        <w:t xml:space="preserve">[ ✓ ] Line speed ≥ OEE target  |  [ ✓ ] Seal integrity passed  |  [ ✓ ] Label placement ±1mm  |  [ ✓ ] Fill weight ±2g  |  [ ✓ ] Defect rate &lt;0.5%</w:t>
      </w:r>
    </w:p>
    <w:p>
      <w:pPr>
        <w:pStyle w:val="Heading2"/>
        <w:spacing w:after="60" w:before="140"/>
      </w:pPr>
      <w:r>
        <w:rPr>
          <w:b/>
          <w:bCs/>
          <w:color w:val="0284C7"/>
          <w:sz w:val="22"/>
          <w:szCs w:val="22"/>
        </w:rPr>
        <w:t xml:space="preserve">Stage 04: Key Line Data — Spec Lock (KLD)</w:t>
      </w:r>
      <w:r>
        <w:rPr>
          <w:i/>
          <w:iCs/>
          <w:color w:val="64748B"/>
          <w:sz w:val="18"/>
          <w:szCs w:val="18"/>
        </w:rPr>
        <w:t xml:space="preserve">  ·  Lead Time: +3 days from Trial</w:t>
      </w:r>
    </w:p>
    <w:p>
      <w:r>
        <w:rPr>
          <w:b/>
          <w:bCs/>
        </w:rPr>
        <w:t xml:space="preserve">• Stage Ownership: </w:t>
      </w:r>
      <w:r>
        <w:t xml:space="preserve">Packaging + Quality + Procurement</w:t>
      </w:r>
      <w:r>
        <w:t xml:space="preserve">  —  </w:t>
      </w:r>
      <w:r>
        <w:t xml:space="preserve">All technical specs FROZEN. KLD sheet issued to artwork studio.</w:t>
      </w:r>
    </w:p>
    <w:p>
      <w:r>
        <w:rPr>
          <w:b/>
          <w:bCs/>
        </w:rPr>
        <w:t xml:space="preserve">• Mandatory Inputs: </w:t>
      </w:r>
      <w:r>
        <w:t xml:space="preserve">Trial-approved dimensions, Barcode zone, Legal text, Nutrition panel</w:t>
      </w:r>
    </w:p>
    <w:p>
      <w:r>
        <w:rPr>
          <w:b/>
          <w:bCs/>
        </w:rPr>
        <w:t xml:space="preserve">• Key Deliverables: </w:t>
      </w:r>
      <w:r>
        <w:t xml:space="preserve">Signed KLD sheet, Final dieline, GS1 barcode registration</w:t>
      </w:r>
    </w:p>
    <w:p>
      <w:pPr>
        <w:spacing w:after="100" w:before="40"/>
      </w:pPr>
      <w:r>
        <w:rPr>
          <w:b/>
          <w:bCs/>
        </w:rPr>
        <w:t xml:space="preserve">• Quality Gate Checklist: </w:t>
      </w:r>
      <w:r>
        <w:rPr>
          <w:b/>
          <w:bCs/>
          <w:color w:val="059669"/>
        </w:rPr>
        <w:t xml:space="preserve">[ ✓ ] All dimensions locked  |  [ ✓ ] GS1 barcode confirmed  |  [ ✓ ] Legal text approved  |  [ ✓ ] Dieline approved  |  [ ✓ ] Colour locked (CMYK + Pantone)</w:t>
      </w:r>
    </w:p>
    <w:p>
      <w:pPr>
        <w:pStyle w:val="Heading2"/>
        <w:spacing w:after="60" w:before="140"/>
      </w:pPr>
      <w:r>
        <w:rPr>
          <w:b/>
          <w:bCs/>
          <w:color w:val="0284C7"/>
          <w:sz w:val="22"/>
          <w:szCs w:val="22"/>
        </w:rPr>
        <w:t xml:space="preserve">Stage 05: Artwork Development &amp; Approval (Artwork)</w:t>
      </w:r>
      <w:r>
        <w:rPr>
          <w:i/>
          <w:iCs/>
          <w:color w:val="64748B"/>
          <w:sz w:val="18"/>
          <w:szCs w:val="18"/>
        </w:rPr>
        <w:t xml:space="preserve">  ·  Lead Time: +5 days from KLD</w:t>
      </w:r>
    </w:p>
    <w:p>
      <w:r>
        <w:rPr>
          <w:b/>
          <w:bCs/>
        </w:rPr>
        <w:t xml:space="preserve">• Stage Ownership: </w:t>
      </w:r>
      <w:r>
        <w:t xml:space="preserve">Brand + Packaging + Regulatory</w:t>
      </w:r>
      <w:r>
        <w:t xml:space="preserve">  —  </w:t>
      </w:r>
      <w:r>
        <w:t xml:space="preserve">Creative artwork developed, proofed and approved through structured rounds.</w:t>
      </w:r>
    </w:p>
    <w:p>
      <w:r>
        <w:rPr>
          <w:b/>
          <w:bCs/>
        </w:rPr>
        <w:t xml:space="preserve">• Mandatory Inputs: </w:t>
      </w:r>
      <w:r>
        <w:t xml:space="preserve">Approved KLD, Brand guidelines, Legal claims, Nutritional data</w:t>
      </w:r>
    </w:p>
    <w:p>
      <w:r>
        <w:rPr>
          <w:b/>
          <w:bCs/>
        </w:rPr>
        <w:t xml:space="preserve">• Key Deliverables: </w:t>
      </w:r>
      <w:r>
        <w:t xml:space="preserve">Print-ready artwork (PDF/AI), Signed approval form, Colour swatch sign-off</w:t>
      </w:r>
    </w:p>
    <w:p>
      <w:pPr>
        <w:spacing w:after="100" w:before="40"/>
      </w:pPr>
      <w:r>
        <w:rPr>
          <w:b/>
          <w:bCs/>
        </w:rPr>
        <w:t xml:space="preserve">• Quality Gate Checklist: </w:t>
      </w:r>
      <w:r>
        <w:rPr>
          <w:b/>
          <w:bCs/>
          <w:color w:val="059669"/>
        </w:rPr>
        <w:t xml:space="preserve">[ ✓ ] Round 1 — layout &amp; hierarchy  |  [ ✓ ] Round 2 — legal &amp; regulatory  |  [ ✓ ] Round 3 — colour &amp; typography  |  [ ✓ ] Brand sign-off  |  [ ✓ ] Regulatory &amp; QA sign-off</w:t>
      </w:r>
    </w:p>
    <w:p>
      <w:pPr>
        <w:pStyle w:val="Heading2"/>
        <w:spacing w:after="60" w:before="140"/>
      </w:pPr>
      <w:r>
        <w:rPr>
          <w:b/>
          <w:bCs/>
          <w:color w:val="0284C7"/>
          <w:sz w:val="22"/>
          <w:szCs w:val="22"/>
        </w:rPr>
        <w:t xml:space="preserve">Stage 06: Virtual PDF / Digital Proof Sign-off (VPDF)</w:t>
      </w:r>
      <w:r>
        <w:rPr>
          <w:i/>
          <w:iCs/>
          <w:color w:val="64748B"/>
          <w:sz w:val="18"/>
          <w:szCs w:val="18"/>
        </w:rPr>
        <w:t xml:space="preserve">  ·  Lead Time: +2 days from Artwork</w:t>
      </w:r>
    </w:p>
    <w:p>
      <w:r>
        <w:rPr>
          <w:b/>
          <w:bCs/>
        </w:rPr>
        <w:t xml:space="preserve">• Stage Ownership: </w:t>
      </w:r>
      <w:r>
        <w:t xml:space="preserve">Packaging + Brand + Quality</w:t>
      </w:r>
      <w:r>
        <w:t xml:space="preserve">  —  </w:t>
      </w:r>
      <w:r>
        <w:t xml:space="preserve">Digital soft-proof reviewed against physical colour target before print job released.</w:t>
      </w:r>
    </w:p>
    <w:p>
      <w:r>
        <w:rPr>
          <w:b/>
          <w:bCs/>
        </w:rPr>
        <w:t xml:space="preserve">• Mandatory Inputs: </w:t>
      </w:r>
      <w:r>
        <w:t xml:space="preserve">Print-ready artwork, Colour target swatch, Substrate sample</w:t>
      </w:r>
    </w:p>
    <w:p>
      <w:r>
        <w:rPr>
          <w:b/>
          <w:bCs/>
        </w:rPr>
        <w:t xml:space="preserve">• Key Deliverables: </w:t>
      </w:r>
      <w:r>
        <w:t xml:space="preserve">Signed VPDF approval form, Press release instruction</w:t>
      </w:r>
    </w:p>
    <w:p>
      <w:pPr>
        <w:spacing w:after="100" w:before="40"/>
      </w:pPr>
      <w:r>
        <w:rPr>
          <w:b/>
          <w:bCs/>
        </w:rPr>
        <w:t xml:space="preserve">• Quality Gate Checklist: </w:t>
      </w:r>
      <w:r>
        <w:rPr>
          <w:b/>
          <w:bCs/>
          <w:color w:val="059669"/>
        </w:rPr>
        <w:t xml:space="preserve">[ ✓ ] Colour delta ΔE &lt; 2 vs Pantone  |  [ ✓ ] Barcode grade ≥ C (ISO 15415)  |  [ ✓ ] All text legible  |  [ ✓ ] VPDF signed by Brand + Packaging + QA</w:t>
      </w:r>
    </w:p>
    <w:p>
      <w:pPr>
        <w:pStyle w:val="Heading2"/>
        <w:spacing w:after="60" w:before="140"/>
      </w:pPr>
      <w:r>
        <w:rPr>
          <w:b/>
          <w:bCs/>
          <w:color w:val="0284C7"/>
          <w:sz w:val="22"/>
          <w:szCs w:val="22"/>
        </w:rPr>
        <w:t xml:space="preserve">Stage 07: Print Production / Bulk Manufacture (Printing)</w:t>
      </w:r>
      <w:r>
        <w:rPr>
          <w:i/>
          <w:iCs/>
          <w:color w:val="64748B"/>
          <w:sz w:val="18"/>
          <w:szCs w:val="18"/>
        </w:rPr>
        <w:t xml:space="preserve">  ·  Lead Time: Digital: 10d · Flexo: 20d · Gravure: 35d</w:t>
      </w:r>
    </w:p>
    <w:p>
      <w:r>
        <w:rPr>
          <w:b/>
          <w:bCs/>
        </w:rPr>
        <w:t xml:space="preserve">• Stage Ownership: </w:t>
      </w:r>
      <w:r>
        <w:t xml:space="preserve">Supplier + Procurement + Quality</w:t>
      </w:r>
      <w:r>
        <w:t xml:space="preserve">  —  </w:t>
      </w:r>
      <w:r>
        <w:t xml:space="preserve">Commercial bulk print run. Lead time depends on print process.</w:t>
      </w:r>
    </w:p>
    <w:p>
      <w:r>
        <w:rPr>
          <w:b/>
          <w:bCs/>
        </w:rPr>
        <w:t xml:space="preserve">• Mandatory Inputs: </w:t>
      </w:r>
      <w:r>
        <w:t xml:space="preserve">Signed VPDF, PO from Procurement, Supplier schedule</w:t>
      </w:r>
    </w:p>
    <w:p>
      <w:r>
        <w:rPr>
          <w:b/>
          <w:bCs/>
        </w:rPr>
        <w:t xml:space="preserve">• Key Deliverables: </w:t>
      </w:r>
      <w:r>
        <w:t xml:space="preserve">Bulk packaging material, COA, QC inspection report</w:t>
      </w:r>
    </w:p>
    <w:p>
      <w:pPr>
        <w:spacing w:after="100" w:before="40"/>
      </w:pPr>
      <w:r>
        <w:rPr>
          <w:b/>
          <w:bCs/>
        </w:rPr>
        <w:t xml:space="preserve">• Quality Gate Checklist: </w:t>
      </w:r>
      <w:r>
        <w:rPr>
          <w:b/>
          <w:bCs/>
          <w:color w:val="059669"/>
        </w:rPr>
        <w:t xml:space="preserve">[ ✓ ] First-off press check signed  |  [ ✓ ] Colour check vs swatch  |  [ ✓ ] Barcode scan 100% units  |  [ ✓ ] Quantity verified vs PO  |  [ ✓ ] Incoming QC passed</w:t>
      </w:r>
    </w:p>
    <w:p>
      <w:pPr>
        <w:pStyle w:val="Heading2"/>
        <w:spacing w:after="60" w:before="140"/>
      </w:pPr>
      <w:r>
        <w:rPr>
          <w:b/>
          <w:bCs/>
          <w:color w:val="0284C7"/>
          <w:sz w:val="22"/>
          <w:szCs w:val="22"/>
        </w:rPr>
        <w:t xml:space="preserve">Stage 08: Dispatch to Factory / DC (Dispatch)</w:t>
      </w:r>
      <w:r>
        <w:rPr>
          <w:i/>
          <w:iCs/>
          <w:color w:val="64748B"/>
          <w:sz w:val="18"/>
          <w:szCs w:val="18"/>
        </w:rPr>
        <w:t xml:space="preserve">  ·  Lead Time: +4 days from Printing</w:t>
      </w:r>
    </w:p>
    <w:p>
      <w:r>
        <w:rPr>
          <w:b/>
          <w:bCs/>
        </w:rPr>
        <w:t xml:space="preserve">• Stage Ownership: </w:t>
      </w:r>
      <w:r>
        <w:t xml:space="preserve">Supply Chain + Logistics + Procurement</w:t>
      </w:r>
      <w:r>
        <w:t xml:space="preserve">  —  </w:t>
      </w:r>
      <w:r>
        <w:t xml:space="preserve">Packaging material dispatched from supplier to factory or DC.</w:t>
      </w:r>
    </w:p>
    <w:p>
      <w:r>
        <w:rPr>
          <w:b/>
          <w:bCs/>
        </w:rPr>
        <w:t xml:space="preserve">• Mandatory Inputs: </w:t>
      </w:r>
      <w:r>
        <w:t xml:space="preserve">Delivery schedule, Truck booking, Factory goods-in slot</w:t>
      </w:r>
    </w:p>
    <w:p>
      <w:r>
        <w:rPr>
          <w:b/>
          <w:bCs/>
        </w:rPr>
        <w:t xml:space="preserve">• Key Deliverables: </w:t>
      </w:r>
      <w:r>
        <w:t xml:space="preserve">GRN (Goods Receipt Note), Stock in WMS, QA release in SAP</w:t>
      </w:r>
    </w:p>
    <w:p>
      <w:pPr>
        <w:spacing w:after="100" w:before="40"/>
      </w:pPr>
      <w:r>
        <w:rPr>
          <w:b/>
          <w:bCs/>
        </w:rPr>
        <w:t xml:space="preserve">• Quality Gate Checklist: </w:t>
      </w:r>
      <w:r>
        <w:rPr>
          <w:b/>
          <w:bCs/>
          <w:color w:val="059669"/>
        </w:rPr>
        <w:t xml:space="preserve">[ ✓ ] Quantity matches PO  |  [ ✓ ] No transit damage  |  [ ✓ ] Conditions met  |  [ ✓ ] Scanned into WMS  |  [ ✓ ] QA release updated</w:t>
      </w:r>
    </w:p>
    <w:p>
      <w:pPr>
        <w:pStyle w:val="Heading2"/>
        <w:spacing w:after="60" w:before="140"/>
      </w:pPr>
      <w:r>
        <w:rPr>
          <w:b/>
          <w:bCs/>
          <w:color w:val="0284C7"/>
          <w:sz w:val="22"/>
          <w:szCs w:val="22"/>
        </w:rPr>
        <w:t xml:space="preserve">Stage 09: Connectivity / System Setup (Connectivity)</w:t>
      </w:r>
      <w:r>
        <w:rPr>
          <w:i/>
          <w:iCs/>
          <w:color w:val="64748B"/>
          <w:sz w:val="18"/>
          <w:szCs w:val="18"/>
        </w:rPr>
        <w:t xml:space="preserve">  ·  Lead Time: +4 days from Dispatch</w:t>
      </w:r>
    </w:p>
    <w:p>
      <w:r>
        <w:rPr>
          <w:b/>
          <w:bCs/>
        </w:rPr>
        <w:t xml:space="preserve">• Stage Ownership: </w:t>
      </w:r>
      <w:r>
        <w:t xml:space="preserve">Supply Chain + IT + Factory + Network Planner</w:t>
      </w:r>
      <w:r>
        <w:t xml:space="preserve">  —  </w:t>
      </w:r>
      <w:r>
        <w:t xml:space="preserve">All system masters live — SAP codes, BOM, DRP parameters, replenishment rules.</w:t>
      </w:r>
    </w:p>
    <w:p>
      <w:r>
        <w:rPr>
          <w:b/>
          <w:bCs/>
        </w:rPr>
        <w:t xml:space="preserve">• Mandatory Inputs: </w:t>
      </w:r>
      <w:r>
        <w:t xml:space="preserve">GRN confirmation, Final approved material, Master data form</w:t>
      </w:r>
    </w:p>
    <w:p>
      <w:r>
        <w:rPr>
          <w:b/>
          <w:bCs/>
        </w:rPr>
        <w:t xml:space="preserve">• Key Deliverables: </w:t>
      </w:r>
      <w:r>
        <w:t xml:space="preserve">SAP material code active, BOM updated, DRP live, Distribution confirmed</w:t>
      </w:r>
    </w:p>
    <w:p>
      <w:pPr>
        <w:spacing w:after="100" w:before="40"/>
      </w:pPr>
      <w:r>
        <w:rPr>
          <w:b/>
          <w:bCs/>
        </w:rPr>
        <w:t xml:space="preserve">• Quality Gate Checklist: </w:t>
      </w:r>
      <w:r>
        <w:rPr>
          <w:b/>
          <w:bCs/>
          <w:color w:val="059669"/>
        </w:rPr>
        <w:t xml:space="preserve">[ ✓ ] Material code in SAP  |  [ ✓ ] BOM updated for all SKUs  |  [ ✓ ] Min/max set in DRP  |  [ ✓ ] Distribution network confirmed  |  [ ✓ ] Forecast updated in S&amp;OP</w:t>
      </w:r>
    </w:p>
    <w:p>
      <w:pPr>
        <w:pStyle w:val="Heading2"/>
        <w:spacing w:after="60" w:before="140"/>
      </w:pPr>
      <w:r>
        <w:rPr>
          <w:b/>
          <w:bCs/>
          <w:color w:val="0284C7"/>
          <w:sz w:val="22"/>
          <w:szCs w:val="22"/>
        </w:rPr>
        <w:t xml:space="preserve">Stage 10: Market Launch (Launch)</w:t>
      </w:r>
      <w:r>
        <w:rPr>
          <w:i/>
          <w:iCs/>
          <w:color w:val="64748B"/>
          <w:sz w:val="18"/>
          <w:szCs w:val="18"/>
        </w:rPr>
        <w:t xml:space="preserve">  ·  Lead Time: Manual — mark actual date</w:t>
      </w:r>
    </w:p>
    <w:p>
      <w:r>
        <w:rPr>
          <w:b/>
          <w:bCs/>
        </w:rPr>
        <w:t xml:space="preserve">• Stage Ownership: </w:t>
      </w:r>
      <w:r>
        <w:t xml:space="preserve">Brand + Supply Chain + Factory</w:t>
      </w:r>
      <w:r>
        <w:t xml:space="preserve">  —  </w:t>
      </w:r>
      <w:r>
        <w:t xml:space="preserve">First commercial unit produced and sold. Launch date manually confirmed.</w:t>
      </w:r>
    </w:p>
    <w:p>
      <w:r>
        <w:rPr>
          <w:b/>
          <w:bCs/>
        </w:rPr>
        <w:t xml:space="preserve">• Mandatory Inputs: </w:t>
      </w:r>
      <w:r>
        <w:t xml:space="preserve">Production schedule, Commercial stock, Trade plan, QA release</w:t>
      </w:r>
    </w:p>
    <w:p>
      <w:r>
        <w:rPr>
          <w:b/>
          <w:bCs/>
        </w:rPr>
        <w:t xml:space="preserve">• Key Deliverables: </w:t>
      </w:r>
      <w:r>
        <w:t xml:space="preserve">First sale confirmation, Post-launch dashboard, PLR report</w:t>
      </w:r>
    </w:p>
    <w:p>
      <w:pPr>
        <w:spacing w:after="100" w:before="40"/>
      </w:pPr>
      <w:r>
        <w:rPr>
          <w:b/>
          <w:bCs/>
        </w:rPr>
        <w:t xml:space="preserve">• Quality Gate Checklist: </w:t>
      </w:r>
      <w:r>
        <w:rPr>
          <w:b/>
          <w:bCs/>
          <w:color w:val="059669"/>
        </w:rPr>
        <w:t xml:space="preserve">[ ✓ ] First commercial run complete  |  [ ✓ ] Stock in DC  |  [ ✓ ] Sales team briefed  |  [ ✓ ] Customer notifications sent  |  [ ✓ ] 30-day PLR scheduled</w:t>
      </w:r>
    </w:p>
    <w:p>
      <w:pPr>
        <w:pStyle w:val="Heading1"/>
        <w:spacing w:after="100" w:before="260"/>
      </w:pPr>
      <w:r>
        <w:rPr>
          <w:b/>
          <w:bCs/>
          <w:color w:val="062A30"/>
          <w:sz w:val="28"/>
          <w:szCs w:val="28"/>
        </w:rPr>
        <w:t xml:space="preserve">5. Automated Tracking Engine &amp; Operating Rules</w:t>
      </w:r>
    </w:p>
    <w:p>
      <w:r>
        <w:rPr>
          <w:b/>
          <w:bCs/>
        </w:rPr>
        <w:t xml:space="preserve">1. Multi-Material Component Tracking: </w:t>
      </w:r>
      <w:r>
        <w:t xml:space="preserve">Packaging for a single product typically requires multiple materials (e.g. Primary printed film, mono carton box, corrugated shipper). Each material can be advanced independently to reflect physical supplier delivery realities.</w:t>
      </w:r>
    </w:p>
    <w:p>
      <w:r>
        <w:rPr>
          <w:b/>
          <w:bCs/>
        </w:rPr>
        <w:t xml:space="preserve">2. Synchronized Project Gating (Slowest Component Rule): </w:t>
      </w:r>
      <w:r>
        <w:t xml:space="preserve">The overall Project Stage is dynamically locked to the MINIMUM stage among all its active materials. A project cannot be launched until every packaging component has completed Stage 09 (Connectivity).</w:t>
      </w:r>
    </w:p>
    <w:p>
      <w:r>
        <w:rPr>
          <w:b/>
          <w:bCs/>
        </w:rPr>
        <w:t xml:space="preserve">3. Dynamic Printing Lead Times: </w:t>
      </w:r>
      <w:r>
        <w:t xml:space="preserve">Stage 07 (Printing) lead times are dynamically calculated based on the printing substrate technology chosen: Digital Print (10 calendar days), Flexo Print (20 calendar days), Gravure Print (35 calendar days).</w:t>
      </w:r>
    </w:p>
    <w:p>
      <w:r>
        <w:rPr>
          <w:b/>
          <w:bCs/>
        </w:rPr>
        <w:t xml:space="preserve">4. Automated Variance &amp; Risk Tracking: </w:t>
      </w:r>
      <w:r>
        <w:t xml:space="preserve">The tracker continuously evaluates current date against original milestone dates. If actual completion exceeds planned lead time, the project automatically flags as "At Risk" or "Delayed", calculating the exact slip days.</w:t>
      </w:r>
    </w:p>
    <w:p>
      <w:r>
        <w:rPr>
          <w:b/>
          <w:bCs/>
        </w:rPr>
        <w:t xml:space="preserve">5. Immutable Audit Trail: </w:t>
      </w:r>
      <w:r>
        <w:t xml:space="preserve">Every stage advancement, stage revocation, FG code update, or specification change is recorded with the user's name, email, timestamp, and variance delta in the live audit log.</w:t>
      </w:r>
    </w:p>
    <w:p>
      <w:pPr>
        <w:pStyle w:val="Heading1"/>
        <w:spacing w:after="100" w:before="260"/>
      </w:pPr>
      <w:r>
        <w:rPr>
          <w:b/>
          <w:bCs/>
          <w:color w:val="062A30"/>
          <w:sz w:val="28"/>
          <w:szCs w:val="28"/>
        </w:rPr>
        <w:t xml:space="preserve">6. Stakeholder Sign-Off &amp; Approval Block</w:t>
      </w:r>
    </w:p>
    <w:p>
      <w:r>
        <w:t xml:space="preserve">By signing below, the functional department heads confirm adherence to the RACI authorities, quality gate checks, and stage-advance operating procedures detailed in this document.</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CBD5E1" w:sz="1"/>
              <w:left w:val="single" w:color="CBD5E1" w:sz="1"/>
              <w:bottom w:val="single" w:color="CBD5E1" w:sz="1"/>
              <w:right w:val="single" w:color="CBD5E1" w:sz="1"/>
            </w:tcBorders>
          </w:tcPr>
          <w:p>
            <w:r>
              <w:rPr>
                <w:b/>
                <w:bCs/>
                <w:sz w:val="20"/>
                <w:szCs w:val="20"/>
              </w:rPr>
              <w:t xml:space="preserve">Head of Brand Management:</w:t>
            </w:r>
          </w:p>
          <w:p>
            <w:pPr>
              <w:spacing w:after="40" w:before="180"/>
            </w:pPr>
            <w:r>
              <w:rPr>
                <w:color w:val="64748B"/>
              </w:rPr>
              <w:t xml:space="preserve">Signature: ___________________________</w:t>
            </w:r>
          </w:p>
          <w:p>
            <w:r>
              <w:rPr>
                <w:color w:val="64748B"/>
              </w:rPr>
              <w:t xml:space="preserve">Date: _______________________________</w:t>
            </w:r>
          </w:p>
        </w:tc>
        <w:tc>
          <w:tcPr>
            <w:tcW w:type="pct" w:w="50%"/>
            <w:tcBorders>
              <w:top w:val="single" w:color="CBD5E1" w:sz="1"/>
              <w:left w:val="single" w:color="CBD5E1" w:sz="1"/>
              <w:bottom w:val="single" w:color="CBD5E1" w:sz="1"/>
              <w:right w:val="single" w:color="CBD5E1" w:sz="1"/>
            </w:tcBorders>
          </w:tcPr>
          <w:p>
            <w:r>
              <w:rPr>
                <w:b/>
                <w:bCs/>
                <w:sz w:val="20"/>
                <w:szCs w:val="20"/>
              </w:rPr>
              <w:t xml:space="preserve">Head of Packaging Development:</w:t>
            </w:r>
          </w:p>
          <w:p>
            <w:pPr>
              <w:spacing w:after="40" w:before="180"/>
            </w:pPr>
            <w:r>
              <w:rPr>
                <w:color w:val="64748B"/>
              </w:rPr>
              <w:t xml:space="preserve">Signature: ___________________________</w:t>
            </w:r>
          </w:p>
          <w:p>
            <w:r>
              <w:rPr>
                <w:color w:val="64748B"/>
              </w:rPr>
              <w:t xml:space="preserve">Date: _______________________________</w:t>
            </w:r>
          </w:p>
        </w:tc>
      </w:tr>
      <w:tr>
        <w:tc>
          <w:tcPr>
            <w:tcW w:type="pct" w:w="50%"/>
            <w:tcBorders>
              <w:top w:val="single" w:color="CBD5E1" w:sz="1"/>
              <w:left w:val="single" w:color="CBD5E1" w:sz="1"/>
              <w:bottom w:val="single" w:color="CBD5E1" w:sz="1"/>
              <w:right w:val="single" w:color="CBD5E1" w:sz="1"/>
            </w:tcBorders>
          </w:tcPr>
          <w:p>
            <w:r>
              <w:rPr>
                <w:b/>
                <w:bCs/>
                <w:sz w:val="20"/>
                <w:szCs w:val="20"/>
              </w:rPr>
              <w:t xml:space="preserve">Head of Supply Chain &amp; Logistics:</w:t>
            </w:r>
          </w:p>
          <w:p>
            <w:pPr>
              <w:spacing w:after="40" w:before="180"/>
            </w:pPr>
            <w:r>
              <w:rPr>
                <w:color w:val="64748B"/>
              </w:rPr>
              <w:t xml:space="preserve">Signature: ___________________________</w:t>
            </w:r>
          </w:p>
          <w:p>
            <w:r>
              <w:rPr>
                <w:color w:val="64748B"/>
              </w:rPr>
              <w:t xml:space="preserve">Date: _______________________________</w:t>
            </w:r>
          </w:p>
        </w:tc>
        <w:tc>
          <w:tcPr>
            <w:tcW w:type="pct" w:w="50%"/>
            <w:tcBorders>
              <w:top w:val="single" w:color="CBD5E1" w:sz="1"/>
              <w:left w:val="single" w:color="CBD5E1" w:sz="1"/>
              <w:bottom w:val="single" w:color="CBD5E1" w:sz="1"/>
              <w:right w:val="single" w:color="CBD5E1" w:sz="1"/>
            </w:tcBorders>
          </w:tcPr>
          <w:p>
            <w:r>
              <w:rPr>
                <w:b/>
                <w:bCs/>
                <w:sz w:val="20"/>
                <w:szCs w:val="20"/>
              </w:rPr>
              <w:t xml:space="preserve">Head of Quality &amp; Regulatory:</w:t>
            </w:r>
          </w:p>
          <w:p>
            <w:pPr>
              <w:spacing w:after="40" w:before="180"/>
            </w:pPr>
            <w:r>
              <w:rPr>
                <w:color w:val="64748B"/>
              </w:rPr>
              <w:t xml:space="preserve">Signature: ___________________________</w:t>
            </w:r>
          </w:p>
          <w:p>
            <w:r>
              <w:rPr>
                <w:color w:val="64748B"/>
              </w:rPr>
              <w:t xml:space="preserve">Date: _______________________________</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94A3B8"/>
        <w:sz w:val="16"/>
        <w:szCs w:val="16"/>
      </w:rPr>
      <w:t xml:space="preserve">CONFIDENTIAL — FOR INTERNAL PACKAGING &amp; OPERATIONS TEAMS ONLY</w:t>
    </w: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Packaging Development Tracker — Governance &amp; Authority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pPr>
        <w:spacing w:after="60" w:before="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2026-09-08T06:33:00.729Z</dcterms:created>
  <dcterms:modified xsi:type="dcterms:W3CDTF">2026-09-08T06:33:00.732Z</dcterms:modified>
</cp:coreProperties>
</file>

<file path=docProps/custom.xml><?xml version="1.0" encoding="utf-8"?>
<Properties xmlns="http://schemas.openxmlformats.org/officeDocument/2006/custom-properties" xmlns:vt="http://schemas.openxmlformats.org/officeDocument/2006/docPropsVTypes"/>
</file>