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libri" w:cs="Calibri" w:eastAsia="Calibri" w:hAnsi="Calibri"/>
          <w:b/>
          <w:bCs/>
          <w:color w:val="1F2A44"/>
          <w:sz w:val="56"/>
          <w:szCs w:val="56"/>
        </w:rPr>
        <w:t xml:space="preserve">ANALISI TECNICA &amp; TATTICA</w:t>
      </w:r>
    </w:p>
    <w:p>
      <w:pPr>
        <w:spacing w:after="80"/>
      </w:pPr>
      <w:r>
        <w:rPr>
          <w:rFonts w:ascii="Calibri" w:cs="Calibri" w:eastAsia="Calibri" w:hAnsi="Calibri"/>
          <w:color w:val="2E5AAC"/>
          <w:sz w:val="34"/>
          <w:szCs w:val="34"/>
        </w:rPr>
        <w:t xml:space="preserve">Progetto Demo-Nagma — Tattoo CRM</w:t>
      </w:r>
    </w:p>
    <w:p>
      <w:pPr>
        <w:pBdr>
          <w:bottom w:val="single" w:color="2E5AAC" w:sz="12"/>
        </w:pBdr>
        <w:spacing w:after="160" w:before="40"/>
      </w:pPr>
      <w:r>
        <w:rPr>
          <w:rFonts w:ascii="Calibri" w:cs="Calibri" w:eastAsia="Calibri" w:hAnsi="Calibri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F6A"/>
          <w:sz w:val="24"/>
          <w:szCs w:val="24"/>
        </w:rPr>
        <w:t xml:space="preserve">Assessment di sicurezza, stabilità, performance e architettura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F6A"/>
          <w:sz w:val="24"/>
          <w:szCs w:val="24"/>
        </w:rPr>
        <w:t xml:space="preserve">con roadmap operativa a breve termine (1–3 mesi)</w:t>
      </w:r>
    </w:p>
    <w:p>
      <w:pPr>
        <w:spacing w:before="6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Preparato per: </w:t>
      </w:r>
      <w:r>
        <w:rPr>
          <w:rFonts w:ascii="Calibri" w:cs="Calibri" w:eastAsia="Calibri" w:hAnsi="Calibri"/>
          <w:sz w:val="22"/>
          <w:szCs w:val="22"/>
        </w:rPr>
        <w:t xml:space="preserve">Giovanni Venditto — Agilae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5 agosto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Ambito: </w:t>
      </w:r>
      <w:r>
        <w:rPr>
          <w:rFonts w:ascii="Calibri" w:cs="Calibri" w:eastAsia="Calibri" w:hAnsi="Calibri"/>
          <w:sz w:val="22"/>
          <w:szCs w:val="22"/>
        </w:rPr>
        <w:t xml:space="preserve">backend (Express 5 / Prisma 7.8 / PostgreSQL 17) e frontend (Next.js 16 / React 19 / MUI 9)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Sintesi esecutiva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Demo-Nagma è un CRM verticale per studi di tatuaggio, con un'architettura moderna e sorprendentemente matura per un progetto in fase demo: backend modulare a dependency injection, ~8.600 righe di TypeScript, 22 modelli Prisma con soft-delete diffuso e 53 indici; frontend Next.js App Router da ~28.000 righe organizzato in 18 moduli funzionali. Sono già presenti pipeline di CI, una suite di test (24 file backend, 15 frontend, incluso un audit OWASP), rate-limiting, helmet, CORS con whitelist e un logger strutturato con request-id e metriche.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Il progetto non parte quindi da zero sul piano della qualità: le fondamenta sono solide. I rischi maggiori non riguardano l'assenza di buone pratiche, ma alcune falle puntuali ad alto impatto e una serie di "debiti" che, se non affrontati ora, si consolideranno con la crescita del prodotto.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I tre rischi da chiudere subito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B3261E"/>
        </w:rPr>
        <w:t xml:space="preserve">Segreti nel repository: </w:t>
      </w:r>
      <w:r>
        <w:rPr>
          <w:rFonts w:ascii="Calibri" w:cs="Calibri" w:eastAsia="Calibri" w:hAnsi="Calibri"/>
        </w:rPr>
        <w:t xml:space="preserve">i file </w:t>
      </w:r>
      <w:r>
        <w:rPr>
          <w:rFonts w:ascii="Consolas" w:cs="Consolas" w:eastAsia="Consolas" w:hAnsi="Consolas"/>
        </w:rPr>
        <w:t xml:space="preserve">.env</w:t>
      </w:r>
      <w:r>
        <w:rPr>
          <w:rFonts w:ascii="Calibri" w:cs="Calibri" w:eastAsia="Calibri" w:hAnsi="Calibri"/>
        </w:rPr>
        <w:t xml:space="preserve"> di backend e frontend sono versionati in git e contengono </w:t>
      </w:r>
      <w:r>
        <w:rPr>
          <w:rFonts w:ascii="Consolas" w:cs="Consolas" w:eastAsia="Consolas" w:hAnsi="Consolas"/>
        </w:rPr>
        <w:t xml:space="preserve">JWT_SECRET</w:t>
      </w:r>
      <w:r>
        <w:rPr>
          <w:rFonts w:ascii="Calibri" w:cs="Calibri" w:eastAsia="Calibri" w:hAnsi="Calibri"/>
        </w:rPr>
        <w:t xml:space="preserve"> e la stringa di connessione al database con le credenziali. Manca inoltre la regola </w:t>
      </w:r>
      <w:r>
        <w:rPr>
          <w:rFonts w:ascii="Consolas" w:cs="Consolas" w:eastAsia="Consolas" w:hAnsi="Consolas"/>
        </w:rPr>
        <w:t xml:space="preserve">.env</w:t>
      </w:r>
      <w:r>
        <w:rPr>
          <w:rFonts w:ascii="Calibri" w:cs="Calibri" w:eastAsia="Calibri" w:hAnsi="Calibri"/>
        </w:rPr>
        <w:t xml:space="preserve"> nel </w:t>
      </w:r>
      <w:r>
        <w:rPr>
          <w:rFonts w:ascii="Consolas" w:cs="Consolas" w:eastAsia="Consolas" w:hAnsi="Consolas"/>
        </w:rPr>
        <w:t xml:space="preserve">.gitignore</w:t>
      </w:r>
      <w:r>
        <w:rPr>
          <w:rFonts w:ascii="Calibri" w:cs="Calibri" w:eastAsia="Calibri" w:hAnsi="Calibri"/>
        </w:rPr>
        <w:t xml:space="preserve">. È il rischio più grave e va sanato con rotazione dei segreti.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B36B00"/>
        </w:rPr>
        <w:t xml:space="preserve">Stack "bleeding-edge": </w:t>
      </w:r>
      <w:r>
        <w:rPr>
          <w:rFonts w:ascii="Calibri" w:cs="Calibri" w:eastAsia="Calibri" w:hAnsi="Calibri"/>
        </w:rPr>
        <w:t xml:space="preserve">lo stack gira su versioni major molto recenti (Next 16, React 19, Prisma 7.8, TypeScript 6, Express 5, Zod 4, MUI 9). Ottimo per l'innovazione, ma espone a breaking-change, ecosistema di librerie ancora immaturo e patch di sicurezza meno tempestive. Serve una policy di governance delle versioni.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B36B00"/>
        </w:rPr>
        <w:t xml:space="preserve">Qualità non "blindata": </w:t>
      </w:r>
      <w:r>
        <w:rPr>
          <w:rFonts w:ascii="Calibri" w:cs="Calibri" w:eastAsia="Calibri" w:hAnsi="Calibri"/>
        </w:rPr>
        <w:t xml:space="preserve">i test esistono ma non c'è una soglia di copertura enforced, il backend non ha ESLint e sono presenti 127 usi di </w:t>
      </w:r>
      <w:r>
        <w:rPr>
          <w:rFonts w:ascii="Consolas" w:cs="Consolas" w:eastAsia="Consolas" w:hAnsi="Consolas"/>
        </w:rPr>
        <w:t xml:space="preserve">any</w:t>
      </w:r>
      <w:r>
        <w:rPr>
          <w:rFonts w:ascii="Calibri" w:cs="Calibri" w:eastAsia="Calibri" w:hAnsi="Calibri"/>
        </w:rPr>
        <w:t xml:space="preserve"> che erodono la type-safety. La qualità va resa automatica e non opzionale.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buona notizia: quasi tutte queste voci sono chiudibili in un orizzonte di 1–3 mesi con interventi mirati, senza riscritture. La roadmap al capitolo 7 organizza il lavoro in tre milestone mensili con impatto/sforzo espliciti.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Panoramica del progetto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tabella riassume lo stack tecnologico effettivamente rilevato nel codice e le dimensioni del progetto.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Tecnologie / metriche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 5.2 · Prisma 7.8 · PostgreSQL 17 · Zod 4 · JWT + bcrypt · PDFKit · TypeScript 6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16 (App Router) · React 19 · MUI 9 · SWR · Recharts · AG Grid · FullCalendar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Dimensioni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~8.614 LOC · Frontend ~28.159 LOC · 17 moduli backend · 18 moduli frontend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Dati</w:t>
            </w:r>
          </w:p>
        </w:tc>
        <w:tc>
          <w:tcPr>
            <w:tcW w:type="dxa" w:w="63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modelli Prisma · 53 indici · soft-delete (deletedAt) su 34 campi · 7 migrazioni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Sicurezza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helmet · CORS whitelist · rate-limiter (login/auth/api) · validazione JWT_SECRET ≥32 · audit OWASP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Test &amp; CI</w:t>
            </w:r>
          </w:p>
        </w:tc>
        <w:tc>
          <w:tcPr>
            <w:tcW w:type="dxa" w:w="63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file test backend + 15 frontend (Jest + Playwright) · 2 workflow GitHub Actions · k6 load test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Osservabilità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Logger strutturato · request-id · MetricsService · warning su richieste lente (&gt;1s / &gt;5s)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</w:rPr>
        <w:t xml:space="preserve">Metodologia. </w:t>
      </w:r>
      <w:r>
        <w:rPr>
          <w:rFonts w:ascii="Calibri" w:cs="Calibri" w:eastAsia="Calibri" w:hAnsi="Calibri"/>
        </w:rPr>
        <w:t xml:space="preserve">L'analisi è statica, condotta direttamente sul codice sorgente del branch di lavoro: ispezione della configurazione di sicurezza, dei middleware, dello schema Prisma, della pipeline CI e ricerca sistematica di anti-pattern (segreti versionati, </w:t>
      </w:r>
      <w:r>
        <w:rPr>
          <w:rFonts w:ascii="Consolas" w:cs="Consolas" w:eastAsia="Consolas" w:hAnsi="Consolas"/>
        </w:rPr>
        <w:t xml:space="preserve">any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</w:rPr>
        <w:t xml:space="preserve">console.*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</w:rPr>
        <w:t xml:space="preserve">try/catch</w:t>
      </w:r>
      <w:r>
        <w:rPr>
          <w:rFonts w:ascii="Calibri" w:cs="Calibri" w:eastAsia="Calibri" w:hAnsi="Calibri"/>
        </w:rPr>
        <w:t xml:space="preserve"> nei controller, colori hardcoded). Le gravità seguono una scala CRITICO / ALTO / MEDIO / BASSO in base a impatto e probabilità.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Sicurezza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Il livello di partenza è buono: autenticazione JWT con validazione della robustezza del segreto al boot, hashing bcrypt, rate-limiting differenziato, helmet, CORS a whitelist e una suite di test OWASP. Le criticità riguardano soprattutto la gestione dei segreti e alcune superfici di attacco secondarie.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rPr>
          <w:tblHeader/>
        </w:trPr>
        <w:tc>
          <w:tcPr>
            <w:tcW w:type="dxa" w:w="13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52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Rilievo</w:t>
            </w:r>
          </w:p>
        </w:tc>
        <w:tc>
          <w:tcPr>
            <w:tcW w:type="dxa" w:w="28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Evidenza / file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CRITICO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.env di backend e frontend versionati in git, con JWT_SECRET e DATABASE_URL (credenziali DB) in chiaro. Assente la regola .env nel .gitignore. Viola la regola di progetto "Mai committare .env".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backend/.env, frontend/.env, .gitignore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token JWT può essere passato anche come query-param (?token=...): finisce nei log di server/proxy, nella cronologia del browser e nei referer. Superficie di leak evitabile.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core/middleware/auth.middleware.ts:48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Endpoint Swagger /api-docs montato senza guardia su NODE_ENV: la documentazione API resta esposta anche in produzione.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src/app.ts:120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realistiche in chiaro nel seed JSON versionato (es. account admin). Coerente con la policy interna, ma valori riutilizzabili in produzione rappresentano un rischio.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prisma/seed-data/nagma.json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JWT_EXPIRY a 7 giorni senza rotazione/blacklist evidente: token a vita lunga aumentano la finestra in caso di furto. Verificare il flusso di refresh.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backend/.env, modules/auth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POSITIVO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Presenti helmet, CORS whitelist, rate-limiter (login/auth/api), bcrypt, validazione JWT_SECRET ≥32 char al boot e suite di test OWASP dedicata.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core/middleware/*, test/security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Stabilità &amp; qualità del codice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fondamenta ci sono — CI attiva, error handler globale, logger strutturato — ma i controlli di qualità non sono ancora "obbligatori": si può committare codice non lintato o poco coperto senza che la pipeline lo blocchi.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rPr>
          <w:tblHeader/>
        </w:trPr>
        <w:tc>
          <w:tcPr>
            <w:tcW w:type="dxa" w:w="13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52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Rilievo</w:t>
            </w:r>
          </w:p>
        </w:tc>
        <w:tc>
          <w:tcPr>
            <w:tcW w:type="dxa" w:w="28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Evidenza / file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Nessuna soglia di copertura (coverageThreshold) configurata in Jest: i test esistono ma la copertura non è misurata né imposta come gate. La qualità dipende dalla disciplina del singolo.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backend/jest config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backend (~8.600 LOC) non ha configurazione ESLint né script di lint; la CI backend esegue solo typecheck + test. Solo il frontend è lintato.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 (nessun eslint.config)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Due workflow CI sovrapposti (ci.yml e test.yml) eseguono attività simili sugli stessi eventi: manutenzione doppia e minuti CI sprecati.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.github/workflows/{ci,test}.yml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Uso di console.log / console.error in 6 file backend e 7 frontend invece del logger centralizzato: log non strutturati e non filtrabili per livello.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backend/src, frontend/src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Presenza di try/catch in un controller (attachment), in contrasto con la regola "handler factory obbligatorio, mai try/catch nei controller".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modules/attachment/controllers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POSITIVO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middleware globale, request-id per richiesta, logger strutturato, MetricsService e warning automatici sulle richieste lente (&gt;1s / &gt;5s).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src/app.ts, core/shared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Performance &amp; ottimizzazione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Il lato dati è curato: indici numerosi, soft-delete coerente e pochissimi pattern N+1. I margini principali sono sulla type-safety (che previene bug costosi) e sul peso del bundle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rPr>
          <w:tblHeader/>
        </w:trPr>
        <w:tc>
          <w:tcPr>
            <w:tcW w:type="dxa" w:w="13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52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Rilievo</w:t>
            </w:r>
          </w:p>
        </w:tc>
        <w:tc>
          <w:tcPr>
            <w:tcW w:type="dxa" w:w="28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Evidenza / file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 occorrenze di any (85 backend + 42 frontend): perdita di type-safety che aggira i controlli del compilatore e apre a bug a runtime, specie su moduli sensibili (auth, finance, booking).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backend/src, frontend/src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con dipendenze pesanti (AG Grid, FullCalendar, Recharts, MUI) su ~28k LOC: senza code-splitting/lazy-load mirato il bundle iniziale rischia di crescere e rallentare il first load.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frontend/src/modules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Nessuna soglia di regressione performance oltre al load test k6: le regressioni di latenza non vengono intercettate automaticamente in CI.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test/load/scenario.k6.js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POSITIVO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 indici Prisma, soft-delete via deletedAt su 34 campi e pattern N+1 sostanzialmente assenti (un solo Promise.all controllato).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prisma/schema.prisma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Architettura &amp; scalabilità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L'architettura è il punto di forza del progetto: moduli isolati con confini netti, dependency injection, handler factory condivisa e pattern frontend uniformi (DataTable, FormInput, ExportModal). Il rischio strutturale principale non è nel design, ma nella scelta di uno stack estremamente recente.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60"/>
      </w:tblGrid>
      <w:tr>
        <w:trPr>
          <w:tblHeader/>
        </w:trPr>
        <w:tc>
          <w:tcPr>
            <w:tcW w:type="dxa" w:w="13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52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Rilievo</w:t>
            </w:r>
          </w:p>
        </w:tc>
        <w:tc>
          <w:tcPr>
            <w:tcW w:type="dxa" w:w="28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Evidenza / file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su versioni major molto recenti (Next 16, React 19, Prisma 7.8, TypeScript 6, Express 5, Zod 4, MUI 9): esposizione a breaking-change, ecosistema/plugin ancora immaturi e minor tempestività nelle patch. Serve una policy di governance delle versioni.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package.json (backend + frontend)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 22 modelli Prisma è presente un solo vincolo @@unique a livello di blocco: verificare che l'unicità applicativa (es. email account, chiavi naturali) sia sempre garantita a livello DB e non solo applicativo.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prisma/schema.prisma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Convivenza di più configurazioni di agent/tooling (.claude, .opencode, .agents, .qwen) nel repo: utile ma da documentare per evitare divergenze tra ambienti.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root del progetto</w:t>
            </w:r>
          </w:p>
        </w:tc>
      </w:tr>
      <w:tr>
        <w:tc>
          <w:tcPr>
            <w:tcW w:type="dxa" w:w="13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POSITIVO</w:t>
            </w:r>
          </w:p>
        </w:tc>
        <w:tc>
          <w:tcPr>
            <w:tcW w:type="dxa" w:w="52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Architettura modulare feature-driven (17 moduli backend / 18 frontend), DI container, handler factory, modulo _template per scaffolding e pattern condivisi coerenti.</w:t>
            </w:r>
          </w:p>
        </w:tc>
        <w:tc>
          <w:tcPr>
            <w:tcW w:type="dxa" w:w="28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5A5F6A"/>
                <w:sz w:val="17"/>
                <w:szCs w:val="17"/>
              </w:rPr>
              <w:t xml:space="preserve">backend/src/modules, frontend/src/modules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Roadmap — milestone a breve termine (1–3 mesi)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Il piano è organizzato in tre milestone mensili, ordinate per urgenza. Ogni milestone porta valore autonomo e prepara la successiva. La logica è: prima si chiude l'emorragia di sicurezza, poi si rende la qualità automatica, infine si mette sotto governo lo stack e le performance.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AC"/>
          <w:sz w:val="25"/>
          <w:szCs w:val="25"/>
        </w:rPr>
        <w:t xml:space="preserve">Milestone 1 — Mese 1: Sicurezza &amp; igiene del repository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E5AAC"/>
          <w:sz w:val="22"/>
          <w:szCs w:val="22"/>
        </w:rPr>
        <w:t xml:space="preserve">Quick win ad alto impatto — chiudere i rischi critici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Obiettivo. </w:t>
      </w:r>
      <w:r>
        <w:rPr>
          <w:rFonts w:ascii="Calibri" w:cs="Calibri" w:eastAsia="Calibri" w:hAnsi="Calibri"/>
        </w:rPr>
        <w:t xml:space="preserve">Eliminare i segreti dal versionamento e ridurre la superficie di attacco esposta, senza modifiche funzionali visibili all'utente.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</w:rPr>
        <w:t xml:space="preserve">Azioni chiave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Rimuovere i file </w:t>
      </w:r>
      <w:r>
        <w:rPr>
          <w:rFonts w:ascii="Consolas" w:cs="Consolas" w:eastAsia="Consolas" w:hAnsi="Consolas"/>
        </w:rPr>
        <w:t xml:space="preserve">.env</w:t>
      </w:r>
      <w:r>
        <w:rPr>
          <w:rFonts w:ascii="Calibri" w:cs="Calibri" w:eastAsia="Calibri" w:hAnsi="Calibri"/>
        </w:rPr>
        <w:t xml:space="preserve"> dal tracking git, aggiungere la regola </w:t>
      </w:r>
      <w:r>
        <w:rPr>
          <w:rFonts w:ascii="Consolas" w:cs="Consolas" w:eastAsia="Consolas" w:hAnsi="Consolas"/>
        </w:rPr>
        <w:t xml:space="preserve">.env</w:t>
      </w:r>
      <w:r>
        <w:rPr>
          <w:rFonts w:ascii="Calibri" w:cs="Calibri" w:eastAsia="Calibri" w:hAnsi="Calibri"/>
        </w:rPr>
        <w:t xml:space="preserve"> al </w:t>
      </w:r>
      <w:r>
        <w:rPr>
          <w:rFonts w:ascii="Consolas" w:cs="Consolas" w:eastAsia="Consolas" w:hAnsi="Consolas"/>
        </w:rPr>
        <w:t xml:space="preserve">.gitignore</w:t>
      </w:r>
      <w:r>
        <w:rPr>
          <w:rFonts w:ascii="Calibri" w:cs="Calibri" w:eastAsia="Calibri" w:hAnsi="Calibri"/>
        </w:rPr>
        <w:t xml:space="preserve"> e mantenere solo i </w:t>
      </w:r>
      <w:r>
        <w:rPr>
          <w:rFonts w:ascii="Consolas" w:cs="Consolas" w:eastAsia="Consolas" w:hAnsi="Consolas"/>
        </w:rPr>
        <w:t xml:space="preserve">.env.example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Ruotare TUTTI i segreti esposti: </w:t>
      </w:r>
      <w:r>
        <w:rPr>
          <w:rFonts w:ascii="Consolas" w:cs="Consolas" w:eastAsia="Consolas" w:hAnsi="Consolas"/>
        </w:rPr>
        <w:t xml:space="preserve">JWT_SECRET</w:t>
      </w:r>
      <w:r>
        <w:rPr>
          <w:rFonts w:ascii="Calibri" w:cs="Calibri" w:eastAsia="Calibri" w:hAnsi="Calibri"/>
        </w:rPr>
        <w:t xml:space="preserve">, password del database e credenziali di seed usate in ambienti reali.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Purgare i segreti dalla cronologia git (BFG / git-filter-repo) e forzare il re-clone da parte del team.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Rimuovere l'autenticazione via query-param </w:t>
      </w:r>
      <w:r>
        <w:rPr>
          <w:rFonts w:ascii="Consolas" w:cs="Consolas" w:eastAsia="Consolas" w:hAnsi="Consolas"/>
        </w:rPr>
        <w:t xml:space="preserve">?token=</w:t>
      </w:r>
      <w:r>
        <w:rPr>
          <w:rFonts w:ascii="Calibri" w:cs="Calibri" w:eastAsia="Calibri" w:hAnsi="Calibri"/>
        </w:rPr>
        <w:t xml:space="preserve">, oppure limitarla a URL firmati e a scadenza breve per i soli download.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Aggiungere una guardia </w:t>
      </w:r>
      <w:r>
        <w:rPr>
          <w:rFonts w:ascii="Consolas" w:cs="Consolas" w:eastAsia="Consolas" w:hAnsi="Consolas"/>
        </w:rPr>
        <w:t xml:space="preserve">NODE_ENV</w:t>
      </w:r>
      <w:r>
        <w:rPr>
          <w:rFonts w:ascii="Calibri" w:cs="Calibri" w:eastAsia="Calibri" w:hAnsi="Calibri"/>
        </w:rPr>
        <w:t xml:space="preserve"> su </w:t>
      </w:r>
      <w:r>
        <w:rPr>
          <w:rFonts w:ascii="Consolas" w:cs="Consolas" w:eastAsia="Consolas" w:hAnsi="Consolas"/>
        </w:rPr>
        <w:t xml:space="preserve">/api-docs</w:t>
      </w:r>
      <w:r>
        <w:rPr>
          <w:rFonts w:ascii="Calibri" w:cs="Calibri" w:eastAsia="Calibri" w:hAnsi="Calibri"/>
        </w:rPr>
        <w:t xml:space="preserve"> (Swagger disabilitato o protetto in produzione).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Consolidare i due workflow CI in un'unica pipeline coerente.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F2A44"/>
        </w:rPr>
        <w:t xml:space="preserve">Deliverable / definizione di "fatto"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Nessun file .env presente in git ls-files; segreti storici rimossi dalla history.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Segreti ruotati e distribuiti tramite variabili d'ambiente / secret manager.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Swagger non raggiungibile in produzione; token accettato solo via header Authorization.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Una sola pipeline CI verde su ogni PR.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AC"/>
          <w:sz w:val="25"/>
          <w:szCs w:val="25"/>
        </w:rPr>
        <w:t xml:space="preserve">Milestone 2 — Mese 2: Qualità blindata &amp; type-safety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E5AAC"/>
          <w:sz w:val="22"/>
          <w:szCs w:val="22"/>
        </w:rPr>
        <w:t xml:space="preserve">Rendere la qualità automatica e non più opzionale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Obiettivo. </w:t>
      </w:r>
      <w:r>
        <w:rPr>
          <w:rFonts w:ascii="Calibri" w:cs="Calibri" w:eastAsia="Calibri" w:hAnsi="Calibri"/>
        </w:rPr>
        <w:t xml:space="preserve">Trasformare i controlli di qualità da "buona volontà" a gate obbligatori della pipeline, così che il codice sotto standard non possa entrare in main.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</w:rPr>
        <w:t xml:space="preserve">Azioni chiave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Introdurre ESLint sul backend (config condivisa con il frontend) e aggiungere lo step </w:t>
      </w:r>
      <w:r>
        <w:rPr>
          <w:rFonts w:ascii="Consolas" w:cs="Consolas" w:eastAsia="Consolas" w:hAnsi="Consolas"/>
        </w:rPr>
        <w:t xml:space="preserve">lint</w:t>
      </w:r>
      <w:r>
        <w:rPr>
          <w:rFonts w:ascii="Calibri" w:cs="Calibri" w:eastAsia="Calibri" w:hAnsi="Calibri"/>
        </w:rPr>
        <w:t xml:space="preserve"> alla CI backend.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Impostare </w:t>
      </w:r>
      <w:r>
        <w:rPr>
          <w:rFonts w:ascii="Consolas" w:cs="Consolas" w:eastAsia="Consolas" w:hAnsi="Consolas"/>
        </w:rPr>
        <w:t xml:space="preserve">coverageThreshold</w:t>
      </w:r>
      <w:r>
        <w:rPr>
          <w:rFonts w:ascii="Calibri" w:cs="Calibri" w:eastAsia="Calibri" w:hAnsi="Calibri"/>
        </w:rPr>
        <w:t xml:space="preserve"> in Jest (es. 70% sui moduli core: auth, booking, finance) come gate bloccante in CI.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Avviare la riduzione mirata degli </w:t>
      </w:r>
      <w:r>
        <w:rPr>
          <w:rFonts w:ascii="Consolas" w:cs="Consolas" w:eastAsia="Consolas" w:hAnsi="Consolas"/>
        </w:rPr>
        <w:t xml:space="preserve">any</w:t>
      </w:r>
      <w:r>
        <w:rPr>
          <w:rFonts w:ascii="Calibri" w:cs="Calibri" w:eastAsia="Calibri" w:hAnsi="Calibri"/>
        </w:rPr>
        <w:t xml:space="preserve">: partire dai moduli sensibili sfruttando i tipi inferiti da Zod (</w:t>
      </w:r>
      <w:r>
        <w:rPr>
          <w:rFonts w:ascii="Consolas" w:cs="Consolas" w:eastAsia="Consolas" w:hAnsi="Consolas"/>
        </w:rPr>
        <w:t xml:space="preserve">z.infer</w:t>
      </w:r>
      <w:r>
        <w:rPr>
          <w:rFonts w:ascii="Calibri" w:cs="Calibri" w:eastAsia="Calibri" w:hAnsi="Calibri"/>
        </w:rPr>
        <w:t xml:space="preserve">) già presenti.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Sostituire </w:t>
      </w:r>
      <w:r>
        <w:rPr>
          <w:rFonts w:ascii="Consolas" w:cs="Consolas" w:eastAsia="Consolas" w:hAnsi="Consolas"/>
        </w:rPr>
        <w:t xml:space="preserve">console.*</w:t>
      </w:r>
      <w:r>
        <w:rPr>
          <w:rFonts w:ascii="Calibri" w:cs="Calibri" w:eastAsia="Calibri" w:hAnsi="Calibri"/>
        </w:rPr>
        <w:t xml:space="preserve"> con il logger centralizzato e rimuovere i </w:t>
      </w:r>
      <w:r>
        <w:rPr>
          <w:rFonts w:ascii="Consolas" w:cs="Consolas" w:eastAsia="Consolas" w:hAnsi="Consolas"/>
        </w:rPr>
        <w:t xml:space="preserve">try/catch</w:t>
      </w:r>
      <w:r>
        <w:rPr>
          <w:rFonts w:ascii="Calibri" w:cs="Calibri" w:eastAsia="Calibri" w:hAnsi="Calibri"/>
        </w:rPr>
        <w:t xml:space="preserve"> residui nei controller a favore della handler factory.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Attivare aggiornamenti automatici delle dipendenze (Dependabot / Renovate) e </w:t>
      </w:r>
      <w:r>
        <w:rPr>
          <w:rFonts w:ascii="Consolas" w:cs="Consolas" w:eastAsia="Consolas" w:hAnsi="Consolas"/>
        </w:rPr>
        <w:t xml:space="preserve">npm audit</w:t>
      </w:r>
      <w:r>
        <w:rPr>
          <w:rFonts w:ascii="Calibri" w:cs="Calibri" w:eastAsia="Calibri" w:hAnsi="Calibri"/>
        </w:rPr>
        <w:t xml:space="preserve"> come step CI.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F2A44"/>
        </w:rPr>
        <w:t xml:space="preserve">Deliverable / definizione di "fatto"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Lint backend + frontend obbligatori e verdi in CI.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Soglia di copertura enforced; build rossa se scende sotto target.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Riduzione misurabile degli any nei moduli core (target -50% sui sensibili).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Alert automatici su vulnerabilità delle dipendenze.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AAC"/>
          <w:sz w:val="25"/>
          <w:szCs w:val="25"/>
        </w:rPr>
        <w:t xml:space="preserve">Milestone 3 — Mese 3: Governance dello stack, performance &amp; osservabilità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E5AAC"/>
          <w:sz w:val="22"/>
          <w:szCs w:val="22"/>
        </w:rPr>
        <w:t xml:space="preserve">Mettere sotto controllo versioni, bundle e monitoraggio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Obiettivo. </w:t>
      </w:r>
      <w:r>
        <w:rPr>
          <w:rFonts w:ascii="Calibri" w:cs="Calibri" w:eastAsia="Calibri" w:hAnsi="Calibri"/>
        </w:rPr>
        <w:t xml:space="preserve">Ridurre il rischio dello stack bleeding-edge, ottimizzare il caricamento frontend e chiudere il cerchio sull'osservabilità in produzione.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</w:rPr>
        <w:t xml:space="preserve">Azioni chiave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Definire una policy di governance delle versioni: pinnare le major, calendario di upgrade controllati e valutazione dei rischi per ogni dipendenza ancora immatura.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Introdurre code-splitting / lazy-load mirato sui componenti pesanti (AG Grid, FullCalendar, Recharts) e un'analisi del bundle (</w:t>
      </w:r>
      <w:r>
        <w:rPr>
          <w:rFonts w:ascii="Consolas" w:cs="Consolas" w:eastAsia="Consolas" w:hAnsi="Consolas"/>
        </w:rPr>
        <w:t xml:space="preserve">next build</w:t>
      </w:r>
      <w:r>
        <w:rPr>
          <w:rFonts w:ascii="Calibri" w:cs="Calibri" w:eastAsia="Calibri" w:hAnsi="Calibri"/>
        </w:rPr>
        <w:t xml:space="preserve"> + bundle analyzer).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Integrare error tracking in produzione (es. Sentry) e collegare il MetricsService a una dashboard con alerting sulle richieste lente.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Verificare i vincoli di unicità a livello DB e testare periodicamente il flusso di backup/restore già presente.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</w:rPr>
        <w:t xml:space="preserve">Aggiungere una soglia di regressione al load test k6 come check periodico.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F2A44"/>
        </w:rPr>
        <w:t xml:space="preserve">Deliverable / definizione di "fatto"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Documento di policy versioni approvato; major pinnate.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Riduzione misurabile del bundle iniziale e del first-load JS.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Errori di produzione tracciati e notificati; dashboard metriche attiva.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E7A46"/>
        </w:rPr>
        <w:t xml:space="preserve">✓ </w:t>
      </w:r>
      <w:r>
        <w:rPr>
          <w:rFonts w:ascii="Calibri" w:cs="Calibri" w:eastAsia="Calibri" w:hAnsi="Calibri"/>
        </w:rPr>
        <w:t xml:space="preserve">Backup/restore verificato con runbook documentato.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Matrice di prioritizzazione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Sintesi impatto/sforzo dei principali interventi, per decidere la sequenza operativa. Gli interventi "alto impatto / basso sforzo" sono i primi da eseguire.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00"/>
        <w:gridCol w:w="1600"/>
        <w:gridCol w:w="2400"/>
      </w:tblGrid>
      <w:tr>
        <w:trPr>
          <w:tblHeader/>
        </w:trPr>
        <w:tc>
          <w:tcPr>
            <w:tcW w:type="dxa" w:w="37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Intervento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Impatto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Sforzo</w:t>
            </w:r>
          </w:p>
        </w:tc>
        <w:tc>
          <w:tcPr>
            <w:tcW w:type="dxa" w:w="2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Rimozione .env + rotazione segreti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Molto alto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7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Guardia Swagger + no token in query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24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Consolidamento CI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7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ESLint backend + gate lint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24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Coverage threshold in CI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7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Dependabot / npm audit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1E7A46"/>
                <w:sz w:val="19"/>
                <w:szCs w:val="19"/>
              </w:rPr>
              <w:t xml:space="preserve">Basso</w:t>
            </w:r>
          </w:p>
        </w:tc>
        <w:tc>
          <w:tcPr>
            <w:tcW w:type="dxa" w:w="24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Riduzione any nei moduli core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7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Policy governance versioni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24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Code-splitting frontend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76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tracking + dashboard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color w:val="B36B00"/>
                <w:sz w:val="19"/>
                <w:szCs w:val="19"/>
              </w:rPr>
              <w:t xml:space="preserve">Medio</w:t>
            </w:r>
          </w:p>
        </w:tc>
        <w:tc>
          <w:tcPr>
            <w:tcW w:type="dxa" w:w="2400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Conclusioni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Demo-Nagma è un progetto tecnicamente sano, con un'architettura modulare che regge bene la crescita e un livello di ingegnerizzazione (CI, test, indici, osservabilità) superiore alla media dei progetti in fase demo. Non servono riscritture.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L'azione più urgente e a costo più basso è la bonifica dei segreti versionati: va fatta questa settimana. Subito dopo, il valore maggiore arriva dal rendere la qualità automatica (lint e coverage come gate) e dal governare consapevolmente uno stack scelto molto in avanti rispetto al mercato. Seguendo le tre milestone, in tre mesi il progetto passa da "solido ma esposto" a "solido e presidiato", pronto a scalare in sicurezza.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A5F6A"/>
          <w:sz w:val="18"/>
          <w:szCs w:val="18"/>
        </w:rPr>
        <w:t xml:space="preserve">Documento generato come assessment statico sul codice sorgente. Le priorità sono indicative e vanno tarate sul contesto di business e sulle risorse del team.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6A"/>
        <w:sz w:val="16"/>
        <w:szCs w:val="16"/>
      </w:rPr>
      <w:t xml:space="preserve">Agilae · Confidenziale · </w:t>
    </w:r>
    <w:r>
      <w:rPr>
        <w:rFonts w:ascii="Calibri" w:cs="Calibri" w:eastAsia="Calibri" w:hAnsi="Calibri"/>
        <w:color w:val="5A5F6A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4" w:sz="6"/>
      </w:pBdr>
      <w:jc w:val="right"/>
    </w:pPr>
    <w:r>
      <w:rPr>
        <w:rFonts w:ascii="Calibri" w:cs="Calibri" w:eastAsia="Calibri" w:hAnsi="Calibri"/>
        <w:color w:val="5A5F6A"/>
        <w:sz w:val="16"/>
        <w:szCs w:val="16"/>
      </w:rPr>
      <w:t xml:space="preserve">Analisi Tecnica &amp; Tattica — Demo-Nagma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Tecnica e Tattica — Demo-Nagma</dc:title>
  <dc:creator>Agilae</dc:creator>
  <cp:lastModifiedBy>Un-named</cp:lastModifiedBy>
  <cp:revision>1</cp:revision>
  <dcterms:created xsi:type="dcterms:W3CDTF">2026-08-05T06:44:02.572Z</dcterms:created>
  <dcterms:modified xsi:type="dcterms:W3CDTF">2026-08-05T06:44:02.572Z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