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6B" w:rsidRPr="00CE6BD4" w:rsidRDefault="006E0F6B" w:rsidP="006E0F6B">
      <w:pPr>
        <w:pStyle w:val="1"/>
        <w:rPr>
          <w:color w:val="auto"/>
        </w:rPr>
      </w:pPr>
      <w:proofErr w:type="spellStart"/>
      <w:r w:rsidRPr="00CE6BD4">
        <w:rPr>
          <w:color w:val="auto"/>
        </w:rPr>
        <w:t>iSpring</w:t>
      </w:r>
      <w:proofErr w:type="spellEnd"/>
      <w:r w:rsidRPr="00CE6BD4">
        <w:rPr>
          <w:color w:val="auto"/>
        </w:rPr>
        <w:t xml:space="preserve"> – международная компания, разработчик профессиональных инструментов для создания электронных курсов и организации дистанционного обучения. Штаб-квартира компании находится в г. Йошкар-Ола, Россия.</w:t>
      </w:r>
    </w:p>
    <w:p w:rsidR="006E0F6B" w:rsidRPr="00CE6BD4" w:rsidRDefault="006E0F6B" w:rsidP="006E0F6B">
      <w:pPr>
        <w:pStyle w:val="1"/>
        <w:rPr>
          <w:color w:val="auto"/>
        </w:rPr>
      </w:pPr>
      <w:r w:rsidRPr="00CE6BD4">
        <w:rPr>
          <w:color w:val="auto"/>
        </w:rPr>
        <w:t>Основным направлением деятельности общества, приносящим более 90% доходов, является разработка программного обеспечения для зарубежных партнеров и онлайн техническая поддержка их клиентов.</w:t>
      </w:r>
    </w:p>
    <w:p w:rsidR="006E0F6B" w:rsidRPr="00CE6BD4" w:rsidRDefault="00861C33" w:rsidP="006E0F6B">
      <w:pPr>
        <w:pStyle w:val="1"/>
        <w:rPr>
          <w:color w:val="auto"/>
        </w:rPr>
      </w:pPr>
      <w:r>
        <w:rPr>
          <w:color w:val="auto"/>
        </w:rPr>
        <w:t xml:space="preserve">Компания насчитывает </w:t>
      </w:r>
      <w:r w:rsidR="006E0F6B" w:rsidRPr="00CE6BD4">
        <w:rPr>
          <w:color w:val="auto"/>
        </w:rPr>
        <w:t>5</w:t>
      </w:r>
      <w:r w:rsidR="006E0F6B" w:rsidRPr="00CB13C3">
        <w:rPr>
          <w:color w:val="auto"/>
        </w:rPr>
        <w:t>4</w:t>
      </w:r>
      <w:r w:rsidR="006E0F6B" w:rsidRPr="00CE6BD4">
        <w:rPr>
          <w:color w:val="auto"/>
        </w:rPr>
        <w:t xml:space="preserve"> 000 клиентов по всему миру, в том числе 148 </w:t>
      </w:r>
      <w:r>
        <w:rPr>
          <w:color w:val="auto"/>
        </w:rPr>
        <w:t xml:space="preserve">компаний из списка </w:t>
      </w:r>
      <w:proofErr w:type="spellStart"/>
      <w:r>
        <w:rPr>
          <w:color w:val="auto"/>
        </w:rPr>
        <w:t>Fortune</w:t>
      </w:r>
      <w:proofErr w:type="spellEnd"/>
      <w:r>
        <w:rPr>
          <w:color w:val="auto"/>
        </w:rPr>
        <w:t xml:space="preserve"> 500.</w:t>
      </w:r>
      <w:bookmarkStart w:id="0" w:name="_GoBack"/>
      <w:bookmarkEnd w:id="0"/>
    </w:p>
    <w:p w:rsidR="006E0F6B" w:rsidRDefault="006E0F6B" w:rsidP="006E0F6B">
      <w:pPr>
        <w:pStyle w:val="1"/>
        <w:rPr>
          <w:color w:val="auto"/>
        </w:rPr>
      </w:pPr>
      <w:r w:rsidRPr="00CE6BD4">
        <w:rPr>
          <w:color w:val="auto"/>
        </w:rPr>
        <w:t xml:space="preserve">Среди них </w:t>
      </w:r>
      <w:proofErr w:type="spellStart"/>
      <w:r w:rsidRPr="00CE6BD4">
        <w:rPr>
          <w:color w:val="auto"/>
        </w:rPr>
        <w:t>Google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Sony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Johnson&amp;Johnson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Amazon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Boeing</w:t>
      </w:r>
      <w:proofErr w:type="spellEnd"/>
      <w:r w:rsidRPr="00CE6BD4">
        <w:rPr>
          <w:color w:val="auto"/>
        </w:rPr>
        <w:t xml:space="preserve">, Яндекс, Сбербанк, Альфа Капитал и признанные университеты: МГУ, МФТИ, </w:t>
      </w:r>
      <w:proofErr w:type="spellStart"/>
      <w:r w:rsidRPr="00CE6BD4">
        <w:rPr>
          <w:color w:val="auto"/>
        </w:rPr>
        <w:t>СпбГУ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Stanford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Oxford</w:t>
      </w:r>
      <w:proofErr w:type="spellEnd"/>
      <w:r w:rsidRPr="00CE6BD4">
        <w:rPr>
          <w:color w:val="auto"/>
        </w:rPr>
        <w:t xml:space="preserve">, </w:t>
      </w:r>
      <w:proofErr w:type="spellStart"/>
      <w:r w:rsidRPr="00CE6BD4">
        <w:rPr>
          <w:color w:val="auto"/>
        </w:rPr>
        <w:t>Harvard</w:t>
      </w:r>
      <w:proofErr w:type="spellEnd"/>
      <w:r w:rsidRPr="00CE6BD4">
        <w:rPr>
          <w:color w:val="auto"/>
        </w:rPr>
        <w:t xml:space="preserve"> и многие другие.</w:t>
      </w:r>
    </w:p>
    <w:p w:rsidR="00A11000" w:rsidRDefault="00A11000" w:rsidP="006E0F6B">
      <w:pPr>
        <w:pStyle w:val="1"/>
        <w:rPr>
          <w:color w:val="auto"/>
        </w:rPr>
      </w:pPr>
      <w:r>
        <w:rPr>
          <w:color w:val="auto"/>
        </w:rPr>
        <w:t>Изменение основных экономических показателей деятельности ООО «</w:t>
      </w:r>
      <w:proofErr w:type="spellStart"/>
      <w:r>
        <w:rPr>
          <w:color w:val="auto"/>
        </w:rPr>
        <w:t>Ричмедиа</w:t>
      </w:r>
      <w:proofErr w:type="spellEnd"/>
      <w:r>
        <w:rPr>
          <w:color w:val="auto"/>
        </w:rPr>
        <w:t>» представлен на слайде.</w:t>
      </w:r>
    </w:p>
    <w:p w:rsidR="00A11000" w:rsidRPr="00C84833" w:rsidRDefault="00A11000" w:rsidP="00A11000">
      <w:pPr>
        <w:spacing w:line="360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>
        <w:rPr>
          <w:bCs/>
          <w:sz w:val="28"/>
          <w:szCs w:val="28"/>
          <w:shd w:val="clear" w:color="auto" w:fill="FFFFFF"/>
        </w:rPr>
        <w:t>На диаграмме видно, что в</w:t>
      </w:r>
      <w:r w:rsidRPr="00C84833">
        <w:rPr>
          <w:bCs/>
          <w:sz w:val="28"/>
          <w:szCs w:val="28"/>
          <w:shd w:val="clear" w:color="auto" w:fill="FFFFFF"/>
        </w:rPr>
        <w:t xml:space="preserve">ыручка от продаж возрастает с каждым годом приблизительно на одинаковое значение, равное 26-27%. Так в 2015 году его значение составило 67 170 тыс. рублей, в 2016 – 85 258 тыс. рублей, в 2017 – 108 013 тыс. рублей. </w:t>
      </w:r>
    </w:p>
    <w:p w:rsidR="00A11000" w:rsidRPr="00C96F07" w:rsidRDefault="00A11000" w:rsidP="00A11000">
      <w:pPr>
        <w:pStyle w:val="1"/>
        <w:rPr>
          <w:color w:val="auto"/>
        </w:rPr>
      </w:pPr>
      <w:r>
        <w:rPr>
          <w:color w:val="auto"/>
        </w:rPr>
        <w:t xml:space="preserve">Так же наблюдается стабильное уменьшение себестоимости продукции – 20% в год. </w:t>
      </w:r>
      <w:r w:rsidRPr="00C84833">
        <w:rPr>
          <w:color w:val="auto"/>
        </w:rPr>
        <w:t>Снижение себестоимости продукции обеспечивается прежде всего за счет повышения производительности труда. С ростом производительности труда сокращаются затраты труда в расчете на единицу продукции, а</w:t>
      </w:r>
      <w:r>
        <w:rPr>
          <w:color w:val="auto"/>
        </w:rPr>
        <w:t>,</w:t>
      </w:r>
      <w:r w:rsidRPr="00C84833">
        <w:rPr>
          <w:color w:val="auto"/>
        </w:rPr>
        <w:t xml:space="preserve"> следовательно, уменьшается и удельный вес заработной платы в структуре себестоимости.</w:t>
      </w:r>
    </w:p>
    <w:p w:rsidR="00A11000" w:rsidRDefault="00A11000" w:rsidP="00A11000">
      <w:pPr>
        <w:pStyle w:val="1"/>
        <w:rPr>
          <w:color w:val="auto"/>
        </w:rPr>
      </w:pPr>
      <w:r>
        <w:rPr>
          <w:color w:val="auto"/>
        </w:rPr>
        <w:t>Валовая прибыль значительно увеличилась за 2016 – 2017 год. Рост составил 5 530 тыс. рублей. Увеличение валовой прибыли означает увеличение уровня эффективности труда.</w:t>
      </w:r>
    </w:p>
    <w:p w:rsidR="00A11000" w:rsidRPr="007343B5" w:rsidRDefault="00A11000" w:rsidP="00A11000">
      <w:pPr>
        <w:spacing w:line="360" w:lineRule="auto"/>
        <w:ind w:firstLine="708"/>
        <w:jc w:val="both"/>
        <w:rPr>
          <w:bCs/>
          <w:sz w:val="28"/>
          <w:szCs w:val="28"/>
          <w:shd w:val="clear" w:color="auto" w:fill="FFFFFF"/>
        </w:rPr>
      </w:pPr>
      <w:r w:rsidRPr="007343B5">
        <w:rPr>
          <w:bCs/>
          <w:sz w:val="28"/>
          <w:szCs w:val="28"/>
          <w:shd w:val="clear" w:color="auto" w:fill="FFFFFF"/>
        </w:rPr>
        <w:t xml:space="preserve">Чистая прибыль компании также возрастает с каждым </w:t>
      </w:r>
      <w:r>
        <w:rPr>
          <w:bCs/>
          <w:sz w:val="28"/>
          <w:szCs w:val="28"/>
          <w:shd w:val="clear" w:color="auto" w:fill="FFFFFF"/>
        </w:rPr>
        <w:t>годом</w:t>
      </w:r>
      <w:r w:rsidRPr="007343B5">
        <w:rPr>
          <w:bCs/>
          <w:sz w:val="28"/>
          <w:szCs w:val="28"/>
          <w:shd w:val="clear" w:color="auto" w:fill="FFFFFF"/>
        </w:rPr>
        <w:t xml:space="preserve">. </w:t>
      </w:r>
      <w:r>
        <w:rPr>
          <w:bCs/>
          <w:sz w:val="28"/>
          <w:szCs w:val="28"/>
          <w:shd w:val="clear" w:color="auto" w:fill="FFFFFF"/>
        </w:rPr>
        <w:t>Среднее значение роста составляет 2 200 тыс. рублей.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lastRenderedPageBreak/>
        <w:t>По итогам работы за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г. получена прибыль от продаж в сумме </w:t>
      </w:r>
      <w:r>
        <w:rPr>
          <w:rFonts w:eastAsiaTheme="majorEastAsia"/>
        </w:rPr>
        <w:t>7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144</w:t>
      </w:r>
      <w:r w:rsidRPr="001C00A3">
        <w:rPr>
          <w:rFonts w:eastAsiaTheme="majorEastAsia"/>
        </w:rPr>
        <w:t xml:space="preserve"> тыс. руб., что на </w:t>
      </w:r>
      <w:r>
        <w:rPr>
          <w:rFonts w:eastAsiaTheme="majorEastAsia"/>
        </w:rPr>
        <w:t>9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954</w:t>
      </w:r>
      <w:r w:rsidRPr="001C00A3">
        <w:rPr>
          <w:rFonts w:eastAsiaTheme="majorEastAsia"/>
        </w:rPr>
        <w:t xml:space="preserve"> тыс. руб. больше уровня 201</w:t>
      </w:r>
      <w:r>
        <w:rPr>
          <w:rFonts w:eastAsiaTheme="majorEastAsia"/>
        </w:rPr>
        <w:t>5</w:t>
      </w:r>
      <w:r w:rsidRPr="001C00A3">
        <w:rPr>
          <w:rFonts w:eastAsiaTheme="majorEastAsia"/>
        </w:rPr>
        <w:t xml:space="preserve"> года.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t>По итогам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года прочие расходы проведены в сумме </w:t>
      </w:r>
      <w:r>
        <w:rPr>
          <w:rFonts w:eastAsiaTheme="majorEastAsia"/>
        </w:rPr>
        <w:t>2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846</w:t>
      </w:r>
      <w:r w:rsidRPr="001C00A3">
        <w:rPr>
          <w:rFonts w:eastAsiaTheme="majorEastAsia"/>
        </w:rPr>
        <w:t xml:space="preserve"> тыс. руб., в их состав входят налоговые платежи, оплата услуг банков. Эта сумма увеличилась по сравнению с 2015 годом – на </w:t>
      </w:r>
      <w:r>
        <w:rPr>
          <w:rFonts w:eastAsiaTheme="majorEastAsia"/>
        </w:rPr>
        <w:t>757</w:t>
      </w:r>
      <w:r w:rsidRPr="001C00A3">
        <w:rPr>
          <w:rFonts w:eastAsiaTheme="majorEastAsia"/>
        </w:rPr>
        <w:t xml:space="preserve"> тыс. руб</w:t>
      </w:r>
      <w:r>
        <w:rPr>
          <w:rFonts w:eastAsiaTheme="majorEastAsia"/>
        </w:rPr>
        <w:t>лей</w:t>
      </w:r>
      <w:r w:rsidRPr="001C00A3">
        <w:rPr>
          <w:rFonts w:eastAsiaTheme="majorEastAsia"/>
        </w:rPr>
        <w:t>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t xml:space="preserve">Прибыль до налогообложения значительно увеличилась за исследуемый период на </w:t>
      </w:r>
      <w:r>
        <w:rPr>
          <w:rFonts w:eastAsiaTheme="majorEastAsia"/>
        </w:rPr>
        <w:t>6244</w:t>
      </w:r>
      <w:r w:rsidRPr="001C00A3">
        <w:rPr>
          <w:rFonts w:eastAsiaTheme="majorEastAsia"/>
        </w:rPr>
        <w:t xml:space="preserve"> тыс. руб. и по итогам 201</w:t>
      </w:r>
      <w:r>
        <w:rPr>
          <w:rFonts w:eastAsiaTheme="majorEastAsia"/>
        </w:rPr>
        <w:t xml:space="preserve">7 </w:t>
      </w:r>
      <w:r w:rsidRPr="001C00A3">
        <w:rPr>
          <w:rFonts w:eastAsiaTheme="majorEastAsia"/>
        </w:rPr>
        <w:t xml:space="preserve">года составила </w:t>
      </w:r>
      <w:r>
        <w:rPr>
          <w:rFonts w:eastAsiaTheme="majorEastAsia"/>
        </w:rPr>
        <w:t>6</w:t>
      </w:r>
      <w:r w:rsidRPr="007C734B">
        <w:rPr>
          <w:rFonts w:eastAsiaTheme="majorEastAsia"/>
        </w:rPr>
        <w:t xml:space="preserve"> </w:t>
      </w:r>
      <w:r>
        <w:rPr>
          <w:rFonts w:eastAsiaTheme="majorEastAsia"/>
        </w:rPr>
        <w:t>244</w:t>
      </w:r>
      <w:r w:rsidRPr="001C00A3">
        <w:rPr>
          <w:rFonts w:eastAsiaTheme="majorEastAsia"/>
        </w:rPr>
        <w:t xml:space="preserve"> тыс. руб. По итогам работы за 201</w:t>
      </w:r>
      <w:r>
        <w:rPr>
          <w:rFonts w:eastAsiaTheme="majorEastAsia"/>
        </w:rPr>
        <w:t>7</w:t>
      </w:r>
      <w:r w:rsidRPr="001C00A3">
        <w:rPr>
          <w:rFonts w:eastAsiaTheme="majorEastAsia"/>
        </w:rPr>
        <w:t xml:space="preserve"> г. ООО «</w:t>
      </w:r>
      <w:proofErr w:type="spellStart"/>
      <w:r>
        <w:rPr>
          <w:rFonts w:eastAsiaTheme="majorEastAsia"/>
        </w:rPr>
        <w:t>Ричмедиа</w:t>
      </w:r>
      <w:proofErr w:type="spellEnd"/>
      <w:r w:rsidRPr="001C00A3">
        <w:rPr>
          <w:rFonts w:eastAsiaTheme="majorEastAsia"/>
        </w:rPr>
        <w:t xml:space="preserve">» получен положительный финансовый результат, чистая прибыль составила </w:t>
      </w:r>
      <w:r>
        <w:rPr>
          <w:rFonts w:eastAsiaTheme="majorEastAsia"/>
        </w:rPr>
        <w:t>3 972</w:t>
      </w:r>
      <w:r w:rsidRPr="001C00A3">
        <w:rPr>
          <w:rFonts w:eastAsiaTheme="majorEastAsia"/>
        </w:rPr>
        <w:t xml:space="preserve"> тыс. руб., ее размер был больше уровня 201</w:t>
      </w:r>
      <w:r>
        <w:rPr>
          <w:rFonts w:eastAsiaTheme="majorEastAsia"/>
        </w:rPr>
        <w:t>6</w:t>
      </w:r>
      <w:r w:rsidRPr="001C00A3">
        <w:rPr>
          <w:rFonts w:eastAsiaTheme="majorEastAsia"/>
        </w:rPr>
        <w:t xml:space="preserve"> года на </w:t>
      </w:r>
      <w:r>
        <w:rPr>
          <w:rFonts w:eastAsiaTheme="majorEastAsia"/>
        </w:rPr>
        <w:t>2 233</w:t>
      </w:r>
      <w:r w:rsidRPr="001C00A3">
        <w:rPr>
          <w:rFonts w:eastAsiaTheme="majorEastAsia"/>
        </w:rPr>
        <w:t xml:space="preserve"> тыс. руб.</w:t>
      </w:r>
    </w:p>
    <w:p w:rsidR="00A11000" w:rsidRDefault="00A11000" w:rsidP="00A11000">
      <w:pPr>
        <w:pStyle w:val="1"/>
        <w:rPr>
          <w:rFonts w:eastAsiaTheme="majorEastAsia"/>
        </w:rPr>
      </w:pPr>
      <w:r w:rsidRPr="001C00A3">
        <w:rPr>
          <w:rFonts w:eastAsiaTheme="majorEastAsia"/>
        </w:rPr>
        <w:t>Комплексная оценка финансового состояния включает в себя рейтинговую оценку финансового состояния и интегральную вальную оценку финансового состояния.</w:t>
      </w:r>
    </w:p>
    <w:p w:rsidR="00A11000" w:rsidRPr="001C00A3" w:rsidRDefault="00A11000" w:rsidP="00A11000">
      <w:pPr>
        <w:pStyle w:val="1"/>
        <w:rPr>
          <w:rFonts w:eastAsiaTheme="majorEastAsia"/>
        </w:rPr>
      </w:pPr>
      <w:r>
        <w:rPr>
          <w:rFonts w:eastAsiaTheme="majorEastAsia"/>
        </w:rPr>
        <w:t>Для расчета рейтингового числа воспользуемся следующей таблицей.</w:t>
      </w:r>
    </w:p>
    <w:tbl>
      <w:tblPr>
        <w:tblW w:w="910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21"/>
        <w:gridCol w:w="1236"/>
        <w:gridCol w:w="1154"/>
        <w:gridCol w:w="1174"/>
        <w:gridCol w:w="1217"/>
        <w:gridCol w:w="1133"/>
        <w:gridCol w:w="1174"/>
      </w:tblGrid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Показатель</w:t>
            </w:r>
          </w:p>
        </w:tc>
        <w:tc>
          <w:tcPr>
            <w:tcW w:w="123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right"/>
            </w:pPr>
            <w:r>
              <w:t>2015</w:t>
            </w:r>
          </w:p>
        </w:tc>
        <w:tc>
          <w:tcPr>
            <w:tcW w:w="115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right"/>
            </w:pPr>
            <w:r>
              <w:t>2016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right"/>
            </w:pPr>
            <w:r>
              <w:t>2017</w:t>
            </w:r>
          </w:p>
        </w:tc>
        <w:tc>
          <w:tcPr>
            <w:tcW w:w="121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</w:pPr>
            <w:r>
              <w:t>16-15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</w:pPr>
            <w:r>
              <w:t>17-16</w:t>
            </w:r>
          </w:p>
        </w:tc>
        <w:tc>
          <w:tcPr>
            <w:tcW w:w="117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</w:pPr>
            <w:r>
              <w:t>17-15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proofErr w:type="spellStart"/>
            <w:r>
              <w:t>Косс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0,36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-0,12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proofErr w:type="spellStart"/>
            <w:r>
              <w:t>Ктл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-0,40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0,56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Ки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13,39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7,82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10,59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-5,57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2,77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-2,80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Км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0,00</w:t>
            </w:r>
          </w:p>
        </w:tc>
      </w:tr>
      <w:tr w:rsidR="00A11000" w:rsidTr="00A00C67">
        <w:trPr>
          <w:trHeight w:val="378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proofErr w:type="spellStart"/>
            <w:r>
              <w:t>Кп</w:t>
            </w:r>
            <w:proofErr w:type="spellEnd"/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0,20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-0,03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0,11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0,08</w:t>
            </w:r>
          </w:p>
        </w:tc>
      </w:tr>
      <w:tr w:rsidR="00A11000" w:rsidTr="00A00C67">
        <w:trPr>
          <w:trHeight w:val="334"/>
          <w:jc w:val="center"/>
        </w:trPr>
        <w:tc>
          <w:tcPr>
            <w:tcW w:w="2021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</w:tcPr>
          <w:p w:rsidR="00A11000" w:rsidRDefault="00A11000" w:rsidP="00A00C67">
            <w:pPr>
              <w:widowControl w:val="0"/>
              <w:jc w:val="center"/>
            </w:pPr>
            <w:r>
              <w:t>R</w:t>
            </w:r>
          </w:p>
        </w:tc>
        <w:tc>
          <w:tcPr>
            <w:tcW w:w="123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3,54</w:t>
            </w:r>
          </w:p>
        </w:tc>
        <w:tc>
          <w:tcPr>
            <w:tcW w:w="115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2,07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3,21</w:t>
            </w:r>
          </w:p>
        </w:tc>
        <w:tc>
          <w:tcPr>
            <w:tcW w:w="121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-1,47</w:t>
            </w:r>
          </w:p>
        </w:tc>
        <w:tc>
          <w:tcPr>
            <w:tcW w:w="113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1,14</w:t>
            </w:r>
          </w:p>
        </w:tc>
        <w:tc>
          <w:tcPr>
            <w:tcW w:w="117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-0,33</w:t>
            </w:r>
          </w:p>
        </w:tc>
      </w:tr>
    </w:tbl>
    <w:p w:rsidR="00A11000" w:rsidRPr="001C00A3" w:rsidRDefault="00A11000" w:rsidP="00A11000">
      <w:pPr>
        <w:pStyle w:val="1"/>
        <w:spacing w:before="240"/>
        <w:rPr>
          <w:rFonts w:eastAsiaTheme="majorEastAsia"/>
        </w:rPr>
      </w:pPr>
      <w:r>
        <w:rPr>
          <w:rFonts w:eastAsiaTheme="majorEastAsia"/>
        </w:rPr>
        <w:t>Рейтинговое число для всех трёх лет положительное, то есть можно говорить об удовлетворительном финансовом потоке предприятия.</w:t>
      </w:r>
    </w:p>
    <w:p w:rsidR="00A11000" w:rsidRDefault="00A11000" w:rsidP="006E0F6B">
      <w:pPr>
        <w:pStyle w:val="1"/>
        <w:rPr>
          <w:rFonts w:eastAsiaTheme="majorEastAsia"/>
        </w:rPr>
      </w:pPr>
      <w:r w:rsidRPr="0088383A">
        <w:rPr>
          <w:rFonts w:eastAsiaTheme="majorEastAsia"/>
        </w:rPr>
        <w:t>Интегральная вальная оценка предусматривает расчёт восьми показателей платежеспособности и финансовой устойчивости и расчёт количества баллов в зависимости от показателей. Эти показатели представлены в таблице</w:t>
      </w:r>
      <w:r>
        <w:rPr>
          <w:rFonts w:eastAsiaTheme="majorEastAsia"/>
        </w:rPr>
        <w:t>.</w:t>
      </w:r>
    </w:p>
    <w:tbl>
      <w:tblPr>
        <w:tblW w:w="972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06"/>
        <w:gridCol w:w="1275"/>
        <w:gridCol w:w="851"/>
        <w:gridCol w:w="1276"/>
        <w:gridCol w:w="850"/>
        <w:gridCol w:w="1276"/>
        <w:gridCol w:w="893"/>
      </w:tblGrid>
      <w:tr w:rsidR="00A11000" w:rsidRPr="007851E1" w:rsidTr="00A00C67">
        <w:trPr>
          <w:trHeight w:val="300"/>
        </w:trPr>
        <w:tc>
          <w:tcPr>
            <w:tcW w:w="330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Показатель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2014</w:t>
            </w:r>
          </w:p>
        </w:tc>
        <w:tc>
          <w:tcPr>
            <w:tcW w:w="2126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2015</w:t>
            </w:r>
          </w:p>
        </w:tc>
        <w:tc>
          <w:tcPr>
            <w:tcW w:w="2169" w:type="dxa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jc w:val="center"/>
              <w:rPr>
                <w:color w:val="000000"/>
              </w:rPr>
            </w:pPr>
            <w:r w:rsidRPr="007851E1">
              <w:rPr>
                <w:color w:val="000000"/>
              </w:rPr>
              <w:t>2016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Уровень</w:t>
            </w:r>
            <w:r w:rsidRPr="007851E1">
              <w:rPr>
                <w:color w:val="000000"/>
              </w:rPr>
              <w:br/>
              <w:t>показателя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Кол-во</w:t>
            </w:r>
            <w:r w:rsidRPr="007851E1">
              <w:rPr>
                <w:color w:val="000000"/>
              </w:rPr>
              <w:br/>
              <w:t>баллов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абсолютной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0,30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14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критической ликвидности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2,54</w:t>
            </w:r>
          </w:p>
        </w:tc>
        <w:tc>
          <w:tcPr>
            <w:tcW w:w="893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11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lastRenderedPageBreak/>
              <w:t>Коэффициент текущей ликвидности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2,02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1,62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16,3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2,57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Доля оборотных средств в активах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0,10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0,01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1,6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обеспеченности собственными средствами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-0,53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-0,18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-0,30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0,2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капитализации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center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автономии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7851E1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color w:val="000000"/>
              </w:rPr>
            </w:pPr>
            <w:r w:rsidRPr="007851E1">
              <w:rPr>
                <w:color w:val="000000"/>
              </w:rPr>
              <w:t>Коэффициент финансовой устойчивости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A11000" w:rsidRPr="0088383A" w:rsidTr="00A00C67">
        <w:trPr>
          <w:trHeight w:val="300"/>
        </w:trPr>
        <w:tc>
          <w:tcPr>
            <w:tcW w:w="3306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A11000" w:rsidRPr="007851E1" w:rsidRDefault="00A11000" w:rsidP="00A00C67">
            <w:pPr>
              <w:rPr>
                <w:b/>
                <w:bCs/>
                <w:color w:val="000000"/>
              </w:rPr>
            </w:pPr>
            <w:r w:rsidRPr="007851E1">
              <w:rPr>
                <w:b/>
                <w:bCs/>
                <w:color w:val="000000"/>
              </w:rPr>
              <w:t>ИТОГО</w:t>
            </w:r>
          </w:p>
        </w:tc>
        <w:tc>
          <w:tcPr>
            <w:tcW w:w="127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37,2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27,68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Pr="007851E1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89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A11000" w:rsidRDefault="00A11000" w:rsidP="00A00C67">
            <w:pPr>
              <w:jc w:val="right"/>
              <w:rPr>
                <w:rFonts w:ascii="Calibri" w:hAnsi="Calibri" w:cs="Calibri"/>
                <w:color w:val="000000"/>
              </w:rPr>
            </w:pPr>
            <w:r w:rsidRPr="007851E1">
              <w:rPr>
                <w:rFonts w:ascii="Calibri" w:hAnsi="Calibri" w:cs="Calibri"/>
                <w:color w:val="000000"/>
              </w:rPr>
              <w:t>46,8</w:t>
            </w:r>
          </w:p>
        </w:tc>
      </w:tr>
    </w:tbl>
    <w:p w:rsidR="00111AE9" w:rsidRDefault="00111AE9" w:rsidP="00111AE9">
      <w:pPr>
        <w:pStyle w:val="1"/>
        <w:spacing w:after="240"/>
        <w:rPr>
          <w:rFonts w:eastAsiaTheme="majorEastAsia"/>
        </w:rPr>
      </w:pPr>
      <w:r w:rsidRPr="000E1213">
        <w:rPr>
          <w:rFonts w:eastAsiaTheme="majorEastAsia"/>
        </w:rPr>
        <w:t>В период с 201</w:t>
      </w:r>
      <w:r>
        <w:rPr>
          <w:rFonts w:eastAsiaTheme="majorEastAsia"/>
        </w:rPr>
        <w:t>5</w:t>
      </w:r>
      <w:r w:rsidRPr="000E1213">
        <w:rPr>
          <w:rFonts w:eastAsiaTheme="majorEastAsia"/>
        </w:rPr>
        <w:t xml:space="preserve"> по 201</w:t>
      </w:r>
      <w:r>
        <w:rPr>
          <w:rFonts w:eastAsiaTheme="majorEastAsia"/>
        </w:rPr>
        <w:t>7</w:t>
      </w:r>
      <w:r w:rsidRPr="000E1213">
        <w:rPr>
          <w:rFonts w:eastAsiaTheme="majorEastAsia"/>
        </w:rPr>
        <w:t xml:space="preserve"> гг. организация ООО «</w:t>
      </w:r>
      <w:proofErr w:type="spellStart"/>
      <w:r w:rsidRPr="000E1213">
        <w:rPr>
          <w:rFonts w:eastAsiaTheme="majorEastAsia"/>
        </w:rPr>
        <w:t>Ричмедиа</w:t>
      </w:r>
      <w:proofErr w:type="spellEnd"/>
      <w:r w:rsidRPr="000E1213">
        <w:rPr>
          <w:rFonts w:eastAsiaTheme="majorEastAsia"/>
        </w:rPr>
        <w:t xml:space="preserve">» относится ко </w:t>
      </w:r>
      <w:r>
        <w:rPr>
          <w:rFonts w:eastAsiaTheme="majorEastAsia"/>
        </w:rPr>
        <w:t>четвертому</w:t>
      </w:r>
      <w:r w:rsidRPr="000E1213">
        <w:rPr>
          <w:rFonts w:eastAsiaTheme="majorEastAsia"/>
        </w:rPr>
        <w:t xml:space="preserve"> классу – «</w:t>
      </w:r>
      <w:r>
        <w:rPr>
          <w:rFonts w:eastAsiaTheme="majorEastAsia"/>
        </w:rPr>
        <w:t>Рентабельность</w:t>
      </w:r>
      <w:r w:rsidRPr="000E1213">
        <w:rPr>
          <w:rFonts w:eastAsiaTheme="majorEastAsia"/>
        </w:rPr>
        <w:t xml:space="preserve"> организации с неустойчивым финансовым состоянием. При взаимоотношениях с ними имеетс</w:t>
      </w:r>
      <w:r>
        <w:rPr>
          <w:rFonts w:eastAsiaTheme="majorEastAsia"/>
        </w:rPr>
        <w:t>я определенный финансовый риск</w:t>
      </w:r>
      <w:r w:rsidRPr="000E1213">
        <w:rPr>
          <w:rFonts w:eastAsiaTheme="majorEastAsia"/>
        </w:rPr>
        <w:t>».</w:t>
      </w:r>
    </w:p>
    <w:p w:rsidR="006E0F6B" w:rsidRDefault="006E0F6B" w:rsidP="006E0F6B">
      <w:pPr>
        <w:pStyle w:val="1"/>
        <w:rPr>
          <w:color w:val="auto"/>
        </w:rPr>
      </w:pPr>
      <w:r w:rsidRPr="00CE6BD4">
        <w:rPr>
          <w:color w:val="auto"/>
        </w:rPr>
        <w:t>В здании офиса находится Автономная некоммерческая организация дополнительного профессионального образования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  <w:r>
        <w:rPr>
          <w:color w:val="auto"/>
        </w:rPr>
        <w:t xml:space="preserve"> Организация основана 17 декабря 2009 года решением единственного учредителя. В 2012 году было принято решение об организации структурного подразделения Центр дополнительной профессиональной подготовки «Институт программных систем», который реализует программы дополнительного профессионального образования для взрослых.</w:t>
      </w:r>
    </w:p>
    <w:p w:rsidR="006E0F6B" w:rsidRDefault="006E0F6B" w:rsidP="006E0F6B">
      <w:pPr>
        <w:pStyle w:val="1"/>
        <w:rPr>
          <w:color w:val="auto"/>
        </w:rPr>
      </w:pPr>
      <w:r>
        <w:rPr>
          <w:color w:val="auto"/>
        </w:rPr>
        <w:t>В 2017 году было организовано новое структурное подразделение «Научно-методический центр АНО ДПО «</w:t>
      </w:r>
      <w:proofErr w:type="spellStart"/>
      <w:r>
        <w:rPr>
          <w:color w:val="auto"/>
        </w:rPr>
        <w:t>Инфосфера</w:t>
      </w:r>
      <w:proofErr w:type="spellEnd"/>
      <w:r>
        <w:rPr>
          <w:color w:val="auto"/>
        </w:rPr>
        <w:t>», которое будет базой для проведения фундаментальных и прикладных исследований, инновационных разработок, подготовки и переподготовки специалистов различных ступеней и уровней образования в области педагогики и современных информационных технологий.</w:t>
      </w:r>
    </w:p>
    <w:p w:rsidR="006E0F6B" w:rsidRDefault="006E0F6B" w:rsidP="006E0F6B">
      <w:pPr>
        <w:pStyle w:val="1"/>
        <w:rPr>
          <w:color w:val="auto"/>
        </w:rPr>
      </w:pPr>
      <w:r>
        <w:rPr>
          <w:color w:val="auto"/>
        </w:rPr>
        <w:t>Основными видами реализуемых образовательных программ организации в соответствии с уставом являются:</w:t>
      </w:r>
    </w:p>
    <w:p w:rsidR="006E0F6B" w:rsidRPr="006E0F6B" w:rsidRDefault="006E0F6B" w:rsidP="006E0F6B">
      <w:pPr>
        <w:pStyle w:val="1"/>
        <w:numPr>
          <w:ilvl w:val="0"/>
          <w:numId w:val="2"/>
        </w:numPr>
      </w:pPr>
      <w:r>
        <w:rPr>
          <w:color w:val="auto"/>
        </w:rPr>
        <w:t>реализация дополнительных профессиональных программ (программы повышения квалификации, программы профессиональной переподготовки</w:t>
      </w:r>
      <w:r>
        <w:rPr>
          <w:color w:val="auto"/>
        </w:rPr>
        <w:t>);</w:t>
      </w:r>
    </w:p>
    <w:p w:rsidR="006E0F6B" w:rsidRDefault="006E0F6B" w:rsidP="006E0F6B">
      <w:pPr>
        <w:pStyle w:val="1"/>
        <w:numPr>
          <w:ilvl w:val="0"/>
          <w:numId w:val="2"/>
        </w:numPr>
        <w:rPr>
          <w:color w:val="auto"/>
        </w:rPr>
      </w:pPr>
      <w:r>
        <w:rPr>
          <w:color w:val="auto"/>
        </w:rPr>
        <w:lastRenderedPageBreak/>
        <w:t>реализация дополнительных общеобразовательных программ (дополнительные общеразвивающие программы, дополнительные предпрофессиональные программы);</w:t>
      </w:r>
    </w:p>
    <w:p w:rsidR="006E0F6B" w:rsidRDefault="006E0F6B" w:rsidP="006E0F6B">
      <w:pPr>
        <w:pStyle w:val="1"/>
        <w:numPr>
          <w:ilvl w:val="0"/>
          <w:numId w:val="2"/>
        </w:numPr>
        <w:rPr>
          <w:color w:val="auto"/>
        </w:rPr>
      </w:pPr>
      <w:r>
        <w:rPr>
          <w:color w:val="auto"/>
        </w:rPr>
        <w:t>реализация программ профессионального обучения в области информационных технологий.</w:t>
      </w:r>
    </w:p>
    <w:p w:rsidR="006E0F6B" w:rsidRDefault="006E0F6B" w:rsidP="006E0F6B">
      <w:pPr>
        <w:pStyle w:val="1"/>
        <w:rPr>
          <w:color w:val="auto"/>
        </w:rPr>
      </w:pPr>
      <w:r w:rsidRPr="005A203C">
        <w:rPr>
          <w:color w:val="auto"/>
        </w:rPr>
        <w:t>Целью АНО ДПО «</w:t>
      </w:r>
      <w:proofErr w:type="spellStart"/>
      <w:r w:rsidRPr="005A203C">
        <w:rPr>
          <w:color w:val="auto"/>
        </w:rPr>
        <w:t>Инфосфера</w:t>
      </w:r>
      <w:proofErr w:type="spellEnd"/>
      <w:r w:rsidRPr="005A203C">
        <w:rPr>
          <w:color w:val="auto"/>
        </w:rPr>
        <w:t>» является обеспечение качества и доступности дополнительного образования, вариативности содержания и форм образовательного процесса для наиболее полного обеспечения прав детей и взрослых на развитие и свободный выбор различных видов деятельности, в которых происходит самореализация и наращивание мотивационного потенциала обучающихся. Численность обучающихся на 2019 год составляет 448 человек.</w:t>
      </w:r>
    </w:p>
    <w:p w:rsidR="006E0F6B" w:rsidRDefault="006E0F6B" w:rsidP="006E0F6B">
      <w:pPr>
        <w:pStyle w:val="1"/>
        <w:spacing w:after="240"/>
        <w:rPr>
          <w:color w:val="auto"/>
        </w:rPr>
      </w:pPr>
      <w:r>
        <w:rPr>
          <w:color w:val="auto"/>
        </w:rPr>
        <w:t>Образовательная деятельность в организации осуществляется по образовательным программам различной направленности: технической, естественнонаучной, социально-педагогической, в том числе в области информационных технологий и программирования, иностранных языков.</w:t>
      </w:r>
    </w:p>
    <w:p w:rsidR="006E0F6B" w:rsidRDefault="00496413" w:rsidP="006E0F6B">
      <w:pPr>
        <w:pStyle w:val="1"/>
      </w:pPr>
      <w:r>
        <w:t>П</w:t>
      </w:r>
      <w:r w:rsidR="006E0F6B">
        <w:t>режде, чем подходить к процессу обучения любое образовательное учреждение (а мы рассматриваем именно его), должно заключить договор на обучение с гражданином. Нередко учреждения подобного типа заключают договор на обучение с большим количеством людей. Следовательно, количество договоров как минимум равно количеству обучающих, в том случае, если мы не рассматриваем дополнительные услуги организации, такие как курсы, семинары и так далее. Поэтому временной промежуток с оформления первого договора, до последнего достаточно велик.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и внедрение автоматизированной информационной системы позволит увеличить скорость оформления отношений, улучшить контроль процесса, а также следить за процессом оформления.</w:t>
      </w:r>
    </w:p>
    <w:p w:rsidR="006E0F6B" w:rsidRDefault="006E0F6B" w:rsidP="006E0F6B">
      <w:pPr>
        <w:pStyle w:val="1"/>
      </w:pPr>
      <w:r>
        <w:t>Целью выпускной квалификационной работы является разработка системы оформления образовательных отношений.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соответствии с данной целью были сформулированы следующие задачи</w:t>
      </w:r>
      <w:r w:rsidRPr="009D159E">
        <w:rPr>
          <w:sz w:val="28"/>
          <w:szCs w:val="28"/>
        </w:rPr>
        <w:t>:</w:t>
      </w:r>
    </w:p>
    <w:p w:rsidR="006E0F6B" w:rsidRDefault="006E0F6B" w:rsidP="006E0F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проанализировать деятельность организации;</w:t>
      </w:r>
    </w:p>
    <w:p w:rsidR="006E0F6B" w:rsidRDefault="006E0F6B" w:rsidP="006E0F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изучить существующие бизнес-процессы;</w:t>
      </w:r>
    </w:p>
    <w:p w:rsidR="006E0F6B" w:rsidRPr="00726C29" w:rsidRDefault="006E0F6B" w:rsidP="006E0F6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описать процесс оформления образовательных отношений;</w:t>
      </w:r>
    </w:p>
    <w:p w:rsidR="006E0F6B" w:rsidRDefault="006E0F6B" w:rsidP="006E0F6B">
      <w:pPr>
        <w:pStyle w:val="a3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выявить цели и назначения будущей системы</w:t>
      </w:r>
      <w:r w:rsidRPr="009D159E">
        <w:rPr>
          <w:sz w:val="28"/>
          <w:szCs w:val="28"/>
        </w:rPr>
        <w:t>;</w:t>
      </w:r>
    </w:p>
    <w:p w:rsidR="006E0F6B" w:rsidRPr="00A7156F" w:rsidRDefault="006E0F6B" w:rsidP="006E0F6B">
      <w:pPr>
        <w:pStyle w:val="a3"/>
        <w:numPr>
          <w:ilvl w:val="0"/>
          <w:numId w:val="1"/>
        </w:numPr>
        <w:spacing w:line="360" w:lineRule="auto"/>
        <w:ind w:left="0" w:firstLine="360"/>
        <w:jc w:val="both"/>
        <w:rPr>
          <w:sz w:val="28"/>
          <w:szCs w:val="28"/>
        </w:rPr>
      </w:pPr>
      <w:r>
        <w:rPr>
          <w:sz w:val="28"/>
          <w:szCs w:val="28"/>
        </w:rPr>
        <w:t>провести экономический анализ эффективности проекта.</w:t>
      </w:r>
    </w:p>
    <w:p w:rsidR="006E0F6B" w:rsidRDefault="006E0F6B" w:rsidP="00496413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Системы была разработана </w:t>
      </w:r>
      <w:r w:rsidRPr="000B7DA7">
        <w:rPr>
          <w:sz w:val="28"/>
          <w:szCs w:val="28"/>
        </w:rPr>
        <w:t>скриптовы</w:t>
      </w:r>
      <w:r>
        <w:rPr>
          <w:sz w:val="28"/>
          <w:szCs w:val="28"/>
        </w:rPr>
        <w:t>м</w:t>
      </w:r>
      <w:r w:rsidRPr="000B7DA7">
        <w:rPr>
          <w:sz w:val="28"/>
          <w:szCs w:val="28"/>
        </w:rPr>
        <w:t xml:space="preserve"> язык</w:t>
      </w:r>
      <w:r>
        <w:rPr>
          <w:sz w:val="28"/>
          <w:szCs w:val="28"/>
        </w:rPr>
        <w:t xml:space="preserve">ом разработки веб-приложений </w:t>
      </w:r>
      <w:r w:rsidRPr="00496413">
        <w:rPr>
          <w:sz w:val="28"/>
          <w:szCs w:val="28"/>
        </w:rPr>
        <w:t>PHP</w:t>
      </w:r>
      <w:r>
        <w:rPr>
          <w:sz w:val="28"/>
          <w:szCs w:val="28"/>
        </w:rPr>
        <w:t xml:space="preserve">, 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96413">
        <w:rPr>
          <w:sz w:val="28"/>
          <w:szCs w:val="28"/>
        </w:rPr>
        <w:t>Symfony</w:t>
      </w:r>
      <w:proofErr w:type="spellEnd"/>
      <w:r w:rsidRPr="000B7DA7">
        <w:rPr>
          <w:sz w:val="28"/>
          <w:szCs w:val="28"/>
        </w:rPr>
        <w:t>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визуального представления страниц будет использоваться язык разметки </w:t>
      </w:r>
      <w:r>
        <w:rPr>
          <w:sz w:val="28"/>
          <w:szCs w:val="28"/>
          <w:lang w:val="en-US"/>
        </w:rPr>
        <w:t>HTML</w:t>
      </w:r>
      <w:r w:rsidRPr="006365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язык стилизации </w:t>
      </w:r>
      <w:r>
        <w:rPr>
          <w:sz w:val="28"/>
          <w:szCs w:val="28"/>
          <w:lang w:val="en-US"/>
        </w:rPr>
        <w:t>CSS</w:t>
      </w:r>
      <w:r w:rsidRPr="006365A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</w:t>
      </w:r>
      <w:r w:rsidRPr="006365A7">
        <w:rPr>
          <w:sz w:val="28"/>
          <w:szCs w:val="28"/>
        </w:rPr>
        <w:t>увеличения уровня абстракции CSS кода и упрощения файлов каскадных таблиц стилей</w:t>
      </w:r>
      <w:r>
        <w:rPr>
          <w:sz w:val="28"/>
          <w:szCs w:val="28"/>
        </w:rPr>
        <w:t xml:space="preserve"> подключен модуль </w:t>
      </w:r>
      <w:r>
        <w:rPr>
          <w:sz w:val="28"/>
          <w:szCs w:val="28"/>
          <w:lang w:val="en-US"/>
        </w:rPr>
        <w:t>SASS</w:t>
      </w:r>
      <w:r w:rsidRPr="000D78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синтаксисе </w:t>
      </w:r>
      <w:r>
        <w:rPr>
          <w:sz w:val="28"/>
          <w:szCs w:val="28"/>
          <w:lang w:val="en-US"/>
        </w:rPr>
        <w:t>SCSS</w:t>
      </w:r>
      <w:r w:rsidRPr="000D7827">
        <w:rPr>
          <w:sz w:val="28"/>
          <w:szCs w:val="28"/>
        </w:rPr>
        <w:t>.</w:t>
      </w:r>
      <w:r>
        <w:rPr>
          <w:sz w:val="28"/>
          <w:szCs w:val="28"/>
        </w:rPr>
        <w:t xml:space="preserve"> Сборка проекта будет проводится с помощью потокового сборщика </w:t>
      </w:r>
      <w:r>
        <w:rPr>
          <w:sz w:val="28"/>
          <w:szCs w:val="28"/>
          <w:lang w:val="en-US"/>
        </w:rPr>
        <w:t>Gulp</w:t>
      </w:r>
      <w:r w:rsidRPr="000D782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, с включением минимизации кода.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Динамическая часть разработки выполнена с помощью языка программирования </w:t>
      </w:r>
      <w:r>
        <w:rPr>
          <w:sz w:val="28"/>
          <w:szCs w:val="28"/>
          <w:lang w:val="en-US"/>
        </w:rPr>
        <w:t>JavaScript</w:t>
      </w:r>
      <w:r w:rsidRPr="000D7827">
        <w:rPr>
          <w:sz w:val="28"/>
          <w:szCs w:val="28"/>
        </w:rPr>
        <w:t>.</w:t>
      </w:r>
    </w:p>
    <w:p w:rsidR="006E0F6B" w:rsidRPr="00752E77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Средой разработки выбран интеллектуальный редактор </w:t>
      </w:r>
      <w:proofErr w:type="spellStart"/>
      <w:r>
        <w:rPr>
          <w:sz w:val="28"/>
          <w:szCs w:val="28"/>
          <w:lang w:val="en-US"/>
        </w:rPr>
        <w:t>PhpStorm</w:t>
      </w:r>
      <w:proofErr w:type="spellEnd"/>
      <w:r w:rsidRPr="00752E77">
        <w:rPr>
          <w:sz w:val="28"/>
          <w:szCs w:val="28"/>
        </w:rPr>
        <w:t>.</w:t>
      </w:r>
    </w:p>
    <w:p w:rsidR="006E0F6B" w:rsidRDefault="006E0F6B" w:rsidP="006E0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создания серверной части системы выбрана программная платформа </w:t>
      </w:r>
      <w:r>
        <w:rPr>
          <w:sz w:val="28"/>
          <w:szCs w:val="28"/>
          <w:lang w:val="en-US"/>
        </w:rPr>
        <w:t>node</w:t>
      </w:r>
      <w:r w:rsidRPr="00752E77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js</w:t>
      </w:r>
      <w:proofErr w:type="spellEnd"/>
      <w:r>
        <w:rPr>
          <w:sz w:val="28"/>
          <w:szCs w:val="28"/>
        </w:rPr>
        <w:t>.</w:t>
      </w:r>
    </w:p>
    <w:p w:rsidR="001A0FAF" w:rsidRPr="00752E77" w:rsidRDefault="001A0FAF" w:rsidP="006E0F6B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</w:p>
    <w:p w:rsidR="001A0FAF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 xml:space="preserve">Объектом автоматизации </w:t>
      </w:r>
      <w:r>
        <w:rPr>
          <w:color w:val="auto"/>
        </w:rPr>
        <w:t>выпускной квалификационной работы</w:t>
      </w:r>
      <w:r w:rsidRPr="00CE6BD4">
        <w:rPr>
          <w:color w:val="auto"/>
        </w:rPr>
        <w:t xml:space="preserve"> является личный кабинет обучающегося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».</w:t>
      </w:r>
    </w:p>
    <w:p w:rsidR="001A0FAF" w:rsidRPr="001A0FAF" w:rsidRDefault="001A0FAF" w:rsidP="001A0FAF">
      <w:pPr>
        <w:pStyle w:val="1"/>
        <w:spacing w:line="384" w:lineRule="auto"/>
        <w:rPr>
          <w:b/>
          <w:color w:val="auto"/>
          <w:lang w:val="en-US"/>
        </w:rPr>
      </w:pPr>
      <w:r w:rsidRPr="001A0FAF">
        <w:rPr>
          <w:b/>
          <w:color w:val="auto"/>
        </w:rPr>
        <w:t xml:space="preserve">Слайд с </w:t>
      </w:r>
      <w:r w:rsidRPr="001A0FAF">
        <w:rPr>
          <w:b/>
          <w:color w:val="auto"/>
          <w:lang w:val="en-US"/>
        </w:rPr>
        <w:t>IDEF(1.1)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 xml:space="preserve">Личный кабинет требуется для автоматизации оформления договоров на обучение и проведения оплат. </w:t>
      </w:r>
    </w:p>
    <w:p w:rsidR="001A0FAF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Сейчас при желании обучать своего ребенка в АНО ДПО «</w:t>
      </w:r>
      <w:proofErr w:type="spellStart"/>
      <w:r w:rsidRPr="00CE6BD4">
        <w:rPr>
          <w:color w:val="auto"/>
        </w:rPr>
        <w:t>Инфосфера</w:t>
      </w:r>
      <w:proofErr w:type="spellEnd"/>
      <w:r w:rsidRPr="00CE6BD4">
        <w:rPr>
          <w:color w:val="auto"/>
        </w:rPr>
        <w:t>» родителю – потенциальному заказчику (далее ПЗ), требуется, во-первых, заполнить форму заявки на странице «</w:t>
      </w:r>
      <w:proofErr w:type="spellStart"/>
      <w:r w:rsidRPr="00CE6BD4">
        <w:rPr>
          <w:color w:val="auto"/>
        </w:rPr>
        <w:t>Инфосферы</w:t>
      </w:r>
      <w:proofErr w:type="spellEnd"/>
      <w:r w:rsidRPr="00CE6BD4">
        <w:rPr>
          <w:color w:val="auto"/>
        </w:rPr>
        <w:t xml:space="preserve">» - </w:t>
      </w:r>
      <w:proofErr w:type="spellStart"/>
      <w:r w:rsidRPr="00CE6BD4">
        <w:rPr>
          <w:color w:val="auto"/>
          <w:lang w:val="en-US"/>
        </w:rPr>
        <w:t>isphera</w:t>
      </w:r>
      <w:proofErr w:type="spellEnd"/>
      <w:r w:rsidRPr="00CE6BD4">
        <w:rPr>
          <w:color w:val="auto"/>
        </w:rPr>
        <w:t>.</w:t>
      </w:r>
      <w:proofErr w:type="spellStart"/>
      <w:r w:rsidRPr="00CE6BD4">
        <w:rPr>
          <w:color w:val="auto"/>
          <w:lang w:val="en-US"/>
        </w:rPr>
        <w:t>ru</w:t>
      </w:r>
      <w:proofErr w:type="spellEnd"/>
      <w:r w:rsidRPr="00CE6BD4">
        <w:rPr>
          <w:color w:val="auto"/>
        </w:rPr>
        <w:t>.</w:t>
      </w:r>
    </w:p>
    <w:p w:rsidR="001A0FAF" w:rsidRPr="001A0FAF" w:rsidRDefault="001A0FAF" w:rsidP="001A0FAF">
      <w:pPr>
        <w:pStyle w:val="1"/>
        <w:spacing w:line="384" w:lineRule="auto"/>
        <w:rPr>
          <w:b/>
          <w:color w:val="auto"/>
        </w:rPr>
      </w:pPr>
      <w:r w:rsidRPr="001A0FAF">
        <w:rPr>
          <w:b/>
          <w:color w:val="auto"/>
        </w:rPr>
        <w:t xml:space="preserve">Слайд с </w:t>
      </w:r>
      <w:r w:rsidRPr="001A0FAF">
        <w:rPr>
          <w:b/>
          <w:color w:val="auto"/>
          <w:lang w:val="en-US"/>
        </w:rPr>
        <w:t>IDEF</w:t>
      </w:r>
      <w:r w:rsidRPr="001A0FAF">
        <w:rPr>
          <w:b/>
          <w:color w:val="auto"/>
        </w:rPr>
        <w:t xml:space="preserve"> (1.2 и </w:t>
      </w:r>
      <w:proofErr w:type="spellStart"/>
      <w:r w:rsidRPr="001A0FAF">
        <w:rPr>
          <w:b/>
          <w:color w:val="auto"/>
        </w:rPr>
        <w:t>тд</w:t>
      </w:r>
      <w:proofErr w:type="spellEnd"/>
      <w:r w:rsidRPr="001A0FAF">
        <w:rPr>
          <w:b/>
          <w:color w:val="auto"/>
        </w:rPr>
        <w:t>)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lastRenderedPageBreak/>
        <w:t>После этого в назначенный день ПЗ приглашаются на родительское собрание, где им раздаются распечатанные формы договора на обучение. Данные договоры родители могут брать с собой для заполнения, так как необходимых для заполнения документов в данный момент может не быть с собой.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 xml:space="preserve">После этого, данные с заполненных форм вручную вбиваются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 xml:space="preserve"> сотрудниками административного отдела.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Оформление образовательных отношений состоит из следующих этапов: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 xml:space="preserve">Заполнение данных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>Получение данных об обучающемся;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>Оплата обучения;</w:t>
      </w:r>
    </w:p>
    <w:p w:rsidR="001A0FAF" w:rsidRPr="00CE6BD4" w:rsidRDefault="001A0FAF" w:rsidP="001A0FAF">
      <w:pPr>
        <w:pStyle w:val="1"/>
        <w:numPr>
          <w:ilvl w:val="0"/>
          <w:numId w:val="5"/>
        </w:numPr>
        <w:spacing w:line="384" w:lineRule="auto"/>
        <w:rPr>
          <w:color w:val="auto"/>
        </w:rPr>
      </w:pPr>
      <w:r w:rsidRPr="00CE6BD4">
        <w:rPr>
          <w:color w:val="auto"/>
        </w:rPr>
        <w:t>Подписание договора на обучение.</w:t>
      </w:r>
    </w:p>
    <w:p w:rsidR="001A0FAF" w:rsidRPr="00CE6BD4" w:rsidRDefault="001A0FAF" w:rsidP="001A0FAF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Получение данных об обучающемся и (или) его родителе (законном представителе) в свою очередь состоит из четырех этапов. Для его выполнения необходимо: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>Подготовить формы договора;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>Заполнить договор родителем и (или) законным представителем;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 xml:space="preserve">Перенести данный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1A0FAF" w:rsidRPr="00CE6BD4" w:rsidRDefault="001A0FAF" w:rsidP="001A0FAF">
      <w:pPr>
        <w:pStyle w:val="1"/>
        <w:numPr>
          <w:ilvl w:val="0"/>
          <w:numId w:val="6"/>
        </w:numPr>
        <w:spacing w:line="384" w:lineRule="auto"/>
        <w:rPr>
          <w:color w:val="auto"/>
        </w:rPr>
      </w:pPr>
      <w:r w:rsidRPr="00CE6BD4">
        <w:rPr>
          <w:color w:val="auto"/>
        </w:rPr>
        <w:t>Формирование счета на оплату.</w:t>
      </w:r>
    </w:p>
    <w:p w:rsidR="006E0F6B" w:rsidRDefault="004A27CE" w:rsidP="004A27CE">
      <w:pPr>
        <w:pStyle w:val="1"/>
        <w:spacing w:line="384" w:lineRule="auto"/>
        <w:rPr>
          <w:color w:val="auto"/>
        </w:rPr>
      </w:pPr>
      <w:r w:rsidRPr="004A27CE">
        <w:rPr>
          <w:color w:val="auto"/>
        </w:rPr>
        <w:t>Таким образом, мы получаем следующие недостатки функциональных блоков и подфункций в процессе оформления образовательных отношений.</w:t>
      </w: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484"/>
        <w:gridCol w:w="2840"/>
        <w:gridCol w:w="3154"/>
        <w:gridCol w:w="2758"/>
      </w:tblGrid>
      <w:tr w:rsidR="004A27CE" w:rsidRPr="00CE6BD4" w:rsidTr="004A27CE">
        <w:trPr>
          <w:tblHeader/>
        </w:trPr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№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</w:rPr>
              <w:t>Название процесса (функции, работы)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</w:rPr>
              <w:t>Описание процесса (функции, работы)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</w:rPr>
              <w:t>Недостатки</w:t>
            </w:r>
          </w:p>
        </w:tc>
      </w:tr>
      <w:tr w:rsidR="004A27CE" w:rsidRPr="00CE6BD4" w:rsidTr="004A27CE"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1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rPr>
                <w:sz w:val="28"/>
                <w:szCs w:val="28"/>
                <w:lang w:val="en-US"/>
              </w:rPr>
            </w:pPr>
            <w:r w:rsidRPr="00CE6BD4">
              <w:rPr>
                <w:sz w:val="28"/>
                <w:szCs w:val="28"/>
              </w:rPr>
              <w:t xml:space="preserve">Заполнение данных в </w:t>
            </w:r>
            <w:r w:rsidRPr="00CE6BD4">
              <w:rPr>
                <w:sz w:val="28"/>
                <w:szCs w:val="28"/>
                <w:lang w:val="en-US"/>
              </w:rPr>
              <w:t>CRM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Для хранения данных о клиентах, данные вводятся в систему </w:t>
            </w:r>
            <w:r w:rsidRPr="00CE6BD4">
              <w:rPr>
                <w:sz w:val="28"/>
                <w:szCs w:val="28"/>
                <w:lang w:val="en-US"/>
              </w:rPr>
              <w:t>CRM</w:t>
            </w:r>
            <w:r w:rsidRPr="00CE6BD4">
              <w:rPr>
                <w:sz w:val="28"/>
                <w:szCs w:val="28"/>
              </w:rPr>
              <w:t>.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Длительный процесс ввода данных вручную;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Возможны опечатки и ошибки при вводе;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lastRenderedPageBreak/>
              <w:t>Есть вероятность «потерять» заявку.</w:t>
            </w:r>
          </w:p>
        </w:tc>
      </w:tr>
      <w:tr w:rsidR="004A27CE" w:rsidRPr="00CE6BD4" w:rsidTr="004A27CE"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lastRenderedPageBreak/>
              <w:t>2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Получение данных об обучающемся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Для получения данных используется форма в печатном виде, которую клиент заполняет вручную. Так же клиент может забрать форму с собой для последующего заполнения. После этого данные переносятся в </w:t>
            </w:r>
            <w:r w:rsidRPr="00CE6BD4">
              <w:rPr>
                <w:sz w:val="28"/>
                <w:szCs w:val="28"/>
                <w:lang w:val="en-US"/>
              </w:rPr>
              <w:t>CRM</w:t>
            </w:r>
            <w:r w:rsidRPr="00CE6BD4">
              <w:rPr>
                <w:sz w:val="28"/>
                <w:szCs w:val="28"/>
              </w:rPr>
              <w:t xml:space="preserve"> (аналогично пункту 1). Для каждого клиента отдельно сотрудником формируется счет.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Длительный и трудоемкий процесс;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Большой расход бумаги; 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Возможны опечатки и ошибки;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Процесс может затянутся до нескольких месяцев (в среднем 3 месяца).</w:t>
            </w:r>
          </w:p>
        </w:tc>
      </w:tr>
      <w:tr w:rsidR="004A27CE" w:rsidRPr="00CE6BD4" w:rsidTr="004A27CE">
        <w:tc>
          <w:tcPr>
            <w:tcW w:w="484" w:type="dxa"/>
            <w:vAlign w:val="center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3</w:t>
            </w:r>
          </w:p>
        </w:tc>
        <w:tc>
          <w:tcPr>
            <w:tcW w:w="2840" w:type="dxa"/>
            <w:vAlign w:val="center"/>
          </w:tcPr>
          <w:p w:rsidR="004A27CE" w:rsidRPr="00CE6BD4" w:rsidRDefault="004A27CE" w:rsidP="00A00C67">
            <w:pPr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Оплата обучения</w:t>
            </w:r>
          </w:p>
        </w:tc>
        <w:tc>
          <w:tcPr>
            <w:tcW w:w="3154" w:type="dxa"/>
            <w:vAlign w:val="center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 xml:space="preserve">После получения счета на оплату, клиент самостоятельно оплачивает счет и предоставляет квитанцию. </w:t>
            </w:r>
          </w:p>
        </w:tc>
        <w:tc>
          <w:tcPr>
            <w:tcW w:w="2758" w:type="dxa"/>
            <w:vAlign w:val="center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Очень длительный процесс;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Счет или квитанция могут потеряться;</w:t>
            </w:r>
          </w:p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Может возникнуть дебиторская задолженность.</w:t>
            </w:r>
          </w:p>
        </w:tc>
      </w:tr>
      <w:tr w:rsidR="004A27CE" w:rsidRPr="00CE6BD4" w:rsidTr="004A27CE">
        <w:tc>
          <w:tcPr>
            <w:tcW w:w="484" w:type="dxa"/>
          </w:tcPr>
          <w:p w:rsidR="004A27CE" w:rsidRPr="00CE6BD4" w:rsidRDefault="004A27CE" w:rsidP="00A00C67">
            <w:pPr>
              <w:jc w:val="center"/>
              <w:rPr>
                <w:sz w:val="28"/>
                <w:szCs w:val="28"/>
                <w:shd w:val="clear" w:color="auto" w:fill="FFFFFF"/>
              </w:rPr>
            </w:pPr>
            <w:r w:rsidRPr="00CE6BD4">
              <w:rPr>
                <w:sz w:val="28"/>
                <w:szCs w:val="28"/>
                <w:shd w:val="clear" w:color="auto" w:fill="FFFFFF"/>
              </w:rPr>
              <w:t>4</w:t>
            </w:r>
          </w:p>
        </w:tc>
        <w:tc>
          <w:tcPr>
            <w:tcW w:w="2840" w:type="dxa"/>
          </w:tcPr>
          <w:p w:rsidR="004A27CE" w:rsidRPr="00CE6BD4" w:rsidRDefault="004A27CE" w:rsidP="00A00C67">
            <w:pPr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Подписание договора на обучение</w:t>
            </w:r>
          </w:p>
        </w:tc>
        <w:tc>
          <w:tcPr>
            <w:tcW w:w="3154" w:type="dxa"/>
          </w:tcPr>
          <w:p w:rsidR="004A27CE" w:rsidRPr="00CE6BD4" w:rsidRDefault="004A27CE" w:rsidP="00A00C67">
            <w:pPr>
              <w:jc w:val="both"/>
              <w:rPr>
                <w:sz w:val="28"/>
                <w:szCs w:val="28"/>
              </w:rPr>
            </w:pPr>
            <w:r w:rsidRPr="00CE6BD4">
              <w:rPr>
                <w:sz w:val="28"/>
                <w:szCs w:val="28"/>
              </w:rPr>
              <w:t>Для закрепления оформления образовательных отношений договор подписывается двумя сторонами.</w:t>
            </w:r>
          </w:p>
        </w:tc>
        <w:tc>
          <w:tcPr>
            <w:tcW w:w="2758" w:type="dxa"/>
          </w:tcPr>
          <w:p w:rsidR="004A27CE" w:rsidRPr="00CE6BD4" w:rsidRDefault="004A27CE" w:rsidP="004A27CE">
            <w:pPr>
              <w:pStyle w:val="a3"/>
              <w:numPr>
                <w:ilvl w:val="0"/>
                <w:numId w:val="7"/>
              </w:numPr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 сложно </w:t>
            </w:r>
            <w:r w:rsidRPr="00CE6BD4">
              <w:rPr>
                <w:sz w:val="28"/>
                <w:szCs w:val="28"/>
              </w:rPr>
              <w:t>прогнозировать.</w:t>
            </w:r>
          </w:p>
        </w:tc>
      </w:tr>
    </w:tbl>
    <w:p w:rsidR="004A27CE" w:rsidRDefault="004A27CE" w:rsidP="004A27CE">
      <w:pPr>
        <w:pStyle w:val="1"/>
        <w:spacing w:line="384" w:lineRule="auto"/>
        <w:rPr>
          <w:color w:val="auto"/>
        </w:rPr>
      </w:pPr>
    </w:p>
    <w:p w:rsidR="004A27CE" w:rsidRPr="00CE6BD4" w:rsidRDefault="004A27CE" w:rsidP="004A27CE">
      <w:pPr>
        <w:spacing w:after="160" w:line="259" w:lineRule="auto"/>
        <w:rPr>
          <w:bCs/>
          <w:sz w:val="28"/>
          <w:szCs w:val="28"/>
          <w:shd w:val="clear" w:color="auto" w:fill="FFFFFF"/>
        </w:rPr>
      </w:pPr>
      <w:r>
        <w:t xml:space="preserve">Таким образом, </w:t>
      </w:r>
      <w:r>
        <w:rPr>
          <w:bCs/>
          <w:sz w:val="28"/>
          <w:szCs w:val="28"/>
          <w:shd w:val="clear" w:color="auto" w:fill="FFFFFF"/>
        </w:rPr>
        <w:t>н</w:t>
      </w:r>
      <w:r w:rsidRPr="00CE6BD4">
        <w:rPr>
          <w:bCs/>
          <w:sz w:val="28"/>
          <w:szCs w:val="28"/>
          <w:shd w:val="clear" w:color="auto" w:fill="FFFFFF"/>
        </w:rPr>
        <w:t>азначениями реализации проекта являются: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 xml:space="preserve">Автоматическое заполнения данных формы в </w:t>
      </w:r>
      <w:r w:rsidRPr="00CE6BD4">
        <w:rPr>
          <w:color w:val="auto"/>
          <w:lang w:val="en-US"/>
        </w:rPr>
        <w:t>CRM</w:t>
      </w:r>
      <w:r w:rsidRPr="00CE6BD4">
        <w:rPr>
          <w:color w:val="auto"/>
        </w:rPr>
        <w:t>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>Автоматическое изменение статуса потенциального заказчика;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следить сотрудником за статусом заказчика;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t>Возможность мониторинга документооборота;</w:t>
      </w:r>
    </w:p>
    <w:p w:rsidR="004A27CE" w:rsidRPr="00CE6BD4" w:rsidRDefault="004A27CE" w:rsidP="004A27CE">
      <w:pPr>
        <w:pStyle w:val="1"/>
        <w:numPr>
          <w:ilvl w:val="0"/>
          <w:numId w:val="4"/>
        </w:numPr>
        <w:spacing w:line="384" w:lineRule="auto"/>
        <w:rPr>
          <w:color w:val="auto"/>
        </w:rPr>
      </w:pPr>
      <w:r w:rsidRPr="00CE6BD4">
        <w:rPr>
          <w:color w:val="auto"/>
        </w:rPr>
        <w:lastRenderedPageBreak/>
        <w:t>Возможность клиентом оплачивать обучение онлайн.</w:t>
      </w:r>
    </w:p>
    <w:p w:rsidR="004A27CE" w:rsidRPr="00CE6BD4" w:rsidRDefault="004A27CE" w:rsidP="004A27CE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>При разработке АИС необходимо учесть все вышеперечисленные</w:t>
      </w:r>
      <w:r>
        <w:rPr>
          <w:color w:val="auto"/>
        </w:rPr>
        <w:t xml:space="preserve"> </w:t>
      </w:r>
      <w:r w:rsidRPr="00CE6BD4">
        <w:rPr>
          <w:color w:val="auto"/>
        </w:rPr>
        <w:t>проблемы и ликвидировать их.</w:t>
      </w:r>
    </w:p>
    <w:p w:rsidR="004A27CE" w:rsidRPr="00CE6BD4" w:rsidRDefault="004A27CE" w:rsidP="004A27CE">
      <w:pPr>
        <w:pStyle w:val="1"/>
        <w:spacing w:line="384" w:lineRule="auto"/>
        <w:rPr>
          <w:color w:val="auto"/>
        </w:rPr>
      </w:pPr>
      <w:r w:rsidRPr="00CE6BD4">
        <w:rPr>
          <w:color w:val="auto"/>
        </w:rPr>
        <w:t xml:space="preserve">Рассмотрим процесс ведения оформления образовательных отношений, используя методологию функционального моделирования </w:t>
      </w:r>
      <w:r w:rsidRPr="00CE6BD4">
        <w:rPr>
          <w:color w:val="auto"/>
          <w:lang w:val="en-US"/>
        </w:rPr>
        <w:t>IDEF</w:t>
      </w:r>
      <w:r w:rsidRPr="00CE6BD4">
        <w:rPr>
          <w:color w:val="auto"/>
        </w:rPr>
        <w:t>0 (модель «</w:t>
      </w:r>
      <w:r w:rsidRPr="00CE6BD4">
        <w:rPr>
          <w:color w:val="auto"/>
          <w:lang w:val="en-US"/>
        </w:rPr>
        <w:t>TO</w:t>
      </w:r>
      <w:r w:rsidRPr="00CE6BD4">
        <w:rPr>
          <w:color w:val="auto"/>
        </w:rPr>
        <w:t>-</w:t>
      </w:r>
      <w:r w:rsidRPr="00CE6BD4">
        <w:rPr>
          <w:color w:val="auto"/>
          <w:lang w:val="en-US"/>
        </w:rPr>
        <w:t>BE</w:t>
      </w:r>
      <w:r w:rsidRPr="00CE6BD4">
        <w:rPr>
          <w:color w:val="auto"/>
        </w:rPr>
        <w:t>»).</w:t>
      </w:r>
    </w:p>
    <w:p w:rsidR="004A27CE" w:rsidRDefault="004A27CE" w:rsidP="004A27CE">
      <w:pPr>
        <w:pStyle w:val="1"/>
        <w:spacing w:line="384" w:lineRule="auto"/>
        <w:rPr>
          <w:b/>
          <w:color w:val="auto"/>
          <w:lang w:val="en-US"/>
        </w:rPr>
      </w:pPr>
      <w:r w:rsidRPr="004A27CE">
        <w:rPr>
          <w:b/>
          <w:color w:val="auto"/>
        </w:rPr>
        <w:t xml:space="preserve">Слайд с контекстной диаграммой </w:t>
      </w:r>
      <w:r w:rsidRPr="004A27CE">
        <w:rPr>
          <w:b/>
          <w:color w:val="auto"/>
          <w:lang w:val="en-US"/>
        </w:rPr>
        <w:t>TO</w:t>
      </w:r>
      <w:r w:rsidRPr="004A27CE">
        <w:rPr>
          <w:b/>
          <w:color w:val="auto"/>
        </w:rPr>
        <w:t>-</w:t>
      </w:r>
      <w:r w:rsidRPr="004A27CE">
        <w:rPr>
          <w:b/>
          <w:color w:val="auto"/>
          <w:lang w:val="en-US"/>
        </w:rPr>
        <w:t>BE</w:t>
      </w:r>
    </w:p>
    <w:p w:rsidR="004A27CE" w:rsidRPr="00CE6BD4" w:rsidRDefault="004A27CE" w:rsidP="004A27CE">
      <w:pPr>
        <w:pStyle w:val="a6"/>
      </w:pPr>
      <w:r w:rsidRPr="00CE6BD4">
        <w:t>Процесс начинается с подачи заявки на сайте «</w:t>
      </w:r>
      <w:proofErr w:type="spellStart"/>
      <w:r w:rsidRPr="00CE6BD4">
        <w:t>Инфосферы</w:t>
      </w:r>
      <w:proofErr w:type="spellEnd"/>
      <w:r w:rsidRPr="00CE6BD4">
        <w:t>» (</w:t>
      </w:r>
      <w:proofErr w:type="spellStart"/>
      <w:r w:rsidRPr="00CE6BD4">
        <w:rPr>
          <w:lang w:val="en-US"/>
        </w:rPr>
        <w:t>isphera</w:t>
      </w:r>
      <w:proofErr w:type="spellEnd"/>
      <w:r w:rsidRPr="00CE6BD4">
        <w:t>.</w:t>
      </w:r>
      <w:proofErr w:type="spellStart"/>
      <w:r w:rsidRPr="00CE6BD4">
        <w:rPr>
          <w:lang w:val="en-US"/>
        </w:rPr>
        <w:t>ru</w:t>
      </w:r>
      <w:proofErr w:type="spellEnd"/>
      <w:r w:rsidRPr="00CE6BD4">
        <w:t xml:space="preserve">). </w:t>
      </w:r>
      <w:r>
        <w:t xml:space="preserve">После нажатия кнопки «Отправить». При успешной </w:t>
      </w:r>
      <w:proofErr w:type="spellStart"/>
      <w:r>
        <w:t>валидации</w:t>
      </w:r>
      <w:proofErr w:type="spellEnd"/>
      <w:r>
        <w:t xml:space="preserve"> полей формы, заполненные </w:t>
      </w:r>
      <w:r w:rsidRPr="00CE6BD4">
        <w:t xml:space="preserve">данные </w:t>
      </w:r>
      <w:r>
        <w:t xml:space="preserve">отправляются в базу сайта и </w:t>
      </w:r>
      <w:r w:rsidRPr="00CE6BD4">
        <w:t xml:space="preserve">автоматически </w:t>
      </w:r>
      <w:r>
        <w:t>отправляются</w:t>
      </w:r>
      <w:r w:rsidRPr="00CE6BD4">
        <w:t xml:space="preserve"> в базу </w:t>
      </w:r>
      <w:r w:rsidRPr="00CE6BD4">
        <w:rPr>
          <w:lang w:val="en-US"/>
        </w:rPr>
        <w:t>CRM</w:t>
      </w:r>
      <w:r w:rsidRPr="00CE6BD4">
        <w:t>, гд</w:t>
      </w:r>
      <w:r>
        <w:t>е сотрудник может их проверить.</w:t>
      </w:r>
    </w:p>
    <w:p w:rsidR="004A27CE" w:rsidRPr="004A27CE" w:rsidRDefault="004A27CE" w:rsidP="004A27CE">
      <w:pPr>
        <w:pStyle w:val="1"/>
        <w:spacing w:line="384" w:lineRule="auto"/>
      </w:pPr>
      <w:r>
        <w:t xml:space="preserve">После того, как было проведено тестирование, сотрудник в личном кабинете </w:t>
      </w:r>
      <w:r>
        <w:rPr>
          <w:lang w:val="en-US"/>
        </w:rPr>
        <w:t>AMO</w:t>
      </w:r>
      <w:r>
        <w:t xml:space="preserve"> </w:t>
      </w:r>
      <w:r>
        <w:rPr>
          <w:lang w:val="en-US"/>
        </w:rPr>
        <w:t>CRM</w:t>
      </w:r>
      <w:r>
        <w:t xml:space="preserve"> отбирает прошедших на обучение клиентов. С использованием системы </w:t>
      </w:r>
      <w:proofErr w:type="spellStart"/>
      <w:r>
        <w:rPr>
          <w:lang w:val="en-US"/>
        </w:rPr>
        <w:t>Unisender</w:t>
      </w:r>
      <w:proofErr w:type="spellEnd"/>
      <w:r w:rsidRPr="003A4127">
        <w:t xml:space="preserve"> </w:t>
      </w:r>
      <w:r>
        <w:t xml:space="preserve">им отправляются письма с ссылкой для создания пароля. В качестве логина будет использоваться </w:t>
      </w:r>
      <w:r>
        <w:rPr>
          <w:lang w:val="en-US"/>
        </w:rPr>
        <w:t>email</w:t>
      </w:r>
      <w:r>
        <w:t xml:space="preserve"> пользователя</w:t>
      </w:r>
      <w:r w:rsidRPr="004A27CE">
        <w:t>.</w:t>
      </w:r>
    </w:p>
    <w:p w:rsidR="004A27CE" w:rsidRPr="003A4127" w:rsidRDefault="004A27CE" w:rsidP="004A27CE">
      <w:pPr>
        <w:pStyle w:val="a6"/>
      </w:pPr>
      <w:r>
        <w:t xml:space="preserve">После того, как пользователь создает пароль, вводит его подтверждение, система направляет его на страницу авторизации, где ему (пользователю), нужно ввести свои ранее полученные и созданные логин и пароль. Система в свою очередь сохраняет пароль данных клиента в </w:t>
      </w:r>
      <w:r>
        <w:rPr>
          <w:lang w:val="en-US"/>
        </w:rPr>
        <w:t>AMO</w:t>
      </w:r>
      <w:r w:rsidRPr="003A4127">
        <w:t xml:space="preserve"> </w:t>
      </w:r>
      <w:r>
        <w:rPr>
          <w:lang w:val="en-US"/>
        </w:rPr>
        <w:t>CRM</w:t>
      </w:r>
      <w:r>
        <w:t xml:space="preserve"> в поле «Пароль».</w:t>
      </w:r>
    </w:p>
    <w:p w:rsidR="004A27CE" w:rsidRDefault="004A27CE" w:rsidP="004A27CE">
      <w:pPr>
        <w:pStyle w:val="a6"/>
      </w:pPr>
      <w:r w:rsidRPr="00CE6BD4">
        <w:t>При входе в личный кабинет пользователю открываются фо</w:t>
      </w:r>
      <w:r>
        <w:t xml:space="preserve">рмы с уже заполненными данными. Такими данными являются фамилия, имя, отчество пользователя, его номер телефона, </w:t>
      </w:r>
      <w:r>
        <w:rPr>
          <w:lang w:val="en-US"/>
        </w:rPr>
        <w:t>email</w:t>
      </w:r>
      <w:r>
        <w:t>, класс, смена. Для заполнения будут доступны формы с данными о родителях и данными необходимыми для оформления договора.</w:t>
      </w:r>
    </w:p>
    <w:p w:rsidR="004A27CE" w:rsidRPr="00C32111" w:rsidRDefault="004A27CE" w:rsidP="004A27CE">
      <w:pPr>
        <w:pStyle w:val="a6"/>
      </w:pPr>
      <w:r>
        <w:t xml:space="preserve">Внутри личного кабинета есть возможность перехода на форму оплаты обучения. Поля этой формы заполнены и пользователю дается возможность проверить информации и в случае необходимости отредактировать её. После нажатия на кнопку «Оплатить» текущая система отправляет данные в систему </w:t>
      </w:r>
      <w:proofErr w:type="spellStart"/>
      <w:r>
        <w:rPr>
          <w:lang w:val="en-US"/>
        </w:rPr>
        <w:t>monera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>
        <w:t xml:space="preserve">, где создан счет на хранение средств организации. В форме </w:t>
      </w:r>
      <w:proofErr w:type="spellStart"/>
      <w:r>
        <w:rPr>
          <w:lang w:val="en-US"/>
        </w:rPr>
        <w:lastRenderedPageBreak/>
        <w:t>moneta</w:t>
      </w:r>
      <w:proofErr w:type="spellEnd"/>
      <w:r w:rsidRPr="00C32111">
        <w:t>.</w:t>
      </w:r>
      <w:proofErr w:type="spellStart"/>
      <w:r>
        <w:rPr>
          <w:lang w:val="en-US"/>
        </w:rPr>
        <w:t>ru</w:t>
      </w:r>
      <w:proofErr w:type="spellEnd"/>
      <w:r w:rsidRPr="00C32111">
        <w:t xml:space="preserve"> </w:t>
      </w:r>
      <w:r>
        <w:t xml:space="preserve">вводит конфиденциальную информации, требуемую для оплаты. В случае, если введенная информация проходит </w:t>
      </w:r>
      <w:proofErr w:type="spellStart"/>
      <w:proofErr w:type="gramStart"/>
      <w:r>
        <w:t>валидации</w:t>
      </w:r>
      <w:proofErr w:type="spellEnd"/>
      <w:proofErr w:type="gramEnd"/>
      <w:r>
        <w:t xml:space="preserve"> и оплата проходит успешно, пользователь автоматически в свой аккаунт личного кабинета, а на его почту приходит квитанция об оплате. История о платеже – дата, сумма и тип услуги так же сохраняются в данных о клиенте в сист6еме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>
        <w:t>.</w:t>
      </w:r>
    </w:p>
    <w:p w:rsidR="004A27CE" w:rsidRPr="00CE6BD4" w:rsidRDefault="004A27CE" w:rsidP="004A27CE">
      <w:pPr>
        <w:pStyle w:val="a6"/>
      </w:pPr>
      <w:r w:rsidRPr="00CE6BD4">
        <w:t xml:space="preserve">После оплаты клиентом обучения, сотруднику административного приходит уведомление об оплате. Далее сотрудник формирует заполненный договор на обучение и </w:t>
      </w:r>
      <w:r>
        <w:t>сохраняет</w:t>
      </w:r>
      <w:r w:rsidRPr="00CE6BD4">
        <w:t xml:space="preserve"> его </w:t>
      </w:r>
      <w:r>
        <w:t>данных о клиенте в системе</w:t>
      </w:r>
      <w:r>
        <w:t xml:space="preserve"> </w:t>
      </w:r>
      <w:r>
        <w:rPr>
          <w:lang w:val="en-US"/>
        </w:rPr>
        <w:t>AMO</w:t>
      </w:r>
      <w:r w:rsidRPr="00C32111">
        <w:t xml:space="preserve"> </w:t>
      </w:r>
      <w:r>
        <w:rPr>
          <w:lang w:val="en-US"/>
        </w:rPr>
        <w:t>CRM</w:t>
      </w:r>
      <w:r w:rsidRPr="00CE6BD4">
        <w:t>.</w:t>
      </w:r>
    </w:p>
    <w:p w:rsidR="004A27CE" w:rsidRDefault="004E324A" w:rsidP="004A27CE">
      <w:pPr>
        <w:pStyle w:val="1"/>
        <w:spacing w:line="384" w:lineRule="auto"/>
      </w:pPr>
      <w:r>
        <w:t>Функциональная структура представлена на слайде.</w:t>
      </w:r>
    </w:p>
    <w:p w:rsidR="004E324A" w:rsidRDefault="004E324A" w:rsidP="004A27CE">
      <w:pPr>
        <w:pStyle w:val="1"/>
        <w:spacing w:line="384" w:lineRule="auto"/>
        <w:rPr>
          <w:b/>
        </w:rPr>
      </w:pPr>
      <w:r w:rsidRPr="004E324A">
        <w:rPr>
          <w:b/>
        </w:rPr>
        <w:t>Слайды с рисунками функциональной структуры.</w:t>
      </w:r>
    </w:p>
    <w:p w:rsidR="004E324A" w:rsidRDefault="004E324A" w:rsidP="004A27CE">
      <w:pPr>
        <w:pStyle w:val="1"/>
        <w:spacing w:line="384" w:lineRule="auto"/>
        <w:rPr>
          <w:b/>
        </w:rPr>
      </w:pPr>
      <w:r>
        <w:rPr>
          <w:b/>
        </w:rPr>
        <w:t>Слайд с информационной моделью.</w:t>
      </w:r>
    </w:p>
    <w:p w:rsidR="004E324A" w:rsidRPr="00CE6BD4" w:rsidRDefault="004E324A" w:rsidP="004E324A">
      <w:pPr>
        <w:pStyle w:val="a6"/>
        <w:rPr>
          <w:lang w:eastAsia="ru-RU"/>
        </w:rPr>
      </w:pPr>
      <w:r w:rsidRPr="00CE6BD4">
        <w:rPr>
          <w:lang w:eastAsia="ru-RU"/>
        </w:rPr>
        <w:t xml:space="preserve">Так как АИС «Оформление образовательных отношений» проектируется </w:t>
      </w:r>
      <w:r>
        <w:rPr>
          <w:lang w:eastAsia="ru-RU"/>
        </w:rPr>
        <w:t>на веб-сервере</w:t>
      </w:r>
      <w:r w:rsidRPr="00CE6BD4">
        <w:rPr>
          <w:lang w:eastAsia="ru-RU"/>
        </w:rPr>
        <w:t xml:space="preserve">, то для </w:t>
      </w:r>
      <w:r>
        <w:rPr>
          <w:lang w:eastAsia="ru-RU"/>
        </w:rPr>
        <w:t xml:space="preserve">визуализации </w:t>
      </w:r>
      <w:r w:rsidRPr="00CE6BD4">
        <w:rPr>
          <w:lang w:eastAsia="ru-RU"/>
        </w:rPr>
        <w:t>модели данных будем использовать только инфологическую модель си</w:t>
      </w:r>
      <w:r>
        <w:rPr>
          <w:lang w:eastAsia="ru-RU"/>
        </w:rPr>
        <w:t xml:space="preserve">стемы, которая будет описывать </w:t>
      </w:r>
      <w:r w:rsidRPr="00CE6BD4">
        <w:rPr>
          <w:lang w:eastAsia="ru-RU"/>
        </w:rPr>
        <w:t>связи между сущностями.</w:t>
      </w:r>
    </w:p>
    <w:p w:rsidR="004E324A" w:rsidRDefault="004E324A" w:rsidP="004A27CE">
      <w:pPr>
        <w:pStyle w:val="1"/>
        <w:spacing w:line="384" w:lineRule="auto"/>
      </w:pPr>
      <w:r w:rsidRPr="004E324A">
        <w:t>На сл</w:t>
      </w:r>
      <w:r>
        <w:t>а</w:t>
      </w:r>
      <w:r w:rsidRPr="004E324A">
        <w:t>йде пре</w:t>
      </w:r>
      <w:r>
        <w:t>д</w:t>
      </w:r>
      <w:r w:rsidRPr="004E324A">
        <w:t xml:space="preserve">ставлен </w:t>
      </w:r>
      <w:r>
        <w:t>контрольный пример системы.</w:t>
      </w:r>
    </w:p>
    <w:p w:rsidR="004E324A" w:rsidRDefault="004E324A" w:rsidP="004A27CE">
      <w:pPr>
        <w:pStyle w:val="1"/>
        <w:spacing w:line="384" w:lineRule="auto"/>
        <w:rPr>
          <w:b/>
        </w:rPr>
      </w:pPr>
      <w:r w:rsidRPr="004E324A">
        <w:rPr>
          <w:b/>
        </w:rPr>
        <w:t>Слайд с контрольным примером.</w:t>
      </w:r>
    </w:p>
    <w:p w:rsidR="00C95841" w:rsidRDefault="00C95841" w:rsidP="00C95841">
      <w:pPr>
        <w:pStyle w:val="11"/>
      </w:pPr>
      <w:r>
        <w:t xml:space="preserve">Разработанная система позволяет учитывать все требования к задачам, связанные с трудозатратами процесса сбора, обработки и ввода в </w:t>
      </w:r>
      <w:r>
        <w:rPr>
          <w:lang w:val="en-US"/>
        </w:rPr>
        <w:t>CRM</w:t>
      </w:r>
      <w:r>
        <w:t xml:space="preserve"> данных учащихся. Данная система оптимизирует работу сотрудников и сокращает продолжительность оформления отношений, что позволяет сократить финансовые издержки организации на реализацию процесса оформления оговоров между сторонами. </w:t>
      </w:r>
    </w:p>
    <w:p w:rsidR="00BE44B1" w:rsidRDefault="00C95841" w:rsidP="00B661C0">
      <w:pPr>
        <w:pStyle w:val="11"/>
      </w:pPr>
      <w:r>
        <w:t>Проектируемая система будет использоваться в работе для нескольких учреждений АНО ДПО «</w:t>
      </w:r>
      <w:proofErr w:type="spellStart"/>
      <w:r>
        <w:t>Инфосфера</w:t>
      </w:r>
      <w:proofErr w:type="spellEnd"/>
      <w:r>
        <w:t xml:space="preserve">», что увеличивает значение и ценность продукта. </w:t>
      </w:r>
    </w:p>
    <w:p w:rsidR="004E324A" w:rsidRDefault="00C95841" w:rsidP="00C95841">
      <w:pPr>
        <w:pStyle w:val="1"/>
        <w:spacing w:line="384" w:lineRule="auto"/>
      </w:pPr>
      <w:r w:rsidRPr="001D042A">
        <w:t>Проектируемая система является начальным вариантом решения поставленных задач и может быть модернизирована в более гибкую и универсальную систему.</w:t>
      </w:r>
    </w:p>
    <w:p w:rsidR="00C95841" w:rsidRPr="004E324A" w:rsidRDefault="00C95841" w:rsidP="00C95841">
      <w:pPr>
        <w:pStyle w:val="1"/>
        <w:spacing w:line="384" w:lineRule="auto"/>
      </w:pPr>
      <w:r>
        <w:lastRenderedPageBreak/>
        <w:t>Спасибо за внимание!</w:t>
      </w:r>
    </w:p>
    <w:sectPr w:rsidR="00C95841" w:rsidRPr="004E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13911"/>
    <w:multiLevelType w:val="hybridMultilevel"/>
    <w:tmpl w:val="9D28B1FE"/>
    <w:lvl w:ilvl="0" w:tplc="FF4CD0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6002AC2"/>
    <w:multiLevelType w:val="hybridMultilevel"/>
    <w:tmpl w:val="C09A7382"/>
    <w:lvl w:ilvl="0" w:tplc="59382F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BB6020"/>
    <w:multiLevelType w:val="hybridMultilevel"/>
    <w:tmpl w:val="FE3A8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3E625C"/>
    <w:multiLevelType w:val="hybridMultilevel"/>
    <w:tmpl w:val="B636D7B0"/>
    <w:lvl w:ilvl="0" w:tplc="3AAE9A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A194309"/>
    <w:multiLevelType w:val="hybridMultilevel"/>
    <w:tmpl w:val="FA44B0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9130F8F"/>
    <w:multiLevelType w:val="hybridMultilevel"/>
    <w:tmpl w:val="32541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781B6358"/>
    <w:multiLevelType w:val="hybridMultilevel"/>
    <w:tmpl w:val="DDCC87F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F6B"/>
    <w:rsid w:val="00095383"/>
    <w:rsid w:val="00111AE9"/>
    <w:rsid w:val="001A0FAF"/>
    <w:rsid w:val="002724B2"/>
    <w:rsid w:val="00496413"/>
    <w:rsid w:val="004A27CE"/>
    <w:rsid w:val="004E324A"/>
    <w:rsid w:val="0065307D"/>
    <w:rsid w:val="006E0F6B"/>
    <w:rsid w:val="00861C33"/>
    <w:rsid w:val="00A11000"/>
    <w:rsid w:val="00B661C0"/>
    <w:rsid w:val="00BE44B1"/>
    <w:rsid w:val="00C95841"/>
    <w:rsid w:val="00DB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98AD29-3A66-463D-A2BD-72E44084B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0F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E0F6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6E0F6B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99"/>
    <w:rsid w:val="006E0F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1Текст"/>
    <w:basedOn w:val="a"/>
    <w:link w:val="10"/>
    <w:qFormat/>
    <w:rsid w:val="006E0F6B"/>
    <w:pPr>
      <w:autoSpaceDE w:val="0"/>
      <w:autoSpaceDN w:val="0"/>
      <w:adjustRightInd w:val="0"/>
      <w:spacing w:line="360" w:lineRule="auto"/>
      <w:ind w:firstLine="709"/>
      <w:jc w:val="both"/>
    </w:pPr>
    <w:rPr>
      <w:bCs/>
      <w:color w:val="000000"/>
      <w:sz w:val="28"/>
      <w:szCs w:val="28"/>
      <w:shd w:val="clear" w:color="auto" w:fill="FFFFFF"/>
    </w:rPr>
  </w:style>
  <w:style w:type="character" w:customStyle="1" w:styleId="10">
    <w:name w:val="1Текст Знак"/>
    <w:basedOn w:val="a0"/>
    <w:link w:val="1"/>
    <w:rsid w:val="006E0F6B"/>
    <w:rPr>
      <w:rFonts w:ascii="Times New Roman" w:eastAsia="Times New Roman" w:hAnsi="Times New Roman" w:cs="Times New Roman"/>
      <w:bCs/>
      <w:color w:val="00000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E0F6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table" w:styleId="a5">
    <w:name w:val="Table Grid"/>
    <w:basedOn w:val="a1"/>
    <w:uiPriority w:val="59"/>
    <w:rsid w:val="004A2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6">
    <w:name w:val="ГОСТ"/>
    <w:basedOn w:val="a"/>
    <w:link w:val="a7"/>
    <w:qFormat/>
    <w:rsid w:val="004A27CE"/>
    <w:pPr>
      <w:spacing w:line="360" w:lineRule="auto"/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ГОСТ Знак"/>
    <w:basedOn w:val="a0"/>
    <w:link w:val="a6"/>
    <w:rsid w:val="004A27CE"/>
    <w:rPr>
      <w:rFonts w:ascii="Times New Roman" w:hAnsi="Times New Roman"/>
      <w:sz w:val="28"/>
    </w:rPr>
  </w:style>
  <w:style w:type="paragraph" w:customStyle="1" w:styleId="11">
    <w:name w:val="Текст 1"/>
    <w:basedOn w:val="a"/>
    <w:link w:val="12"/>
    <w:qFormat/>
    <w:rsid w:val="00C95841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12">
    <w:name w:val="Текст 1 Знак"/>
    <w:basedOn w:val="a0"/>
    <w:link w:val="11"/>
    <w:rsid w:val="00C95841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5D4DF-C1A4-4066-8E37-4206CF207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lobanova_venera@mail.ru</dc:creator>
  <cp:keywords/>
  <dc:description/>
  <cp:lastModifiedBy>lobanova_venera@mail.ru</cp:lastModifiedBy>
  <cp:revision>11</cp:revision>
  <dcterms:created xsi:type="dcterms:W3CDTF">2019-06-15T06:18:00Z</dcterms:created>
  <dcterms:modified xsi:type="dcterms:W3CDTF">2019-06-15T09:22:00Z</dcterms:modified>
</cp:coreProperties>
</file>