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0"/>
          <w:szCs w:val="20"/>
        </w:rPr>
        <w:t xml:space="preserve">Projeto Integrador apresentado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0"/>
        <w:ind w:left="4535" w:right="0" w:hanging="0"/>
        <w:rPr/>
      </w:pPr>
      <w:r>
        <w:rPr>
          <w:sz w:val="20"/>
          <w:szCs w:val="20"/>
        </w:rPr>
        <w:t xml:space="preserve">Orientador(a): </w:t>
      </w:r>
      <w:r>
        <w:rPr>
          <w:sz w:val="20"/>
          <w:szCs w:val="20"/>
          <w:shd w:fill="FFFF00" w:val="clear"/>
        </w:rPr>
        <w:t>[NOME DO ORIENTADOR]</w:t>
      </w:r>
    </w:p>
    <w:p>
      <w:pPr>
        <w:pStyle w:val="Normal"/>
        <w:spacing w:lineRule="auto" w:line="360" w:before="482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0"/>
          <w:szCs w:val="20"/>
        </w:rPr>
        <w:t xml:space="preserve">Projeto Integrador apresentado, avaliado e aprovado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240"/>
        <w:ind w:left="4535" w:right="0" w:hanging="0"/>
        <w:rPr/>
      </w:pPr>
      <w:r>
        <w:rPr>
          <w:sz w:val="20"/>
          <w:szCs w:val="20"/>
        </w:rPr>
        <w:t xml:space="preserve">Orientador(a): </w:t>
      </w:r>
      <w:r>
        <w:rPr>
          <w:sz w:val="20"/>
          <w:szCs w:val="20"/>
          <w:shd w:fill="FFFF00" w:val="clear"/>
        </w:rPr>
        <w:t>[NOME DO ORIENTADOR]</w:t>
      </w:r>
    </w:p>
    <w:p>
      <w:pPr>
        <w:pStyle w:val="Normal"/>
        <w:spacing w:lineRule="auto" w:line="360" w:before="200" w:after="200"/>
        <w:rPr/>
      </w:pPr>
      <w:r>
        <w:rPr/>
        <w:t>Aprovado em: ___ / ___ / _____</w:t>
      </w:r>
    </w:p>
    <w:p>
      <w:pPr>
        <w:pStyle w:val="Normal"/>
        <w:spacing w:lineRule="auto" w:line="360" w:before="0" w:after="400"/>
        <w:rPr>
          <w:b/>
          <w:b/>
          <w:bCs/>
        </w:rPr>
      </w:pPr>
      <w:r>
        <w:rPr>
          <w:b/>
          <w:bCs/>
        </w:rPr>
        <w:t>BANCA EXAMINADORA: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360" w:before="30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360" w:before="0" w:after="360"/>
        <w:jc w:val="center"/>
        <w:rPr>
          <w:b/>
          <w:b/>
          <w:bCs/>
        </w:rPr>
      </w:pPr>
      <w:r>
        <w:rPr>
          <w:b/>
          <w:bCs/>
        </w:rPr>
        <w:t>RESUMO</w:t>
      </w:r>
    </w:p>
    <w:p>
      <w:pPr>
        <w:pStyle w:val="Normal"/>
        <w:spacing w:lineRule="auto" w:line="360" w:before="0" w:after="200"/>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WCR28, com relação de transmissão 1:7,5, lubrificado por imersão em óleo sintético PAO ISO VG 320.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a uma ficha objetiva com os dados de lubrificação, alertas de segurança, checklist e registro da intervenção. Como a equipe não dispõe do redutor físico, o modelo foi adotado como equipamento de referência, a partir do catálogo comercial de um distribuidor e da documentação do fabricante, e o ganho de tempo foi avaliado por meio de uma simulação em ambiente didático: cinco participantes cronometraram as etapas de identificação do lubrificante, localização dos pontos e registro, consultando a documentação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360"/>
        <w:rPr/>
      </w:pPr>
      <w:r>
        <w:rPr>
          <w:b/>
          <w:bCs/>
        </w:rPr>
        <w:t xml:space="preserve">Palavras-chave: </w:t>
      </w:r>
      <w:r>
        <w:rPr/>
        <w:t>lubrificação; QR Code; manutenção preventiva; redutor de coroa e rosca sem fim; TPM.</w:t>
      </w:r>
      <w:r>
        <w:br w:type="page"/>
      </w:r>
    </w:p>
    <w:p>
      <w:pPr>
        <w:pStyle w:val="Normal"/>
        <w:spacing w:lineRule="auto" w:line="360" w:before="0" w:after="360"/>
        <w:jc w:val="center"/>
        <w:rPr>
          <w:b/>
          <w:b/>
          <w:bCs/>
        </w:rPr>
      </w:pPr>
      <w:r>
        <w:rPr>
          <w:b/>
          <w:bCs/>
        </w:rPr>
        <w:t>ABSTRACT</w:t>
      </w:r>
    </w:p>
    <w:p>
      <w:pPr>
        <w:pStyle w:val="Normal"/>
        <w:spacing w:lineRule="auto" w:line="360" w:before="0" w:after="200"/>
        <w:ind w:left="0" w:right="0" w:hanging="0"/>
        <w:jc w:val="both"/>
        <w:rPr/>
      </w:pPr>
      <w:r>
        <w:rPr/>
        <w:t xml:space="preserve">This work presents the development and evaluation of a QR Code-based digital system to support mechanics in identifying and correctly applying the lubricant of a WEG-Cestari WCR28 worm gear reducer, with a 1:7.5 ratio, oil-bath lubricated with ISO VG 320 synthetic PAO oil.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to a concise data sheet with lubrication data, safety alerts, a checklist and an intervention record. Since the team does not have the physical reducer, the model was adopted as a reference equipment, based on a distributor's commercial catalogue and on the manufacturer's documentation, and the time gain was assessed through a simulation in a teaching environment: five participants timed the identification, point location and recording steps, consulting the manufacturer's documentation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36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WCR28</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WCR28</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26</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20</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HRC</w:t>
      </w:r>
      <w:r>
        <w:rPr/>
        <w:tab/>
        <w:t>Dureza Rockwell na escala C</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25</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26</w:t>
      </w:r>
      <w:r>
        <w:rPr>
          <w:sz w:val="24"/>
          <w:szCs w:val="24"/>
        </w:rPr>
        <w:fldChar w:fldCharType="end"/>
      </w:r>
      <w:r>
        <w:br w:type="page"/>
      </w:r>
    </w:p>
    <w:p>
      <w:pPr>
        <w:pStyle w:val="Heading1"/>
        <w:rPr/>
      </w:pPr>
      <w:bookmarkStart w:id="0" w:name="pag08"/>
      <w:bookmarkEnd w:id="0"/>
      <w:r>
        <w:rPr/>
        <w:t>1 INTRODUÇÃO</w:t>
      </w:r>
    </w:p>
    <w:p>
      <w:pPr>
        <w:pStyle w:val="Normal"/>
        <w:widowControl/>
        <w:spacing w:lineRule="auto" w:line="360" w:before="0" w:after="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0"/>
        <w:ind w:left="0" w:right="0" w:firstLine="709"/>
        <w:jc w:val="both"/>
        <w:rPr/>
      </w:pPr>
      <w:r>
        <w:rPr/>
        <w:t>Apesar dessa importância,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0"/>
        <w:ind w:left="0" w:right="0" w:firstLine="709"/>
        <w:jc w:val="both"/>
        <w:rPr/>
      </w:pPr>
      <w:r>
        <w:rPr/>
        <w:t>Este trabalho propõe o uso de um QR Code fixado no próprio equipamento, que dá acesso, pelo celular, a uma ficha digital com as informações de lubrificação. O estudo toma como equipamento de referência um redutor de velocidade de coroa e rosca sem fim WEG-Cestari WCR28, com relação de transmissão 1:7,5, e tem como foco a redução do tempo do mecânico na identificação e no registro da lubrificação.</w:t>
      </w:r>
    </w:p>
    <w:p>
      <w:pPr>
        <w:pStyle w:val="Heading2"/>
        <w:rPr/>
      </w:pPr>
      <w:bookmarkStart w:id="1" w:name="pag09"/>
      <w:bookmarkEnd w:id="1"/>
      <w:r>
        <w:rPr/>
        <w:t>1.1 Justificativa</w:t>
      </w:r>
    </w:p>
    <w:p>
      <w:pPr>
        <w:pStyle w:val="Normal"/>
        <w:widowControl/>
        <w:spacing w:lineRule="auto" w:line="360" w:before="0" w:after="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cuja carga de óleo é de apenas 30 a 55 mL, qualquer erro de volume representa uma variação proporcionalmente grande;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2</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 Delimitação do tema e problema de pesquisa</w:t>
      </w:r>
    </w:p>
    <w:p>
      <w:pPr>
        <w:pStyle w:val="Normal"/>
        <w:widowControl/>
        <w:spacing w:lineRule="auto" w:line="360" w:before="0" w:after="0"/>
        <w:ind w:left="0" w:right="0" w:firstLine="709"/>
        <w:jc w:val="both"/>
        <w:rPr/>
      </w:pPr>
      <w:r>
        <w:rPr/>
        <w:t>O estudo limita-se à lubrificação de um redutor de velocidade de coroa e rosca sem fim WEG-Cestari, modelo WCR28 1 HS U, com relação de transmissão 1:7,5 (referência comercial WCR28.7,5.NAB), selecionado no catálogo comercial de um distribuidor.</w:t>
      </w:r>
      <w:r>
        <w:rPr>
          <w:vertAlign w:val="superscript"/>
        </w:rPr>
        <w:t>3</w:t>
      </w:r>
      <w:r>
        <w:rPr/>
        <w:t xml:space="preserve"> Como a equipe não dispõe do equipamento físico, o redutor é tratado como equipamento de referência, em uma aplicação hipotética </w:t>
      </w:r>
      <w:r>
        <w:rPr>
          <w:shd w:fill="FFFF00" w:val="clear"/>
        </w:rPr>
        <w:t>[descrever a aplicação adotada, por exemplo, o acionamento de uma pequena esteira transportadora]</w:t>
      </w:r>
      <w:r>
        <w:rPr/>
        <w:t>, na posição de trabalho 1 (M1).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nem a integração com sistemas de gestão de manutenção de terceiros.</w:t>
      </w:r>
    </w:p>
    <w:p>
      <w:pPr>
        <w:pStyle w:val="Normal"/>
        <w:widowControl/>
        <w:spacing w:lineRule="auto" w:line="360" w:before="0" w:after="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 Objetivos</w:t>
      </w:r>
    </w:p>
    <w:p>
      <w:pPr>
        <w:pStyle w:val="Heading3"/>
        <w:spacing w:before="0" w:after="414"/>
        <w:rPr/>
      </w:pPr>
      <w:bookmarkStart w:id="4" w:name="pag12"/>
      <w:bookmarkEnd w:id="4"/>
      <w:r>
        <w:rPr/>
        <w:t>1.3.1 Objetivo geral</w:t>
      </w:r>
    </w:p>
    <w:p>
      <w:pPr>
        <w:pStyle w:val="Normal"/>
        <w:widowControl/>
        <w:spacing w:lineRule="auto" w:line="360" w:before="0" w:after="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WCR28 a partir do catálogo e do manual do fabricante;</w:t>
      </w:r>
    </w:p>
    <w:p>
      <w:pPr>
        <w:pStyle w:val="ListParagraph"/>
        <w:numPr>
          <w:ilvl w:val="0"/>
          <w:numId w:val="2"/>
        </w:numPr>
        <w:spacing w:lineRule="auto" w:line="360" w:before="0" w:after="0"/>
        <w:jc w:val="both"/>
        <w:rPr/>
      </w:pPr>
      <w:r>
        <w:rPr/>
        <w:t>desenvolver uma ficha digital, acessível por QR Code, com informações do lubrificante, alertas de segurança, checklist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uma simulação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 Tipo de pesquisa e contribuições esperadas</w:t>
      </w:r>
    </w:p>
    <w:p>
      <w:pPr>
        <w:pStyle w:val="Normal"/>
        <w:widowControl/>
        <w:spacing w:lineRule="auto" w:line="360" w:before="0" w:after="0"/>
        <w:ind w:left="0" w:right="0" w:firstLine="709"/>
        <w:jc w:val="both"/>
        <w:rPr/>
      </w:pPr>
      <w:r>
        <w:rPr/>
        <w:t>Trata-se de uma pesquisa aplicada, de abordagem quantitativa, realizada por meio de simulação em ambiente didático, com comparação entre dois métodos de trabalho (tradicional e com QR Code) aplicados a um equipamento de referência.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 Metodologia</w:t>
      </w:r>
    </w:p>
    <w:p>
      <w:pPr>
        <w:pStyle w:val="Normal"/>
        <w:widowControl/>
        <w:spacing w:lineRule="auto" w:line="360" w:before="0" w:after="0"/>
        <w:ind w:left="0" w:right="0" w:firstLine="709"/>
        <w:jc w:val="both"/>
        <w:rPr/>
      </w:pPr>
      <w:r>
        <w:rPr/>
        <w:t>A metodologia consistiu em quatro etapas: levantamento dos dados do redutor de referência no catálogo e no manual do fabricante; desenvolvimento de uma ficha digital simples, acessada pelo navegador do celular; geração e impressão da etiqueta de QR Code; e cronometragem simulada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 DESENVOLVIMENTO</w:t>
      </w:r>
    </w:p>
    <w:p>
      <w:pPr>
        <w:pStyle w:val="Heading2"/>
        <w:spacing w:before="0" w:after="414"/>
        <w:rPr/>
      </w:pPr>
      <w:bookmarkStart w:id="9" w:name="pag17"/>
      <w:bookmarkEnd w:id="9"/>
      <w:r>
        <w:rPr/>
        <w:t>2.1 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4</w:t>
      </w:r>
      <w:r>
        <w:rPr/>
        <w:t xml:space="preserve"> Dentro desse conjunto, a lubrificação é uma ação preventiva de execução frequente.</w:t>
      </w:r>
    </w:p>
    <w:p>
      <w:pPr>
        <w:pStyle w:val="Normal"/>
        <w:widowControl/>
        <w:spacing w:lineRule="auto" w:line="360" w:before="0" w:after="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WCR28, a rosca sem fim é de aço cromo-níquel cementado, com dureza de 54 a 59 HRC, e a coroa é de bronze. A lubrificação é feita por imersão em óleo sintético de polialfaolefina (PAO) com grau ISO VG 320, e o redutor sai de fábrica já abastecido; o óleo padrão de fábrica para os tamanhos 28 a 63 é o Klübersynth EG4-320.</w:t>
      </w:r>
      <w:r>
        <w:rPr>
          <w:vertAlign w:val="superscript"/>
        </w:rPr>
        <w:t>5</w:t>
      </w:r>
    </w:p>
    <w:p>
      <w:pPr>
        <w:pStyle w:val="Normal"/>
        <w:widowControl/>
        <w:spacing w:lineRule="auto" w:line="360" w:before="0" w:after="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6</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2</w:t>
      </w:r>
      <w:r>
        <w:rPr/>
        <w:t xml:space="preserve"> Esse cuidado é importante porque o catálogo lista, para o mesmo grau ISO VG 320, óleos sintéticos de base PAO e de base poliglicol (PG), que não devem ser misturados entre si nem com óleo mineral.</w:t>
      </w:r>
      <w:r>
        <w:rPr>
          <w:vertAlign w:val="superscript"/>
        </w:rPr>
        <w:t>5</w:t>
      </w:r>
    </w:p>
    <w:p>
      <w:pPr>
        <w:pStyle w:val="Normal"/>
        <w:widowControl/>
        <w:spacing w:lineRule="auto" w:line="360" w:before="0" w:after="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2</w:t>
      </w:r>
      <w:r>
        <w:rPr/>
        <w:t xml:space="preserve"> Assim, a medição da temperatura da carcaça com um termômetro infravermelho permite estimar a condição de trabalho do óleo sem abrir o redutor.</w:t>
      </w:r>
    </w:p>
    <w:p>
      <w:pPr>
        <w:pStyle w:val="Normal"/>
        <w:widowControl/>
        <w:spacing w:lineRule="auto" w:line="360" w:before="0" w:after="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7</w:t>
      </w:r>
      <w:r>
        <w:rPr/>
        <w:t xml:space="preserve"> No WCR28, essa diferença aparece diretamente na tabela do fabricante, em que o volume varia de 30 a 55 mL conforme a posição.</w:t>
      </w:r>
      <w:r>
        <w:rPr>
          <w:vertAlign w:val="superscript"/>
        </w:rPr>
        <w:t>5</w:t>
      </w:r>
    </w:p>
    <w:p>
      <w:pPr>
        <w:pStyle w:val="Heading3"/>
        <w:rPr/>
      </w:pPr>
      <w:bookmarkStart w:id="12" w:name="pag20"/>
      <w:bookmarkEnd w:id="12"/>
      <w:r>
        <w:rPr/>
        <w:t>2.1.3 Gestão Visual e 5S</w:t>
      </w:r>
    </w:p>
    <w:p>
      <w:pPr>
        <w:pStyle w:val="Normal"/>
        <w:widowControl/>
        <w:spacing w:lineRule="auto" w:line="360" w:before="0" w:after="0"/>
        <w:ind w:left="0" w:right="0" w:firstLine="709"/>
        <w:jc w:val="both"/>
        <w:rPr/>
      </w:pPr>
      <w:r>
        <w:rPr/>
        <w:t xml:space="preserve">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w:t>
      </w:r>
      <w:r>
        <w:rPr>
          <w:shd w:fill="FFFF00" w:val="clear"/>
        </w:rPr>
        <w:t>[Inserir citação de um autor sobre Gestão Visual e 5S.]</w:t>
      </w:r>
    </w:p>
    <w:p>
      <w:pPr>
        <w:pStyle w:val="Heading3"/>
        <w:rPr/>
      </w:pPr>
      <w:bookmarkStart w:id="13" w:name="pag21"/>
      <w:bookmarkEnd w:id="13"/>
      <w:r>
        <w:rPr/>
        <w:t>2.1.4 QR Code e NFC</w:t>
      </w:r>
    </w:p>
    <w:p>
      <w:pPr>
        <w:pStyle w:val="Normal"/>
        <w:widowControl/>
        <w:spacing w:lineRule="auto" w:line="360" w:before="0" w:after="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8</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0"/>
        <w:ind w:left="0" w:right="0" w:firstLine="709"/>
        <w:jc w:val="both"/>
        <w:rPr/>
      </w:pPr>
      <w:r>
        <w:rPr/>
        <w:t>Vale observar que a própria placa de identificação dos redutores WCR, de alumínio, com 39 mm × 45 mm, já informa a quantidade e o tipo de óleo e traz um QR Code do fabricante.</w:t>
      </w:r>
      <w:r>
        <w:rPr>
          <w:vertAlign w:val="superscript"/>
        </w:rPr>
        <w:t>5</w:t>
      </w:r>
      <w:r>
        <w:rPr/>
        <w:t xml:space="preserve"> Essa informação, porém, é genérica do produto, ocupa uma área pequena, sujeita a sujeira e desgaste,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 Metodologia</w:t>
      </w:r>
    </w:p>
    <w:p>
      <w:pPr>
        <w:pStyle w:val="Heading3"/>
        <w:spacing w:before="0" w:after="414"/>
        <w:rPr/>
      </w:pPr>
      <w:bookmarkStart w:id="15" w:name="pag23"/>
      <w:bookmarkEnd w:id="15"/>
      <w:r>
        <w:rPr/>
        <w:t>2.2.1 Equipamento estudado</w:t>
      </w:r>
    </w:p>
    <w:p>
      <w:pPr>
        <w:pStyle w:val="Normal"/>
        <w:widowControl/>
        <w:spacing w:lineRule="auto" w:line="360" w:before="0" w:after="0"/>
        <w:ind w:left="0" w:right="0" w:firstLine="709"/>
        <w:jc w:val="both"/>
        <w:rPr/>
      </w:pPr>
      <w:r>
        <w:rPr/>
        <w:t>Como a equipe não dispõe de um redutor físico, foi adotado como equipamento de referência um redutor de velocidade de coroa e rosca sem fim, de eixos ortogonais, fabricado pela WEG-Cestari, modelo WCR28 1 HS U, com relação de transmissão 1:7,5, selecionado no catálogo comercial de um distribuidor.</w:t>
      </w:r>
      <w:r>
        <w:rPr>
          <w:vertAlign w:val="superscript"/>
        </w:rPr>
        <w:t>3</w:t>
      </w:r>
      <w:r>
        <w:rPr/>
        <w:t xml:space="preserve"> Pela denominação do fabricante, o código indica carcaça de tamanho 28, um estágio de redução (1), fixação pela carcaça (H), eixo de saída maciço (S) e entrada por eixo maciço (U).</w:t>
      </w:r>
      <w:r>
        <w:rPr>
          <w:vertAlign w:val="superscript"/>
        </w:rPr>
        <w:t>5</w:t>
      </w:r>
      <w:r>
        <w:rPr/>
        <w:t xml:space="preserve"> Os dados foram obtidos do catálogo da linha WCR e do manual da linha coroa e rosca do fabricante e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WCR28</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WCR28 1 HS U, relação 1:7,5 (ref. comercial WCR28.7,5.NAB)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Maciço, Ø 11 mm (tolerância j6)</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Maciço, Ø 14 mm, com chaveta DIN 6885</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Alumínio, aletada, sem pintura externa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Rosca sem fim de aço Cr-Ni cementado (54 a 59 HRC); coroa de bronze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de borracha nitrílica, conforme DIN 3760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Desempenho com 1.800 rpm na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Saída a 240 rpm; torque máximo de 20,7 N·m; potência máxima de entrada de 0,58 kW (≈ 0,79 cv); rendimento de 87%</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320, fornecido abastecido de fábrica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Condições ideais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Entrada de 500 a 1.800 rpm; ambiente de 10 °C a 40 °C; óleo até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1,5 kg</w:t>
            </w:r>
          </w:p>
        </w:tc>
      </w:tr>
    </w:tbl>
    <w:p>
      <w:pPr>
        <w:pStyle w:val="Normal"/>
        <w:spacing w:lineRule="auto" w:line="240" w:before="60" w:after="200"/>
        <w:rPr>
          <w:sz w:val="20"/>
          <w:szCs w:val="20"/>
        </w:rPr>
      </w:pPr>
      <w:r>
        <w:rPr>
          <w:sz w:val="20"/>
          <w:szCs w:val="20"/>
        </w:rPr>
        <w:t>Fonte: Adaptado de WEG-Cestari.</w:t>
      </w:r>
      <w:r>
        <w:rPr>
          <w:sz w:val="20"/>
          <w:szCs w:val="20"/>
          <w:vertAlign w:val="superscript"/>
        </w:rPr>
        <w:t>5</w:t>
      </w:r>
    </w:p>
    <w:p>
      <w:pPr>
        <w:pStyle w:val="Normal"/>
        <w:widowControl/>
        <w:spacing w:lineRule="auto" w:line="360" w:before="0" w:after="0"/>
        <w:ind w:left="0" w:right="0" w:firstLine="709"/>
        <w:jc w:val="both"/>
        <w:rPr/>
      </w:pPr>
      <w:r>
        <w:rPr/>
        <w:t>A quantidade de óleo depende da posição de trabalho em que o redutor está montado: 0,030 L na posição 1, 0,055 L nas posições 2 e 4, 0,035 L na posição 3 e 0,040 L nas posições 5 e 6.</w:t>
      </w:r>
      <w:r>
        <w:rPr>
          <w:vertAlign w:val="superscript"/>
        </w:rPr>
        <w:t>5</w:t>
      </w:r>
      <w:r>
        <w:rPr/>
        <w:t xml:space="preserve"> Para o estudo, adotou-se a posição de trabalho 1 (M1), que o fabricante utiliza como referência para orientar os acessórios e o eixo de saída,</w:t>
      </w:r>
      <w:r>
        <w:rPr>
          <w:vertAlign w:val="superscript"/>
        </w:rPr>
        <w:t>5</w:t>
      </w:r>
      <w:r>
        <w:rPr/>
        <w:t xml:space="preserve"> o que corresponde a um volume de 30 mL. A ficha informa o volume dessa posição, e não um valor único para o modelo. O Quadro 2 apresenta a ficha de lubrificação preenchida com esses dados.</w:t>
      </w:r>
    </w:p>
    <w:p>
      <w:pPr>
        <w:pStyle w:val="Normal"/>
        <w:widowControl/>
        <w:spacing w:lineRule="auto" w:line="360" w:before="0" w:after="0"/>
        <w:ind w:left="0" w:right="0" w:firstLine="709"/>
        <w:jc w:val="both"/>
        <w:rPr/>
      </w:pPr>
      <w:r>
        <w:rPr/>
        <w:t>O catálogo do fabricante não informa a localização dos bujões de enchimento, dreno e nível nem do respiro para o tamanho 28. Como esses pontos dependem da posição de montagem</w:t>
      </w:r>
      <w:r>
        <w:rPr>
          <w:vertAlign w:val="superscript"/>
        </w:rPr>
        <w:t>7</w:t>
      </w:r>
      <w:r>
        <w:rPr/>
        <w:t xml:space="preserve"> e não puderam ser verificados em um equipamento físico, a ficha indica que devem ser confirmados no redutor instalado ou junto ao fabricante. Na ausência de bujões, a orientação da ficha passa a ser a inspeção (vazamentos, temperatura e ruído), e a troca do óleo é encaminhada à assistência técnica autorizada, à qual o fabricante atribui os reparos.</w:t>
      </w:r>
      <w:r>
        <w:rPr>
          <w:vertAlign w:val="superscript"/>
        </w:rPr>
        <w:t>2</w:t>
      </w:r>
    </w:p>
    <w:p>
      <w:pPr>
        <w:pStyle w:val="Normal"/>
        <w:keepNext w:val="true"/>
        <w:spacing w:lineRule="auto" w:line="240" w:before="200" w:after="80"/>
        <w:jc w:val="center"/>
        <w:rPr>
          <w:b/>
          <w:b/>
          <w:bCs/>
          <w:sz w:val="20"/>
          <w:szCs w:val="20"/>
        </w:rPr>
      </w:pPr>
      <w:bookmarkStart w:id="17" w:name="pag02"/>
      <w:bookmarkEnd w:id="17"/>
      <w:r>
        <w:rPr>
          <w:b/>
          <w:bCs/>
          <w:sz w:val="20"/>
          <w:szCs w:val="20"/>
        </w:rPr>
        <w:t>Quadro 2 – Ficha de lubrificação do redutor WCR28</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WCR28, relação 1:7,5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HC). Padrão de fábrica: Klübersynth EG4-320. Equivalentes de mesma base: Mobilgear SHC 632; Shell Omala S4 GX 320; Lubrax Syntesys Gear PAO 320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320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Conforme a posição de trabalho: posição 1 = 30 mL; posições 2 e 4 = 55 mL; posição 3 = 35 mL; posições 5 e 6 = 40 mL. Posição adotada no estudo: 1 (M1) = 30 mL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Troca conforme a temperatura do óleo: 15.000 h (80 °C); 10.000 h (85 °C); 7.500 h (90 °C). Avaliar o óleo nas primeiras 500 h. Inspeção visual: </w:t>
            </w:r>
            <w:r>
              <w:rPr>
                <w:b w:val="false"/>
                <w:bCs w:val="false"/>
                <w:sz w:val="20"/>
                <w:szCs w:val="20"/>
                <w:shd w:fill="FFFF00" w:val="clear"/>
              </w:rPr>
              <w:t>[definir frequência no PCM]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informados no catálogo para o tamanho 28; confirmar no redutor instalado ou com o fabricante antes da intervenção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antes de intervir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9</w:t>
            </w:r>
          </w:p>
        </w:tc>
      </w:tr>
    </w:tbl>
    <w:p>
      <w:pPr>
        <w:pStyle w:val="Normal"/>
        <w:spacing w:lineRule="auto" w:line="240" w:before="60" w:after="200"/>
        <w:rPr>
          <w:sz w:val="20"/>
          <w:szCs w:val="20"/>
        </w:rPr>
      </w:pPr>
      <w:r>
        <w:rPr>
          <w:sz w:val="20"/>
          <w:szCs w:val="20"/>
        </w:rPr>
        <w:t>Fonte: Elaborado pelos autores com dados de WEG-Cestari.</w:t>
      </w:r>
      <w:r>
        <w:rPr>
          <w:sz w:val="20"/>
          <w:szCs w:val="20"/>
          <w:vertAlign w:val="superscript"/>
        </w:rPr>
        <w:t>2, 5</w:t>
      </w:r>
    </w:p>
    <w:p>
      <w:pPr>
        <w:pStyle w:val="Heading3"/>
        <w:rPr/>
      </w:pPr>
      <w:bookmarkStart w:id="18" w:name="pag24"/>
      <w:bookmarkEnd w:id="18"/>
      <w:r>
        <w:rPr/>
        <w:t>2.2.2 Ficha digital e protótipo</w:t>
      </w:r>
    </w:p>
    <w:p>
      <w:pPr>
        <w:pStyle w:val="Normal"/>
        <w:widowControl/>
        <w:spacing w:lineRule="auto" w:line="360" w:before="0" w:after="0"/>
        <w:ind w:left="0" w:right="0" w:firstLine="709"/>
        <w:jc w:val="both"/>
        <w:rPr/>
      </w:pPr>
      <w:r>
        <w:rPr/>
        <w:t>A ficha digital foi desenvolvida como uma página web simples, hospedada na internet e acessada pelo navegador do celular, sem necessidade de instalar aplicativo. Após o primeiro acesso, a página fica armazenada no aparelho e passa a funcionar também sem conexão com a rede, e os registros são gravados no armazenamento local do navegador, podendo ser exportados em arquivo CSV. A página abre com as informações essenciais em destaque e em letras grandes: qual lubrificante aplicar, a viscosidade, o volume e onde ficam os pontos de enchimento, dreno e nível. Logo abaixo, uma linha de alerta lembra o bloqueio do equipamento (LOTO), os EPIs necessários e a proibição de misturar óleos de bases diferentes.</w:t>
      </w:r>
    </w:p>
    <w:p>
      <w:pPr>
        <w:pStyle w:val="Normal"/>
        <w:widowControl/>
        <w:spacing w:lineRule="auto" w:line="360" w:before="0" w:after="0"/>
        <w:ind w:left="0" w:right="0" w:firstLine="709"/>
        <w:jc w:val="both"/>
        <w:rPr/>
      </w:pPr>
      <w:r>
        <w:rPr/>
        <w:t>O registro da lubrificação foi projetado para ser feito em poucos toques: o mecânico escolhe o tipo de intervenção (inspeção, complemento ou troca) e confirma, em um único item de checklist, que o equipamento está bloqueado e o bocal limpo; na troca, a quantidade já aparece preenchida com o volume correspondente à posição de trabalho adotada; há um campo opcional para a temperatura da carcaça e o nome do responsável fica memorizado no aparelho. O histórico dos últimos registros fica recolhido na tela, para não atrapalhar a consulta. O QR Code é gerado a partir do endereço da página de cada equipamento.</w:t>
      </w:r>
    </w:p>
    <w:p>
      <w:pPr>
        <w:pStyle w:val="Heading3"/>
        <w:rPr/>
      </w:pPr>
      <w:bookmarkStart w:id="19" w:name="pag25"/>
      <w:bookmarkEnd w:id="19"/>
      <w:r>
        <w:rPr/>
        <w:t>2.2.3 Cronometragem</w:t>
      </w:r>
    </w:p>
    <w:p>
      <w:pPr>
        <w:pStyle w:val="Normal"/>
        <w:widowControl/>
        <w:spacing w:lineRule="auto" w:line="360" w:before="0" w:after="0"/>
        <w:ind w:left="0" w:right="0" w:firstLine="709"/>
        <w:jc w:val="both"/>
        <w:rPr/>
      </w:pPr>
      <w:r>
        <w:rPr/>
        <w:t xml:space="preserve">Para avaliar o ganho de tempo sem o equipamento físico, foi realizada uma simulação em ambiente didático com cinco participantes </w:t>
      </w:r>
      <w:r>
        <w:rPr>
          <w:shd w:fill="FFFF00" w:val="clear"/>
        </w:rPr>
        <w:t>[descrever: alunos da turma de Técnico em Mecânica, por exemplo]</w:t>
      </w:r>
      <w:r>
        <w:rPr/>
        <w:t xml:space="preserve">, cada um executando a tarefa pelos dois métodos. No método tradicional, o participante consultou a documentação do fabricante (catálogo da linha WCR e manual da linha coroa e rosca, </w:t>
      </w:r>
      <w:r>
        <w:rPr>
          <w:shd w:fill="FFFF00" w:val="clear"/>
        </w:rPr>
        <w:t>[impressos ou em PDF]</w:t>
      </w:r>
      <w:r>
        <w:rPr/>
        <w:t xml:space="preserve">) e registrou a intervenção em formulário de papel. No método com QR Code, escaneou a etiqueta impressa, afixada em </w:t>
      </w:r>
      <w:r>
        <w:rPr>
          <w:shd w:fill="FFFF00" w:val="clear"/>
        </w:rPr>
        <w:t>[uma imagem impressa do redutor ou em uma bancada]</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0" w:name="pag03"/>
      <w:bookmarkEnd w:id="20"/>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catálogo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catálogo o volume para a posição de trabalho e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rPr>
          <w:sz w:val="20"/>
          <w:szCs w:val="20"/>
        </w:rPr>
      </w:pPr>
      <w:r>
        <w:rPr>
          <w:sz w:val="20"/>
          <w:szCs w:val="20"/>
        </w:rPr>
        <w:t>Fonte: Elaborado pelos autores (2026).</w:t>
      </w:r>
    </w:p>
    <w:p>
      <w:pPr>
        <w:pStyle w:val="Normal"/>
        <w:widowControl/>
        <w:spacing w:lineRule="auto" w:line="360" w:before="0" w:after="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simulação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1" w:name="pag26"/>
      <w:bookmarkEnd w:id="21"/>
      <w:r>
        <w:rPr/>
        <w:t>2.2.4 Análise dos dados e retorno financeiro</w:t>
      </w:r>
    </w:p>
    <w:p>
      <w:pPr>
        <w:pStyle w:val="Normal"/>
        <w:widowControl/>
        <w:spacing w:lineRule="auto" w:line="360" w:before="0" w:after="0"/>
        <w:ind w:left="0" w:right="0" w:firstLine="709"/>
        <w:jc w:val="both"/>
        <w:rPr/>
      </w:pPr>
      <w:r>
        <w:rPr/>
        <w:t xml:space="preserve">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periódicas de nível, vazamento e temperatura </w:t>
      </w:r>
      <w:r>
        <w:rPr>
          <w:shd w:fill="FFFF00" w:val="clear"/>
        </w:rPr>
        <w:t>[definir a frequência adotada, por exemplo, mensal, o que resulta em 12 intervenções por ano]</w:t>
      </w:r>
      <w:r>
        <w:rPr/>
        <w:t>,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0"/>
        <w:ind w:left="0" w:right="0" w:firstLine="709"/>
        <w:jc w:val="both"/>
        <w:rPr/>
      </w:pPr>
      <w:r>
        <w:rPr/>
        <w:t xml:space="preserve">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os custos horários utilizados são valores de referência </w:t>
      </w:r>
      <w:r>
        <w:rPr>
          <w:shd w:fill="FFFF00" w:val="clear"/>
        </w:rPr>
        <w:t>[indicar os valores adotados e a fonte, por exemplo, o salário médio de um mecânico de manutenção]</w:t>
      </w:r>
      <w:r>
        <w:rPr/>
        <w:t>.</w:t>
      </w:r>
    </w:p>
    <w:p>
      <w:pPr>
        <w:pStyle w:val="Heading2"/>
        <w:rPr/>
      </w:pPr>
      <w:bookmarkStart w:id="22" w:name="pag27"/>
      <w:bookmarkEnd w:id="22"/>
      <w:r>
        <w:rPr/>
        <w:t>2.3 Resultados e Discussões</w:t>
      </w:r>
    </w:p>
    <w:p>
      <w:pPr>
        <w:pStyle w:val="Heading3"/>
        <w:spacing w:before="0" w:after="414"/>
        <w:rPr/>
      </w:pPr>
      <w:bookmarkStart w:id="23" w:name="pag28"/>
      <w:bookmarkEnd w:id="23"/>
      <w:r>
        <w:rPr/>
        <w:t>2.3.1 Dados coletados</w:t>
      </w:r>
    </w:p>
    <w:p>
      <w:pPr>
        <w:pStyle w:val="Normal"/>
        <w:widowControl/>
        <w:spacing w:lineRule="auto" w:line="360" w:before="0" w:after="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simulação.]</w:t>
      </w:r>
    </w:p>
    <w:p>
      <w:pPr>
        <w:pStyle w:val="Normal"/>
        <w:keepNext w:val="true"/>
        <w:spacing w:lineRule="auto" w:line="240" w:before="200" w:after="80"/>
        <w:jc w:val="center"/>
        <w:rPr>
          <w:b/>
          <w:b/>
          <w:bCs/>
          <w:sz w:val="20"/>
          <w:szCs w:val="20"/>
        </w:rPr>
      </w:pPr>
      <w:bookmarkStart w:id="24" w:name="pag05"/>
      <w:bookmarkEnd w:id="24"/>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5" w:name="pag06"/>
      <w:bookmarkEnd w:id="25"/>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widowControl/>
        <w:spacing w:lineRule="auto" w:line="360" w:before="0" w:after="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6" w:name="pag07"/>
      <w:bookmarkEnd w:id="26"/>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Heading3"/>
        <w:rPr/>
      </w:pPr>
      <w:bookmarkStart w:id="27" w:name="pag29"/>
      <w:bookmarkEnd w:id="27"/>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2</w:t>
      </w:r>
    </w:p>
    <w:p>
      <w:pPr>
        <w:pStyle w:val="Normal"/>
        <w:widowControl/>
        <w:spacing w:lineRule="auto" w:line="360" w:before="0" w:after="0"/>
        <w:ind w:left="0" w:right="0" w:firstLine="709"/>
        <w:jc w:val="both"/>
        <w:rPr/>
      </w:pPr>
      <w:r>
        <w:rPr/>
        <w:t>Deve-se considerar, ainda, que o WCR28 é um redutor pequeno, com carga de óleo de 30 a 55 mL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0"/>
        <w:ind w:left="0" w:right="0" w:firstLine="709"/>
        <w:jc w:val="both"/>
        <w:rPr/>
      </w:pPr>
      <w:r>
        <w:rPr/>
        <w:t>Como limitações do estudo, citam-se a ausência do equipamento físico, que fez com que os dados fossem obtidos apenas da documentação do fabricante e que a cronometragem fosse realizada em simulação;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devem ser confirmados para o modelo WCR28; a falta de informação sobre a localização dos bujões no tamanho 28; a dependência de que a ficha esteja sempre atualizada; a necessidade de um celular com câmera e de conexão com a internet no primeiro acesso à ficha; e o armazenamento dos registros em cada aparelho, sem uma base central que reúna o histórico de todos os usuários. Essas limitações indicam caminhos para trabalhos futuros.</w:t>
      </w:r>
      <w:r>
        <w:br w:type="page"/>
      </w:r>
    </w:p>
    <w:p>
      <w:pPr>
        <w:pStyle w:val="Heading1"/>
        <w:rPr/>
      </w:pPr>
      <w:bookmarkStart w:id="28" w:name="pag30"/>
      <w:bookmarkEnd w:id="28"/>
      <w:r>
        <w:rPr/>
        <w:t>3 CONCLUSÃO</w:t>
      </w:r>
    </w:p>
    <w:p>
      <w:pPr>
        <w:pStyle w:val="Normal"/>
        <w:widowControl/>
        <w:spacing w:lineRule="auto" w:line="360" w:before="0" w:after="0"/>
        <w:ind w:left="0" w:right="0" w:firstLine="709"/>
        <w:jc w:val="both"/>
        <w:rPr/>
      </w:pPr>
      <w:r>
        <w:rPr/>
        <w:t xml:space="preserve">O trabalho teve como objetivo reduzir o tempo do mecânico na identificação e no registro da lubrificação de um redutor de coroa e rosca sem fim WEG-Cestari WCR28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e a integração do histórico de lubrificações ao sistema de PCM da empresa.</w:t>
      </w:r>
      <w:r>
        <w:br w:type="page"/>
      </w:r>
    </w:p>
    <w:p>
      <w:pPr>
        <w:pStyle w:val="Normal"/>
        <w:spacing w:lineRule="auto" w:line="360" w:before="0" w:after="360"/>
        <w:jc w:val="center"/>
        <w:rPr>
          <w:b/>
          <w:b/>
          <w:bCs/>
        </w:rPr>
      </w:pPr>
      <w:bookmarkStart w:id="29" w:name="pag31"/>
      <w:bookmarkEnd w:id="29"/>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3. LILO REDUTORES. </w:t>
      </w:r>
      <w:r>
        <w:rPr>
          <w:b/>
          <w:bCs/>
        </w:rPr>
        <w:t>Redutor de velocidade WCR28 1:7,5 coroa e rosca sem fim Weg Cestari NAB</w:t>
      </w:r>
      <w:r>
        <w:rPr/>
        <w:t>. [S. l.]: Lilo Redutores, [2026]. Disponível em: https://www.liloredutores.com.br/redutor-de-velocidade-wcr28-175-coroa-e-rosca-sem-fim-weg-cestari-nab/prod-10364106/. Acesso em: 7 out. 2026.</w:t>
      </w:r>
    </w:p>
    <w:p>
      <w:pPr>
        <w:pStyle w:val="Normal"/>
        <w:spacing w:lineRule="auto" w:line="240" w:before="0" w:after="240"/>
        <w:jc w:val="left"/>
        <w:rPr/>
      </w:pPr>
      <w:r>
        <w:rPr/>
        <w:t xml:space="preserve">4.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5. WEG-CESTARI. </w:t>
      </w:r>
      <w:r>
        <w:rPr>
          <w:b/>
          <w:bCs/>
        </w:rPr>
        <w:t>WCR</w:t>
      </w:r>
      <w:r>
        <w:rPr/>
        <w:t>: coroa e rosca. Catálogo 50129187, rev. 04. Monte Alto: WEG-Cestari, 2025. Disponível em: https://static.weg.net/medias/downloadcenter/hb2/hcd/WEG-CESTARI-WCR-50129187-brochure-pt-web.pdf. Acesso em: 7 out. 2026.</w:t>
      </w:r>
    </w:p>
    <w:p>
      <w:pPr>
        <w:pStyle w:val="Normal"/>
        <w:spacing w:lineRule="auto" w:line="240" w:before="0" w:after="240"/>
        <w:jc w:val="left"/>
        <w:rPr/>
      </w:pPr>
      <w:r>
        <w:rPr/>
        <w:t xml:space="preserve">6.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7.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8.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9. BRASIL. Conselho Nacional do Meio Ambiente. </w:t>
      </w:r>
      <w:r>
        <w:rPr>
          <w:b/>
          <w:bCs/>
        </w:rPr>
        <w:t>Resolução CONAMA nº 362, de 23 de junho de 2005</w:t>
      </w:r>
      <w:r>
        <w:rPr/>
        <w:t>. Dispõe sobre o recolhimento, coleta e destinação final de óleo lubrificante usado ou contaminado. Brasília, DF: CONAMA, 2005.</w:t>
      </w:r>
      <w:r>
        <w:br w:type="page"/>
      </w:r>
    </w:p>
    <w:p>
      <w:pPr>
        <w:pStyle w:val="Normal"/>
        <w:spacing w:lineRule="auto" w:line="360" w:before="0" w:after="360"/>
        <w:jc w:val="center"/>
        <w:rPr>
          <w:b/>
          <w:b/>
          <w:bCs/>
        </w:rPr>
      </w:pPr>
      <w:bookmarkStart w:id="30" w:name="pag32"/>
      <w:bookmarkEnd w:id="30"/>
      <w:r>
        <w:rPr>
          <w:b/>
          <w:bCs/>
        </w:rPr>
        <w:t>APÊNDICE A – FOLHA DE COLETA DE TEMPOS</w:t>
      </w:r>
    </w:p>
    <w:p>
      <w:pPr>
        <w:pStyle w:val="Normal"/>
        <w:spacing w:lineRule="auto" w:line="360" w:before="0" w:after="160"/>
        <w:rPr>
          <w:sz w:val="20"/>
          <w:szCs w:val="20"/>
        </w:rPr>
      </w:pPr>
      <w:r>
        <w:rPr>
          <w:sz w:val="20"/>
          <w:szCs w:val="20"/>
        </w:rPr>
        <w:t>Redutor de referência: WCR28 1:7,5 – posição M1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1" w:name="pag33"/>
      <w:bookmarkEnd w:id="31"/>
      <w:r>
        <w:rPr>
          <w:b/>
          <w:bCs/>
        </w:rPr>
        <w:t>APÊNDICE B – ESPECIFICAÇÃO DA ETIQUETA E DO QR CODE</w:t>
      </w:r>
    </w:p>
    <w:p>
      <w:pPr>
        <w:pStyle w:val="Normal"/>
        <w:widowControl/>
        <w:spacing w:lineRule="auto" w:line="360" w:before="0" w:after="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0"/>
        <w:ind w:left="0" w:right="0" w:firstLine="709"/>
        <w:jc w:val="both"/>
        <w:rPr/>
      </w:pPr>
      <w:r>
        <w:rPr/>
        <w:t>Como o WCR28 é compacto (carcaça de alumínio aletada e massa de 1,5 kg), a etiqueta não deve ser colada sobre as aletas, responsáveis pela refrigeração do redutor,</w:t>
      </w:r>
      <w:r>
        <w:rPr>
          <w:vertAlign w:val="superscript"/>
        </w:rPr>
        <w:t>5</w:t>
      </w:r>
      <w:r>
        <w:rPr/>
        <w:t xml:space="preserve"> nem sobre a placa de identificação do fabricante. Recomenda-se fixá-la na estrutura da máquina, ao lado do redutor, ou em uma plaqueta de alumínio presa junto à fixação, em local visível, de fácil acesso e fora de regiões de calor excessivo. Na simulação, a etiqueta foi impressa em papel e afixada em </w:t>
      </w:r>
      <w:r>
        <w:rPr>
          <w:shd w:fill="FFFF00" w:val="clear"/>
        </w:rPr>
        <w:t>[descrever o suporte usado]</w:t>
      </w:r>
      <w:r>
        <w:rPr/>
        <w:t>.</w:t>
      </w:r>
    </w:p>
    <w:p>
      <w:pPr>
        <w:pStyle w:val="Normal"/>
        <w:widowControl/>
        <w:spacing w:lineRule="auto" w:line="360" w:before="0" w:after="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8</w:t>
      </w:r>
      <w:r>
        <w:rPr/>
        <w:t xml:space="preserve"> Como regra prática, a distância de leitura é de cerca de dez vezes o lado do código; um código de 3 cm × 3 cm permite leitura a aproximadamente 30 cm. Dimensão adotada: 3 cm × 3 cm. Endereço codificado: https://ficha-lubrificacao.vercel.app/e/RED-001.</w:t>
      </w:r>
      <w:r>
        <w:br w:type="page"/>
      </w:r>
    </w:p>
    <w:p>
      <w:pPr>
        <w:pStyle w:val="Normal"/>
        <w:spacing w:lineRule="auto" w:line="360" w:before="0" w:after="360"/>
        <w:jc w:val="center"/>
        <w:rPr>
          <w:b/>
          <w:b/>
          <w:bCs/>
        </w:rPr>
      </w:pPr>
      <w:bookmarkStart w:id="32" w:name="pag34"/>
      <w:bookmarkEnd w:id="32"/>
      <w:r>
        <w:rPr>
          <w:b/>
          <w:bCs/>
        </w:rPr>
        <w:t>APÊNDICE C – TELAS DO PROTÓTIPO</w:t>
      </w:r>
    </w:p>
    <w:p>
      <w:pPr>
        <w:pStyle w:val="Normal"/>
        <w:keepNext w:val="true"/>
        <w:spacing w:lineRule="auto" w:line="240" w:before="200" w:after="80"/>
        <w:jc w:val="center"/>
        <w:rPr>
          <w:b/>
          <w:b/>
          <w:bCs/>
          <w:sz w:val="20"/>
          <w:szCs w:val="20"/>
        </w:rPr>
      </w:pPr>
      <w:bookmarkStart w:id="33" w:name="pag04"/>
      <w:bookmarkEnd w:id="33"/>
      <w:r>
        <w:rPr>
          <w:b/>
          <w:bCs/>
          <w:sz w:val="20"/>
          <w:szCs w:val="20"/>
        </w:rPr>
        <w:t>Figura 1 – Telas da ficha digital do redutor RED-001: informações de lubrificação e alerta de segurança (à esquerda), formulário de registro (ao centro) e histórico de registros (à direita)</w:t>
      </w:r>
    </w:p>
    <w:p>
      <w:pPr>
        <w:pStyle w:val="Normal"/>
        <w:spacing w:lineRule="auto" w:line="240" w:before="0" w:after="0"/>
        <w:ind w:left="0" w:right="0" w:hanging="0"/>
        <w:jc w:val="center"/>
        <w:rPr/>
      </w:pPr>
      <w:r>
        <w:rPr/>
        <w:drawing>
          <wp:inline distT="0" distB="0" distL="0" distR="0">
            <wp:extent cx="1800225" cy="3895725"/>
            <wp:effectExtent l="0" t="0" r="0" b="0"/>
            <wp:docPr id="1"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ela1" descr=""/>
                    <pic:cNvPicPr>
                      <a:picLocks noChangeAspect="1" noChangeArrowheads="1"/>
                    </pic:cNvPicPr>
                  </pic:nvPicPr>
                  <pic:blipFill>
                    <a:blip r:embed="rId4"/>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2"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ela2"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3"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ela3"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rPr>
          <w:sz w:val="20"/>
          <w:szCs w:val="20"/>
        </w:rPr>
      </w:pPr>
      <w:r>
        <w:rPr>
          <w:sz w:val="20"/>
          <w:szCs w:val="20"/>
        </w:rPr>
        <w:t>Fonte: Elaborado pelos autores (2026).</w:t>
      </w:r>
    </w:p>
    <w:sectPr>
      <w:headerReference w:type="default" r:id="rId7"/>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fldChar w:fldCharType="begin"/>
    </w:r>
    <w:r>
      <w:rPr>
        <w:sz w:val="20"/>
        <w:szCs w:val="20"/>
      </w:rPr>
      <w:instrText xml:space="preserve"> PAGE </w:instrText>
    </w:r>
    <w:r>
      <w:rPr>
        <w:sz w:val="20"/>
        <w:szCs w:val="20"/>
      </w:rPr>
      <w:fldChar w:fldCharType="separate"/>
    </w:r>
    <w:r>
      <w:rPr>
        <w:sz w:val="20"/>
        <w:szCs w:val="20"/>
      </w:rPr>
      <w:t>26</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header" Target="head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