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30</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24</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29</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30</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3</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2</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4</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2</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5</w:t>
      </w:r>
      <w:r>
        <w:rPr/>
        <w:t xml:space="preserve"> Na linha Magma M, o fabricante informa um único volume por tamanho, válido para todas as posições de trabalho (0,87 L no tamanho 06 de um estágio),</w:t>
      </w:r>
      <w:r>
        <w:rPr>
          <w:vertAlign w:val="superscript"/>
        </w:rPr>
        <w:t>2</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6</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2</w:t>
      </w:r>
      <w:r>
        <w:rPr/>
        <w:t xml:space="preserve"> </w:t>
      </w:r>
      <w:r>
        <w:rPr>
          <w:shd w:fill="FFFF00" w:val="clear"/>
        </w:rPr>
        <w:t>[confirmar a linha e o tamanho com o fabricante ou com o professor]</w:t>
      </w:r>
      <w:r>
        <w:rPr/>
        <w:t>.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Rosca sem fim de aço e coroa de bronze </w:t>
            </w:r>
            <w:r>
              <w:rPr>
                <w:b w:val="false"/>
                <w:bCs w:val="false"/>
                <w:sz w:val="20"/>
                <w:szCs w:val="20"/>
                <w:shd w:fill="FFFF00" w:val="clear"/>
              </w:rPr>
              <w:t>[confirmar no manual ou com o fabricante]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1.750 rpm na entrada e 70 rpm na saída (redução 1:25); 1,75 kW; fator de serviço 1 </w:t>
            </w:r>
            <w:r>
              <w:rPr>
                <w:b w:val="false"/>
                <w:bCs w:val="false"/>
                <w:sz w:val="20"/>
                <w:szCs w:val="20"/>
                <w:shd w:fill="FFFF00" w:val="clear"/>
              </w:rPr>
              <w:t>[conferir a potência, pouco legível na placa]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rPr>
          <w:sz w:val="20"/>
          <w:szCs w:val="20"/>
        </w:rPr>
      </w:pPr>
      <w:r>
        <w:rPr>
          <w:sz w:val="20"/>
          <w:szCs w:val="20"/>
        </w:rPr>
        <w:t>Fonte: Placa de identificação do redutor, levantamento dos autores e WEG-Cestari.</w:t>
      </w:r>
      <w:r>
        <w:rPr>
          <w:sz w:val="20"/>
          <w:szCs w:val="20"/>
          <w:vertAlign w:val="superscript"/>
        </w:rPr>
        <w:t>2</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Acervo dos autores (2026).</w:t>
      </w:r>
    </w:p>
    <w:p>
      <w:pPr>
        <w:pStyle w:val="Normal"/>
        <w:widowControl/>
        <w:spacing w:lineRule="auto" w:line="360" w:before="0" w:after="0"/>
        <w:ind w:left="0" w:right="0" w:firstLine="709"/>
        <w:jc w:val="both"/>
        <w:rPr/>
      </w:pPr>
      <w:r>
        <w:rPr/>
        <w:t>Para a linha Magma M, o fabricante informa um único volume de óleo por tamanho, válido para todas as posições de trabalho: 0,87 L no tamanho 06 de um estágio.</w:t>
      </w:r>
      <w:r>
        <w:rPr>
          <w:vertAlign w:val="superscript"/>
        </w:rPr>
        <w:t>2</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dois bujões de nível ficam na face lateral oposta ao motor, onde está a tampa cega da rosca sem fim; e o dreno é feito pelo bujão mais baixo dessa face e por um bujão na base. O redutor não possui visor de nível: o nível é conferido pela retirada do bujão, com o equipamento parado e bloqueado, e qual dos dois bujões de nível deve ser usado depende da posição de montagem</w:t>
      </w:r>
      <w:r>
        <w:rPr>
          <w:vertAlign w:val="superscript"/>
        </w:rPr>
        <w:t>5</w:t>
      </w:r>
      <w:r>
        <w:rPr/>
        <w:t xml:space="preserve"> </w:t>
      </w:r>
      <w:r>
        <w:rPr>
          <w:shd w:fill="FFFF00" w:val="clear"/>
        </w:rPr>
        <w:t>[confirmar com o professor ou com o fabricante]</w:t>
      </w:r>
      <w:r>
        <w:rPr/>
        <w:t>.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por bujão na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7</w:t>
            </w:r>
          </w:p>
        </w:tc>
      </w:tr>
    </w:tbl>
    <w:p>
      <w:pPr>
        <w:pStyle w:val="Normal"/>
        <w:spacing w:lineRule="auto" w:line="240" w:before="60" w:after="200"/>
        <w:rPr>
          <w:sz w:val="20"/>
          <w:szCs w:val="20"/>
        </w:rPr>
      </w:pPr>
      <w:r>
        <w:rPr>
          <w:sz w:val="20"/>
          <w:szCs w:val="20"/>
        </w:rPr>
        <w:t>Fonte: Elaborado pelos autores com dados da placa de identificação e de WEG-Cestari.</w:t>
      </w:r>
      <w:r>
        <w:rPr>
          <w:sz w:val="20"/>
          <w:szCs w:val="20"/>
          <w:vertAlign w:val="superscript"/>
        </w:rPr>
        <w:t>2</w:t>
      </w:r>
    </w:p>
    <w:p>
      <w:pPr>
        <w:pStyle w:val="Heading3"/>
        <w:rPr/>
      </w:pPr>
      <w:bookmarkStart w:id="19" w:name="pag24"/>
      <w:bookmarkEnd w:id="19"/>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2</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 Resultados e Discussões</w:t>
      </w:r>
    </w:p>
    <w:p>
      <w:pPr>
        <w:pStyle w:val="Heading3"/>
        <w:spacing w:before="0" w:after="414"/>
        <w:rPr/>
      </w:pPr>
      <w:bookmarkStart w:id="24" w:name="pag28"/>
      <w:bookmarkEnd w:id="24"/>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4.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5.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6.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7.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6</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dos bujões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30</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