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35 s no método tradicional para 2 min 58 s com o QR Code, redução de 71,9 %, e todos os participantes foram mais rápidos com a ficha; o ganho estimado é de cerca de 1,52 h e R$ 21,80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35 s with the traditional method to 2 min 58 s with the QR Code, a 71.9 % reduction, and all participants were faster with the data sheet; the estimated gain is about 1.52 h and R$ 21.80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RED-002</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RED-002</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RED-002</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RED-002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que executaram primeiro o método tradicional,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RED-002</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RED-002-OLE-04;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código e o seu QR Code, no mesmo site: a lubrificação usa RED-002 e a inspeção, RED-001.</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o óleo do próprio redutor não foi analisado em laboratório (a análise foi praticada em um ensaio de aprendizagem, descrito adiante):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(RED-002) e pelo código do item (OLE-04), resultando em RED-002-OLE-04,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RED-002-COR-01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com o auxílio do professor João Vitor de Moura Barbosa,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novo medido ficou cerca de 8 % abaixo do valor típico informado na ficha técnica (≈ 66 cSt estimados a 40 °C, contra 70,9 cSt), dentro da faixa do grau ISO VG 68 (61,2 a 74,8 cSt), o que confirmou o óleo indicado na embalagem.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O mecânico não registra análises na ficha: na troca, ele apenas coleta a amostra pelo dreno e a envia ao laboratório identificada com o tag do equipamento; o laboratório lança o resultado no SAP, como documento de medição, e a ficha busca esse resultado e calcula a variação e o semáforo. No protótipo, essa integração é simulada na tela.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Para avaliar o ganho de tempo, foi realizada uma cronometragem em ambiente didático com cinco participantes, alunos da turma TEC.203.PRE.008-TL do curso Técnico em Mecânica do SENAI Três Lagoas,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503,27</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290,06</w:t>
            </w:r>
          </w:p>
        </w:tc>
        <w:tc>
          <w:tcPr>
            <w:tcW w:w="1793" w:type="dxa"/>
            <w:tcBorders/>
            <w:vAlign w:val="center"/>
          </w:tcPr>
          <w:p>
            <w:pPr>
              <w:pStyle w:val="Normal"/>
              <w:spacing w:lineRule="auto" w:line="240" w:before="0" w:after="0"/>
              <w:jc w:val="center"/>
              <w:rPr/>
            </w:pPr>
            <w:r>
              <w:rPr/>
              <w:t>57,6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634,84</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456,69</w:t>
            </w:r>
          </w:p>
        </w:tc>
        <w:tc>
          <w:tcPr>
            <w:tcW w:w="1793" w:type="dxa"/>
            <w:tcBorders>
              <w:top w:val="single" w:sz="4" w:space="0" w:color="000000"/>
            </w:tcBorders>
            <w:vAlign w:val="center"/>
          </w:tcPr>
          <w:p>
            <w:pPr>
              <w:pStyle w:val="Normal"/>
              <w:spacing w:lineRule="auto" w:line="240" w:before="0" w:after="0"/>
              <w:jc w:val="center"/>
              <w:rPr/>
            </w:pPr>
            <w:r>
              <w:rPr/>
              <w:t>71,9</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634,8</w:t>
            </w:r>
          </w:p>
        </w:tc>
        <w:tc>
          <w:tcPr>
            <w:tcW w:w="1794" w:type="dxa"/>
            <w:tcBorders/>
            <w:vAlign w:val="center"/>
          </w:tcPr>
          <w:p>
            <w:pPr>
              <w:pStyle w:val="Normal"/>
              <w:spacing w:lineRule="auto" w:line="240" w:before="0" w:after="0"/>
              <w:jc w:val="center"/>
              <w:rPr/>
            </w:pPr>
            <w:r>
              <w:rPr/>
              <w:t>10:35</w:t>
            </w:r>
          </w:p>
        </w:tc>
        <w:tc>
          <w:tcPr>
            <w:tcW w:w="1792" w:type="dxa"/>
            <w:tcBorders/>
            <w:vAlign w:val="center"/>
          </w:tcPr>
          <w:p>
            <w:pPr>
              <w:pStyle w:val="Normal"/>
              <w:spacing w:lineRule="auto" w:line="240" w:before="0" w:after="0"/>
              <w:jc w:val="center"/>
              <w:rPr/>
            </w:pPr>
            <w:r>
              <w:rPr/>
              <w:t>503,3</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35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37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1,52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R$ 30,30</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R$ 21,80</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71,9 %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Todos os participantes foram mais rápidos com o QR Code. O tempo médio caiu de 634,8 s (10 min 35 s) no método tradicional para 178,2 s (2 min 58 s) com o QR Code, uma redução de 71,9 %, ou cerca de 7 min 37 s por intervenção. A redução individual variou de 57,6 % a 80,6 %, e os tempos ficaram mais próximos entre si com o QR Code (de 141 a 213 s) do que no método tradicional (de 503 a 726 s), o que indica que a ficha torna a tarefa mais padronizada e menos dependente de quem a executa. Como só o tempo total foi registrado, não é possível dizer em qual etapa houve a maior redução. Aplicado às 12 intervenções anuais, o ganho é de cerca de 1,52 h por ano e por redutor, que, ao custo de R$ 14,32 por hora do mecânico, corresponde a aproximadamente R$ 21,80 por ano (Tabela 3). O custo de implantação também é baixo: a página foi publicada em um serviço de hospedagem gratuito, e no protótipo, a etiqueta não teve custo para a equipe: foi impressa em papel comum, em impressão cedida, e fixada com fita crepe branca. Em uso permanente, recomenda-se plastificá-la ou usar material resistente a óleo e à limpeza, ainda de baixo custo. Assim, o retorno de um único redutor é pequeno em valor, mas positivo, e cresce com o número de equipamentos: para 100 equipamentos, o ganho estimado é de cerca de R$ 2.180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35 s para 2 min 58 s, uma redução de 71,9 %,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1,52 h e R$ 21,80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(RED-002) Local: oficina de mecânica do SENAI Três Lagoas Data: outubro de 2026</w:t>
      </w:r>
    </w:p>
    <w:p>
      <w:pPr>
        <w:pStyle w:val="Normal"/>
        <w:spacing w:lineRule="auto" w:line="360" w:before="0" w:after="160"/>
        <w:rPr>
          <w:sz w:val="20"/>
          <w:szCs w:val="20"/>
        </w:rPr>
      </w:pPr>
      <w:r>
        <w:rPr>
          <w:sz w:val="20"/>
          <w:szCs w:val="20"/>
        </w:rPr>
        <w:t>Ordem prevista: participantes 1, 3 e 5 começariam pelo método tradicional e 2 e 4 pelo método com QR Code; na execução, os participantes começaram pelo método tradicional (seção 2.2.3). Foi registrado apenas o tempo total de cada método; as etapas A, B e C não foram cronometradas separadamente (–).</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503,27</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643,84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726,26</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654,55</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646,28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634,84</w:t>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213,21</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180,08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141,18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178,34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177,94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178,15</w:t>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comum, sem plastificação, e fixada com fita crepe branca (423). Para uso permanente, recomenda-se plastificar a etiqueta ou usar etiqueta de material resistente a óleo e à limpeza, mantendo o QR Code com correção de erros nível H.</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https://ficha-lubrificacao.vercel.app/l/RED-002.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RED-002: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RED-002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RED-002-COR-01.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RED-002: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RED-002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comum fixado com fita crepe (protótipo);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