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059F0" w14:textId="70ED3282" w:rsidR="00BC662B" w:rsidRDefault="00BC662B" w:rsidP="00BC662B">
      <w:pPr>
        <w:contextualSpacing/>
        <w:jc w:val="center"/>
        <w:rPr>
          <w:rFonts w:ascii="Times New Roman" w:hAnsi="Times New Roman" w:cs="Times New Roman"/>
          <w:b/>
          <w:bCs/>
          <w:sz w:val="32"/>
          <w:szCs w:val="32"/>
        </w:rPr>
      </w:pPr>
      <w:r w:rsidRPr="00BC662B">
        <w:rPr>
          <w:rFonts w:ascii="Times New Roman" w:hAnsi="Times New Roman" w:cs="Times New Roman"/>
          <w:b/>
          <w:bCs/>
          <w:sz w:val="32"/>
          <w:szCs w:val="32"/>
        </w:rPr>
        <w:t>Information Visualization</w:t>
      </w:r>
    </w:p>
    <w:p w14:paraId="36700753" w14:textId="7181B457" w:rsidR="00BC662B" w:rsidRDefault="00BC662B" w:rsidP="00BC662B">
      <w:pPr>
        <w:contextualSpacing/>
        <w:jc w:val="center"/>
        <w:rPr>
          <w:rFonts w:ascii="Times New Roman" w:hAnsi="Times New Roman" w:cs="Times New Roman"/>
          <w:b/>
          <w:bCs/>
          <w:sz w:val="32"/>
          <w:szCs w:val="32"/>
        </w:rPr>
      </w:pPr>
      <w:r w:rsidRPr="00BC662B">
        <w:rPr>
          <w:rFonts w:ascii="Times New Roman" w:hAnsi="Times New Roman" w:cs="Times New Roman"/>
          <w:b/>
          <w:bCs/>
          <w:sz w:val="32"/>
          <w:szCs w:val="32"/>
        </w:rPr>
        <w:t>PROJECT 3</w:t>
      </w:r>
      <w:r>
        <w:rPr>
          <w:rFonts w:ascii="Times New Roman" w:hAnsi="Times New Roman" w:cs="Times New Roman"/>
          <w:b/>
          <w:bCs/>
          <w:sz w:val="32"/>
          <w:szCs w:val="32"/>
        </w:rPr>
        <w:t xml:space="preserve">- </w:t>
      </w:r>
      <w:r w:rsidRPr="00BC662B">
        <w:rPr>
          <w:rFonts w:ascii="Times New Roman" w:hAnsi="Times New Roman" w:cs="Times New Roman"/>
          <w:b/>
          <w:bCs/>
          <w:sz w:val="32"/>
          <w:szCs w:val="32"/>
        </w:rPr>
        <w:t>Programming with D3.js</w:t>
      </w:r>
      <w:r w:rsidR="00B3457B">
        <w:rPr>
          <w:rFonts w:ascii="Times New Roman" w:hAnsi="Times New Roman" w:cs="Times New Roman"/>
          <w:b/>
          <w:bCs/>
          <w:sz w:val="32"/>
          <w:szCs w:val="32"/>
        </w:rPr>
        <w:br/>
      </w:r>
    </w:p>
    <w:p w14:paraId="223C4614" w14:textId="42E0EA94" w:rsidR="00B3457B" w:rsidRDefault="00B3457B" w:rsidP="00B3457B">
      <w:pPr>
        <w:contextualSpacing/>
        <w:rPr>
          <w:rFonts w:ascii="Times New Roman" w:hAnsi="Times New Roman" w:cs="Times New Roman"/>
          <w:b/>
          <w:bCs/>
          <w:sz w:val="28"/>
          <w:szCs w:val="28"/>
        </w:rPr>
      </w:pPr>
      <w:r>
        <w:rPr>
          <w:rFonts w:ascii="Times New Roman" w:hAnsi="Times New Roman" w:cs="Times New Roman"/>
          <w:b/>
          <w:bCs/>
          <w:sz w:val="28"/>
          <w:szCs w:val="28"/>
        </w:rPr>
        <w:t xml:space="preserve">    </w:t>
      </w:r>
      <w:r w:rsidR="00BC662B" w:rsidRPr="00BC662B">
        <w:rPr>
          <w:rFonts w:ascii="Times New Roman" w:hAnsi="Times New Roman" w:cs="Times New Roman"/>
          <w:b/>
          <w:bCs/>
          <w:sz w:val="28"/>
          <w:szCs w:val="28"/>
        </w:rPr>
        <w:t>Team</w:t>
      </w:r>
      <w:r>
        <w:rPr>
          <w:rFonts w:ascii="Times New Roman" w:hAnsi="Times New Roman" w:cs="Times New Roman"/>
          <w:b/>
          <w:bCs/>
          <w:sz w:val="28"/>
          <w:szCs w:val="28"/>
        </w:rPr>
        <w:t xml:space="preserve"> Members - 3:</w:t>
      </w:r>
      <w:r>
        <w:rPr>
          <w:rFonts w:ascii="Times New Roman" w:hAnsi="Times New Roman" w:cs="Times New Roman"/>
          <w:b/>
          <w:bCs/>
          <w:sz w:val="28"/>
          <w:szCs w:val="28"/>
        </w:rPr>
        <w:br/>
        <w:t xml:space="preserve">   </w:t>
      </w:r>
      <w:r w:rsidR="00BC662B" w:rsidRPr="00BC662B">
        <w:rPr>
          <w:rFonts w:ascii="Times New Roman" w:hAnsi="Times New Roman" w:cs="Times New Roman"/>
          <w:b/>
          <w:bCs/>
          <w:sz w:val="28"/>
          <w:szCs w:val="28"/>
        </w:rPr>
        <w:t xml:space="preserve"> </w:t>
      </w:r>
      <w:r w:rsidR="00BC662B">
        <w:rPr>
          <w:rFonts w:ascii="Times New Roman" w:hAnsi="Times New Roman" w:cs="Times New Roman"/>
          <w:b/>
          <w:bCs/>
          <w:sz w:val="28"/>
          <w:szCs w:val="28"/>
        </w:rPr>
        <w:t>Mukthasree Vengoti</w:t>
      </w:r>
      <w:r>
        <w:rPr>
          <w:rFonts w:ascii="Times New Roman" w:hAnsi="Times New Roman" w:cs="Times New Roman"/>
          <w:b/>
          <w:bCs/>
          <w:sz w:val="28"/>
          <w:szCs w:val="28"/>
        </w:rPr>
        <w:t xml:space="preserve"> (</w:t>
      </w:r>
      <w:r w:rsidR="00896FAF">
        <w:rPr>
          <w:rFonts w:ascii="Times New Roman" w:hAnsi="Times New Roman" w:cs="Times New Roman"/>
          <w:b/>
          <w:bCs/>
          <w:sz w:val="28"/>
          <w:szCs w:val="28"/>
        </w:rPr>
        <w:t>811296123)</w:t>
      </w:r>
      <w:r w:rsidR="00BC662B">
        <w:rPr>
          <w:rFonts w:ascii="Times New Roman" w:hAnsi="Times New Roman" w:cs="Times New Roman"/>
          <w:b/>
          <w:bCs/>
          <w:sz w:val="28"/>
          <w:szCs w:val="28"/>
        </w:rPr>
        <w:t xml:space="preserve">, </w:t>
      </w:r>
    </w:p>
    <w:p w14:paraId="1B8887A8" w14:textId="39DE77EC" w:rsidR="00B3457B" w:rsidRDefault="00B3457B" w:rsidP="00B3457B">
      <w:pPr>
        <w:contextualSpacing/>
        <w:rPr>
          <w:rFonts w:ascii="Times New Roman" w:hAnsi="Times New Roman" w:cs="Times New Roman"/>
          <w:b/>
          <w:bCs/>
          <w:sz w:val="28"/>
          <w:szCs w:val="28"/>
        </w:rPr>
      </w:pPr>
      <w:r>
        <w:rPr>
          <w:rFonts w:ascii="Times New Roman" w:hAnsi="Times New Roman" w:cs="Times New Roman"/>
          <w:b/>
          <w:bCs/>
          <w:sz w:val="28"/>
          <w:szCs w:val="28"/>
        </w:rPr>
        <w:t xml:space="preserve">    </w:t>
      </w:r>
      <w:r w:rsidR="00BC662B">
        <w:rPr>
          <w:rFonts w:ascii="Times New Roman" w:hAnsi="Times New Roman" w:cs="Times New Roman"/>
          <w:b/>
          <w:bCs/>
          <w:sz w:val="28"/>
          <w:szCs w:val="28"/>
        </w:rPr>
        <w:t>Keerthi Akhila Pasam</w:t>
      </w:r>
      <w:r>
        <w:rPr>
          <w:rFonts w:ascii="Times New Roman" w:hAnsi="Times New Roman" w:cs="Times New Roman"/>
          <w:b/>
          <w:bCs/>
          <w:sz w:val="28"/>
          <w:szCs w:val="28"/>
        </w:rPr>
        <w:t xml:space="preserve"> (811304142)</w:t>
      </w:r>
      <w:r w:rsidR="00BC662B">
        <w:rPr>
          <w:rFonts w:ascii="Times New Roman" w:hAnsi="Times New Roman" w:cs="Times New Roman"/>
          <w:b/>
          <w:bCs/>
          <w:sz w:val="28"/>
          <w:szCs w:val="28"/>
        </w:rPr>
        <w:t xml:space="preserve">, </w:t>
      </w:r>
    </w:p>
    <w:p w14:paraId="4A5998DB" w14:textId="26AB5BF2" w:rsidR="00BC662B" w:rsidRPr="00BC662B" w:rsidRDefault="00B3457B" w:rsidP="00B3457B">
      <w:pPr>
        <w:contextualSpacing/>
        <w:rPr>
          <w:rFonts w:ascii="Times New Roman" w:hAnsi="Times New Roman" w:cs="Times New Roman"/>
          <w:b/>
          <w:bCs/>
          <w:sz w:val="28"/>
          <w:szCs w:val="28"/>
        </w:rPr>
      </w:pPr>
      <w:r>
        <w:rPr>
          <w:rFonts w:ascii="Times New Roman" w:hAnsi="Times New Roman" w:cs="Times New Roman"/>
          <w:b/>
          <w:bCs/>
          <w:sz w:val="28"/>
          <w:szCs w:val="28"/>
        </w:rPr>
        <w:t xml:space="preserve">    </w:t>
      </w:r>
      <w:r w:rsidR="00BC662B">
        <w:rPr>
          <w:rFonts w:ascii="Times New Roman" w:hAnsi="Times New Roman" w:cs="Times New Roman"/>
          <w:b/>
          <w:bCs/>
          <w:sz w:val="28"/>
          <w:szCs w:val="28"/>
        </w:rPr>
        <w:t>Subhasmita Maharana</w:t>
      </w:r>
      <w:r>
        <w:rPr>
          <w:rFonts w:ascii="Times New Roman" w:hAnsi="Times New Roman" w:cs="Times New Roman"/>
          <w:b/>
          <w:bCs/>
          <w:sz w:val="28"/>
          <w:szCs w:val="28"/>
        </w:rPr>
        <w:t xml:space="preserve"> (811263851)</w:t>
      </w:r>
    </w:p>
    <w:p w14:paraId="3DF52EFF" w14:textId="77777777" w:rsidR="00BC662B" w:rsidRDefault="00BC662B" w:rsidP="00BC662B">
      <w:pPr>
        <w:contextualSpacing/>
        <w:jc w:val="center"/>
        <w:rPr>
          <w:rFonts w:ascii="Times New Roman" w:hAnsi="Times New Roman" w:cs="Times New Roman"/>
          <w:b/>
          <w:bCs/>
          <w:sz w:val="32"/>
          <w:szCs w:val="32"/>
        </w:rPr>
      </w:pPr>
    </w:p>
    <w:p w14:paraId="00A5B75F" w14:textId="06C500FA" w:rsidR="00155D6F" w:rsidRDefault="00155D6F" w:rsidP="00155D6F">
      <w:pPr>
        <w:ind w:left="270" w:right="28"/>
        <w:contextualSpacing/>
        <w:rPr>
          <w:rFonts w:ascii="Times New Roman" w:hAnsi="Times New Roman" w:cs="Times New Roman"/>
          <w:b/>
          <w:bCs/>
          <w:sz w:val="28"/>
          <w:szCs w:val="28"/>
        </w:rPr>
      </w:pPr>
      <w:r>
        <w:rPr>
          <w:rFonts w:ascii="Times New Roman" w:hAnsi="Times New Roman" w:cs="Times New Roman"/>
          <w:b/>
          <w:bCs/>
          <w:sz w:val="28"/>
          <w:szCs w:val="28"/>
        </w:rPr>
        <w:t xml:space="preserve">Project </w:t>
      </w:r>
      <w:r w:rsidR="00EB5E5E">
        <w:rPr>
          <w:rFonts w:ascii="Times New Roman" w:hAnsi="Times New Roman" w:cs="Times New Roman"/>
          <w:b/>
          <w:bCs/>
          <w:sz w:val="28"/>
          <w:szCs w:val="28"/>
        </w:rPr>
        <w:t xml:space="preserve">Webpage </w:t>
      </w:r>
      <w:r>
        <w:rPr>
          <w:rFonts w:ascii="Times New Roman" w:hAnsi="Times New Roman" w:cs="Times New Roman"/>
          <w:b/>
          <w:bCs/>
          <w:sz w:val="28"/>
          <w:szCs w:val="28"/>
        </w:rPr>
        <w:t xml:space="preserve">link: </w:t>
      </w:r>
      <w:hyperlink r:id="rId6" w:history="1">
        <w:r>
          <w:rPr>
            <w:rStyle w:val="Hyperlink"/>
            <w:rFonts w:ascii="Times New Roman" w:hAnsi="Times New Roman" w:cs="Times New Roman"/>
            <w:b/>
            <w:bCs/>
            <w:sz w:val="28"/>
            <w:szCs w:val="28"/>
          </w:rPr>
          <w:t>https://subhasmita23-s.github.io/Mutualfund-vis/</w:t>
        </w:r>
      </w:hyperlink>
    </w:p>
    <w:p w14:paraId="2E12EE06" w14:textId="77777777" w:rsidR="00155D6F" w:rsidRDefault="00155D6F" w:rsidP="00155D6F">
      <w:pPr>
        <w:ind w:left="270" w:right="28"/>
        <w:contextualSpacing/>
        <w:rPr>
          <w:rFonts w:ascii="Times New Roman" w:hAnsi="Times New Roman" w:cs="Times New Roman"/>
          <w:b/>
          <w:bCs/>
          <w:sz w:val="28"/>
          <w:szCs w:val="28"/>
        </w:rPr>
      </w:pPr>
    </w:p>
    <w:p w14:paraId="4435AD82" w14:textId="2B05CB69" w:rsidR="00EB5E5E" w:rsidRDefault="00EB5E5E" w:rsidP="00155D6F">
      <w:pPr>
        <w:ind w:left="270" w:right="28"/>
        <w:contextualSpacing/>
        <w:rPr>
          <w:rFonts w:ascii="Times New Roman" w:hAnsi="Times New Roman" w:cs="Times New Roman"/>
          <w:b/>
          <w:bCs/>
          <w:sz w:val="28"/>
          <w:szCs w:val="28"/>
        </w:rPr>
      </w:pPr>
      <w:r>
        <w:rPr>
          <w:rFonts w:ascii="Times New Roman" w:hAnsi="Times New Roman" w:cs="Times New Roman"/>
          <w:b/>
          <w:bCs/>
          <w:sz w:val="28"/>
          <w:szCs w:val="28"/>
        </w:rPr>
        <w:t xml:space="preserve">Project GitHub link: </w:t>
      </w:r>
      <w:hyperlink r:id="rId7" w:history="1">
        <w:r w:rsidRPr="009A5FAA">
          <w:rPr>
            <w:rStyle w:val="Hyperlink"/>
            <w:rFonts w:ascii="Times New Roman" w:hAnsi="Times New Roman" w:cs="Times New Roman"/>
            <w:b/>
            <w:bCs/>
            <w:sz w:val="28"/>
            <w:szCs w:val="28"/>
          </w:rPr>
          <w:t>https://github.com/Subhasmita23-S/Mutualfund-vis</w:t>
        </w:r>
      </w:hyperlink>
    </w:p>
    <w:p w14:paraId="2A480977" w14:textId="77777777" w:rsidR="00EB5E5E" w:rsidRDefault="00EB5E5E" w:rsidP="00EB5E5E">
      <w:pPr>
        <w:ind w:right="28"/>
        <w:contextualSpacing/>
        <w:rPr>
          <w:rFonts w:ascii="Times New Roman" w:hAnsi="Times New Roman" w:cs="Times New Roman"/>
          <w:b/>
          <w:bCs/>
          <w:sz w:val="28"/>
          <w:szCs w:val="28"/>
        </w:rPr>
      </w:pPr>
    </w:p>
    <w:p w14:paraId="74601F12" w14:textId="66999C6D" w:rsidR="00367736" w:rsidRDefault="00BC662B" w:rsidP="00155D6F">
      <w:pPr>
        <w:ind w:left="270" w:right="28"/>
        <w:contextualSpacing/>
        <w:rPr>
          <w:rFonts w:ascii="Times New Roman" w:hAnsi="Times New Roman" w:cs="Times New Roman"/>
          <w:b/>
          <w:bCs/>
          <w:sz w:val="28"/>
          <w:szCs w:val="28"/>
        </w:rPr>
      </w:pPr>
      <w:r w:rsidRPr="00BC662B">
        <w:rPr>
          <w:rFonts w:ascii="Times New Roman" w:hAnsi="Times New Roman" w:cs="Times New Roman"/>
          <w:b/>
          <w:bCs/>
          <w:sz w:val="28"/>
          <w:szCs w:val="28"/>
        </w:rPr>
        <w:t>Introduction:</w:t>
      </w:r>
    </w:p>
    <w:p w14:paraId="2033E7F5" w14:textId="77777777" w:rsidR="00155D6F" w:rsidRPr="00155D6F" w:rsidRDefault="00155D6F" w:rsidP="00155D6F">
      <w:pPr>
        <w:ind w:left="270" w:right="298"/>
        <w:contextualSpacing/>
        <w:jc w:val="both"/>
        <w:rPr>
          <w:rFonts w:ascii="Times New Roman" w:hAnsi="Times New Roman" w:cs="Times New Roman"/>
        </w:rPr>
      </w:pPr>
      <w:r w:rsidRPr="00155D6F">
        <w:rPr>
          <w:rFonts w:ascii="Times New Roman" w:hAnsi="Times New Roman" w:cs="Times New Roman"/>
        </w:rPr>
        <w:t>The goal of this project is to visualize mutual fund data in order to identify important patterns and trends that will help investors make well-informed decisions. We created three interactive visualizations using D3.js to investigate the distribution of assets within mutual fund categories, the link between expenditure ratios and fund returns, and fund performance over a range of time horizons. User-friendly interaction elements such as brushing, tooltips, zooming, filtering, and dynamic sorting improve each visualization. The solution provides a thorough web-based interface for financial insights and facilitates data-driven exploration using cleanly processed datasets.</w:t>
      </w:r>
    </w:p>
    <w:p w14:paraId="561B14EE" w14:textId="77777777" w:rsidR="00155D6F" w:rsidRPr="00155D6F" w:rsidRDefault="00155D6F" w:rsidP="00155D6F">
      <w:pPr>
        <w:ind w:left="270" w:right="28"/>
        <w:contextualSpacing/>
        <w:rPr>
          <w:rFonts w:ascii="Times New Roman" w:hAnsi="Times New Roman" w:cs="Times New Roman"/>
          <w:b/>
          <w:bCs/>
        </w:rPr>
      </w:pPr>
    </w:p>
    <w:p w14:paraId="3C0047A2" w14:textId="7CEF49E0" w:rsidR="00367736" w:rsidRDefault="00367736" w:rsidP="00367736">
      <w:pPr>
        <w:ind w:left="270" w:right="28"/>
        <w:contextualSpacing/>
        <w:jc w:val="both"/>
        <w:rPr>
          <w:rFonts w:ascii="Times New Roman" w:hAnsi="Times New Roman" w:cs="Times New Roman"/>
          <w:b/>
          <w:bCs/>
          <w:sz w:val="28"/>
          <w:szCs w:val="28"/>
        </w:rPr>
      </w:pPr>
      <w:r>
        <w:rPr>
          <w:rFonts w:ascii="Times New Roman" w:hAnsi="Times New Roman" w:cs="Times New Roman"/>
          <w:b/>
          <w:bCs/>
          <w:sz w:val="28"/>
          <w:szCs w:val="28"/>
        </w:rPr>
        <w:t>Visualization Tasks:</w:t>
      </w:r>
    </w:p>
    <w:p w14:paraId="4F76712B" w14:textId="77777777" w:rsidR="00367736" w:rsidRPr="00367736" w:rsidRDefault="00367736" w:rsidP="00367736">
      <w:pPr>
        <w:ind w:left="270" w:right="28"/>
        <w:contextualSpacing/>
        <w:jc w:val="both"/>
        <w:rPr>
          <w:rFonts w:ascii="Times New Roman" w:hAnsi="Times New Roman" w:cs="Times New Roman"/>
          <w:b/>
          <w:bCs/>
        </w:rPr>
      </w:pPr>
    </w:p>
    <w:p w14:paraId="1B7E8758" w14:textId="46095A6C" w:rsidR="00367736" w:rsidRDefault="00367736" w:rsidP="00367736">
      <w:pPr>
        <w:ind w:left="270" w:right="28"/>
        <w:contextualSpacing/>
        <w:jc w:val="both"/>
        <w:rPr>
          <w:rFonts w:ascii="Times New Roman" w:hAnsi="Times New Roman" w:cs="Times New Roman"/>
          <w:b/>
          <w:bCs/>
        </w:rPr>
      </w:pPr>
      <w:r w:rsidRPr="00367736">
        <w:rPr>
          <w:rFonts w:ascii="Times New Roman" w:hAnsi="Times New Roman" w:cs="Times New Roman"/>
          <w:b/>
          <w:bCs/>
        </w:rPr>
        <w:t>Task 1:</w:t>
      </w:r>
      <w:r>
        <w:rPr>
          <w:rFonts w:ascii="Times New Roman" w:hAnsi="Times New Roman" w:cs="Times New Roman"/>
          <w:b/>
          <w:bCs/>
        </w:rPr>
        <w:t xml:space="preserve"> Compare Fund Performance Over Time</w:t>
      </w:r>
    </w:p>
    <w:p w14:paraId="6AD48B9A" w14:textId="63843E25" w:rsidR="0073276E" w:rsidRDefault="00367736" w:rsidP="0073276E">
      <w:pPr>
        <w:ind w:left="270" w:right="28"/>
        <w:contextualSpacing/>
        <w:jc w:val="both"/>
        <w:rPr>
          <w:rFonts w:ascii="Times New Roman" w:hAnsi="Times New Roman" w:cs="Times New Roman"/>
        </w:rPr>
      </w:pPr>
      <w:r w:rsidRPr="00367736">
        <w:rPr>
          <w:rFonts w:ascii="Times New Roman" w:hAnsi="Times New Roman" w:cs="Times New Roman"/>
        </w:rPr>
        <w:t xml:space="preserve">“Which funds have consistently performed well over </w:t>
      </w:r>
      <w:r w:rsidR="00DE4729">
        <w:rPr>
          <w:rFonts w:ascii="Times New Roman" w:hAnsi="Times New Roman" w:cs="Times New Roman"/>
        </w:rPr>
        <w:t xml:space="preserve">3MO, </w:t>
      </w:r>
      <w:r w:rsidRPr="00367736">
        <w:rPr>
          <w:rFonts w:ascii="Times New Roman" w:hAnsi="Times New Roman" w:cs="Times New Roman"/>
        </w:rPr>
        <w:t>1Y, 3Y, 5Y,</w:t>
      </w:r>
      <w:r w:rsidR="00DE4729">
        <w:rPr>
          <w:rFonts w:ascii="Times New Roman" w:hAnsi="Times New Roman" w:cs="Times New Roman"/>
        </w:rPr>
        <w:t xml:space="preserve"> 10Y,</w:t>
      </w:r>
      <w:r w:rsidRPr="00367736">
        <w:rPr>
          <w:rFonts w:ascii="Times New Roman" w:hAnsi="Times New Roman" w:cs="Times New Roman"/>
        </w:rPr>
        <w:t xml:space="preserve"> and YTD periods?”</w:t>
      </w:r>
    </w:p>
    <w:p w14:paraId="274F65BD" w14:textId="77777777" w:rsidR="00197D5A" w:rsidRDefault="00197D5A" w:rsidP="000C4111">
      <w:pPr>
        <w:ind w:left="270" w:right="298"/>
        <w:contextualSpacing/>
        <w:jc w:val="both"/>
        <w:rPr>
          <w:rFonts w:ascii="Times New Roman" w:hAnsi="Times New Roman" w:cs="Times New Roman"/>
          <w:b/>
          <w:bCs/>
        </w:rPr>
      </w:pPr>
    </w:p>
    <w:p w14:paraId="5EB5DF10" w14:textId="51B852DA" w:rsidR="00367736" w:rsidRDefault="00367736" w:rsidP="000C4111">
      <w:pPr>
        <w:ind w:left="270" w:right="298"/>
        <w:contextualSpacing/>
        <w:jc w:val="both"/>
        <w:rPr>
          <w:rFonts w:ascii="Times New Roman" w:hAnsi="Times New Roman" w:cs="Times New Roman"/>
        </w:rPr>
      </w:pPr>
      <w:r w:rsidRPr="0073276E">
        <w:rPr>
          <w:rFonts w:ascii="Times New Roman" w:hAnsi="Times New Roman" w:cs="Times New Roman"/>
          <w:b/>
          <w:bCs/>
        </w:rPr>
        <w:t>Objective of Task 1:</w:t>
      </w:r>
      <w:r>
        <w:rPr>
          <w:rFonts w:ascii="Times New Roman" w:hAnsi="Times New Roman" w:cs="Times New Roman"/>
        </w:rPr>
        <w:t xml:space="preserve"> </w:t>
      </w:r>
      <w:r w:rsidRPr="00367736">
        <w:rPr>
          <w:rFonts w:ascii="Times New Roman" w:hAnsi="Times New Roman" w:cs="Times New Roman"/>
        </w:rPr>
        <w:t xml:space="preserve">The objective of this job was to assess the performance of mutual funds across the following return periods: 5-year (5YR), 10-year (10YR), 1-year (1YR), 3-year (3YR), 3-month (3MO), and year-to-date (YTD). Helping investors choose funds that exhibit steady performance over both short- and long-term horizons was the main goal </w:t>
      </w:r>
      <w:r w:rsidR="002A770F" w:rsidRPr="00367736">
        <w:rPr>
          <w:rFonts w:ascii="Times New Roman" w:hAnsi="Times New Roman" w:cs="Times New Roman"/>
        </w:rPr>
        <w:t>to</w:t>
      </w:r>
      <w:r w:rsidRPr="00367736">
        <w:rPr>
          <w:rFonts w:ascii="Times New Roman" w:hAnsi="Times New Roman" w:cs="Times New Roman"/>
        </w:rPr>
        <w:t xml:space="preserve"> promote more informed investment choices.</w:t>
      </w:r>
    </w:p>
    <w:p w14:paraId="4EBCD68C" w14:textId="77777777" w:rsidR="00367736" w:rsidRDefault="00367736" w:rsidP="00367736">
      <w:pPr>
        <w:ind w:left="270" w:right="298"/>
        <w:contextualSpacing/>
        <w:jc w:val="both"/>
        <w:rPr>
          <w:rFonts w:ascii="Times New Roman" w:hAnsi="Times New Roman" w:cs="Times New Roman"/>
        </w:rPr>
      </w:pPr>
    </w:p>
    <w:p w14:paraId="618AB5F1" w14:textId="76CE7951" w:rsidR="00367736" w:rsidRDefault="007C42EE" w:rsidP="00367736">
      <w:pPr>
        <w:ind w:left="270" w:right="298"/>
        <w:contextualSpacing/>
        <w:jc w:val="both"/>
        <w:rPr>
          <w:rFonts w:ascii="Times New Roman" w:hAnsi="Times New Roman" w:cs="Times New Roman"/>
          <w:b/>
          <w:bCs/>
        </w:rPr>
      </w:pPr>
      <w:r w:rsidRPr="002A770F">
        <w:rPr>
          <w:rFonts w:ascii="Times New Roman" w:hAnsi="Times New Roman" w:cs="Times New Roman"/>
          <w:b/>
          <w:bCs/>
        </w:rPr>
        <w:t xml:space="preserve">Task 2: </w:t>
      </w:r>
      <w:r w:rsidR="002A770F" w:rsidRPr="002A770F">
        <w:rPr>
          <w:rFonts w:ascii="Times New Roman" w:hAnsi="Times New Roman" w:cs="Times New Roman"/>
          <w:b/>
          <w:bCs/>
        </w:rPr>
        <w:t>Analyze Relationship Between Expense Ratio and Total Assets</w:t>
      </w:r>
    </w:p>
    <w:p w14:paraId="7DAE13AD" w14:textId="77777777" w:rsidR="0073276E" w:rsidRDefault="002A770F" w:rsidP="0073276E">
      <w:pPr>
        <w:ind w:left="270" w:right="298"/>
        <w:contextualSpacing/>
        <w:jc w:val="both"/>
        <w:rPr>
          <w:rFonts w:ascii="Times New Roman" w:hAnsi="Times New Roman" w:cs="Times New Roman"/>
        </w:rPr>
      </w:pPr>
      <w:r w:rsidRPr="002A770F">
        <w:rPr>
          <w:rFonts w:ascii="Times New Roman" w:hAnsi="Times New Roman" w:cs="Times New Roman"/>
        </w:rPr>
        <w:t>“Is there a relationship between a fund’s expense ratio and its performance?”</w:t>
      </w:r>
    </w:p>
    <w:p w14:paraId="6A8194CF" w14:textId="77777777" w:rsidR="00197D5A" w:rsidRDefault="00197D5A" w:rsidP="0073276E">
      <w:pPr>
        <w:ind w:left="270" w:right="298"/>
        <w:contextualSpacing/>
        <w:jc w:val="both"/>
        <w:rPr>
          <w:rFonts w:ascii="Times New Roman" w:hAnsi="Times New Roman" w:cs="Times New Roman"/>
          <w:b/>
          <w:bCs/>
        </w:rPr>
      </w:pPr>
    </w:p>
    <w:p w14:paraId="26D16F7F" w14:textId="2BFED6C2" w:rsidR="002A770F" w:rsidRDefault="002A770F" w:rsidP="0073276E">
      <w:pPr>
        <w:ind w:left="270" w:right="298"/>
        <w:contextualSpacing/>
        <w:jc w:val="both"/>
        <w:rPr>
          <w:rFonts w:ascii="Times New Roman" w:hAnsi="Times New Roman" w:cs="Times New Roman"/>
        </w:rPr>
      </w:pPr>
      <w:r w:rsidRPr="0073276E">
        <w:rPr>
          <w:rFonts w:ascii="Times New Roman" w:hAnsi="Times New Roman" w:cs="Times New Roman"/>
          <w:b/>
          <w:bCs/>
        </w:rPr>
        <w:t>Objective of Task 2:</w:t>
      </w:r>
      <w:r>
        <w:rPr>
          <w:rFonts w:ascii="Times New Roman" w:hAnsi="Times New Roman" w:cs="Times New Roman"/>
        </w:rPr>
        <w:t xml:space="preserve"> </w:t>
      </w:r>
      <w:r w:rsidRPr="002A770F">
        <w:rPr>
          <w:rFonts w:ascii="Times New Roman" w:hAnsi="Times New Roman" w:cs="Times New Roman"/>
        </w:rPr>
        <w:t>To determine whether higher management fees are warranted by long-term returns and whether there is a trend between cost and return potential, the task's objective was to investigate the relationship between a mutual fund's expense ratio and performance over a variety of time horizons (3MO, YTD, 1YR, 3YR, 5YR, and 10YR).</w:t>
      </w:r>
    </w:p>
    <w:p w14:paraId="26D09C77" w14:textId="77777777" w:rsidR="002A770F" w:rsidRDefault="002A770F" w:rsidP="002A770F">
      <w:pPr>
        <w:ind w:left="270" w:right="298"/>
        <w:contextualSpacing/>
        <w:jc w:val="both"/>
        <w:rPr>
          <w:rFonts w:ascii="Times New Roman" w:hAnsi="Times New Roman" w:cs="Times New Roman"/>
        </w:rPr>
      </w:pPr>
    </w:p>
    <w:p w14:paraId="503B65BA" w14:textId="77777777" w:rsidR="00896FAF" w:rsidRDefault="00896FAF" w:rsidP="002A770F">
      <w:pPr>
        <w:ind w:left="270" w:right="298"/>
        <w:contextualSpacing/>
        <w:jc w:val="both"/>
        <w:rPr>
          <w:rFonts w:ascii="Times New Roman" w:hAnsi="Times New Roman" w:cs="Times New Roman"/>
          <w:b/>
          <w:bCs/>
        </w:rPr>
      </w:pPr>
    </w:p>
    <w:p w14:paraId="3B42C545" w14:textId="77777777" w:rsidR="00896FAF" w:rsidRDefault="00896FAF" w:rsidP="002A770F">
      <w:pPr>
        <w:ind w:left="270" w:right="298"/>
        <w:contextualSpacing/>
        <w:jc w:val="both"/>
        <w:rPr>
          <w:rFonts w:ascii="Times New Roman" w:hAnsi="Times New Roman" w:cs="Times New Roman"/>
          <w:b/>
          <w:bCs/>
        </w:rPr>
      </w:pPr>
    </w:p>
    <w:p w14:paraId="631FFEFA" w14:textId="11BA8310" w:rsidR="002A770F" w:rsidRDefault="002A770F" w:rsidP="002A770F">
      <w:pPr>
        <w:ind w:left="270" w:right="298"/>
        <w:contextualSpacing/>
        <w:jc w:val="both"/>
        <w:rPr>
          <w:rFonts w:ascii="Times New Roman" w:hAnsi="Times New Roman" w:cs="Times New Roman"/>
          <w:b/>
          <w:bCs/>
        </w:rPr>
      </w:pPr>
      <w:r w:rsidRPr="002A770F">
        <w:rPr>
          <w:rFonts w:ascii="Times New Roman" w:hAnsi="Times New Roman" w:cs="Times New Roman"/>
          <w:b/>
          <w:bCs/>
        </w:rPr>
        <w:t>Task 3: Explore Fund Categories Based on Return Distributions</w:t>
      </w:r>
    </w:p>
    <w:p w14:paraId="5960A646" w14:textId="77777777" w:rsidR="0073276E" w:rsidRDefault="002A770F" w:rsidP="0073276E">
      <w:pPr>
        <w:ind w:left="270" w:right="298"/>
        <w:contextualSpacing/>
        <w:jc w:val="both"/>
        <w:rPr>
          <w:rFonts w:ascii="Times New Roman" w:hAnsi="Times New Roman" w:cs="Times New Roman"/>
        </w:rPr>
      </w:pPr>
      <w:r w:rsidRPr="002A770F">
        <w:rPr>
          <w:rFonts w:ascii="Times New Roman" w:hAnsi="Times New Roman" w:cs="Times New Roman"/>
        </w:rPr>
        <w:t>“How are mutual funds distributed across categories and how much in assets do they hold?”</w:t>
      </w:r>
    </w:p>
    <w:p w14:paraId="36DF5CDA" w14:textId="77777777" w:rsidR="00197D5A" w:rsidRDefault="00197D5A" w:rsidP="0073276E">
      <w:pPr>
        <w:ind w:left="270" w:right="298"/>
        <w:contextualSpacing/>
        <w:jc w:val="both"/>
        <w:rPr>
          <w:rFonts w:ascii="Times New Roman" w:hAnsi="Times New Roman" w:cs="Times New Roman"/>
          <w:b/>
          <w:bCs/>
        </w:rPr>
      </w:pPr>
    </w:p>
    <w:p w14:paraId="13B389BB" w14:textId="0836BC38" w:rsidR="002A770F" w:rsidRDefault="002A770F" w:rsidP="0073276E">
      <w:pPr>
        <w:ind w:left="270" w:right="298"/>
        <w:contextualSpacing/>
        <w:jc w:val="both"/>
        <w:rPr>
          <w:rFonts w:ascii="Times New Roman" w:hAnsi="Times New Roman" w:cs="Times New Roman"/>
        </w:rPr>
      </w:pPr>
      <w:r w:rsidRPr="0073276E">
        <w:rPr>
          <w:rFonts w:ascii="Times New Roman" w:hAnsi="Times New Roman" w:cs="Times New Roman"/>
          <w:b/>
          <w:bCs/>
        </w:rPr>
        <w:t>Objective of Task 3:</w:t>
      </w:r>
      <w:r>
        <w:rPr>
          <w:rFonts w:ascii="Times New Roman" w:hAnsi="Times New Roman" w:cs="Times New Roman"/>
        </w:rPr>
        <w:t xml:space="preserve"> </w:t>
      </w:r>
      <w:r w:rsidRPr="002A770F">
        <w:rPr>
          <w:rFonts w:ascii="Times New Roman" w:hAnsi="Times New Roman" w:cs="Times New Roman"/>
        </w:rPr>
        <w:t>The objective of this job is to use a tree map to show the distribution of mutual fund assets among several fund categories. With size corresponding to total assets and color denoting relative magnitude, each block in the tree map represents a category. The user experience and readability are improved by interactions like zooming, tooltips, and reset.</w:t>
      </w:r>
    </w:p>
    <w:p w14:paraId="07D9A545" w14:textId="77777777" w:rsidR="00581BBC" w:rsidRDefault="00581BBC" w:rsidP="0073276E">
      <w:pPr>
        <w:ind w:right="298"/>
        <w:contextualSpacing/>
        <w:jc w:val="both"/>
        <w:rPr>
          <w:rFonts w:ascii="Times New Roman" w:hAnsi="Times New Roman" w:cs="Times New Roman"/>
        </w:rPr>
      </w:pPr>
    </w:p>
    <w:p w14:paraId="79B8A4C4" w14:textId="77777777" w:rsidR="00B3457B" w:rsidRDefault="00B3457B" w:rsidP="00581BBC">
      <w:pPr>
        <w:ind w:left="270" w:right="298"/>
        <w:contextualSpacing/>
        <w:jc w:val="both"/>
        <w:rPr>
          <w:rFonts w:ascii="Times New Roman" w:hAnsi="Times New Roman" w:cs="Times New Roman"/>
          <w:b/>
          <w:bCs/>
          <w:sz w:val="28"/>
          <w:szCs w:val="28"/>
        </w:rPr>
      </w:pPr>
    </w:p>
    <w:p w14:paraId="1F9646C3" w14:textId="3F6751C4" w:rsidR="002A770F" w:rsidRDefault="00581BBC" w:rsidP="00581BBC">
      <w:pPr>
        <w:ind w:left="270" w:right="298"/>
        <w:contextualSpacing/>
        <w:jc w:val="both"/>
        <w:rPr>
          <w:rFonts w:ascii="Times New Roman" w:hAnsi="Times New Roman" w:cs="Times New Roman"/>
          <w:b/>
          <w:bCs/>
          <w:sz w:val="28"/>
          <w:szCs w:val="28"/>
        </w:rPr>
      </w:pPr>
      <w:r w:rsidRPr="00581BBC">
        <w:rPr>
          <w:rFonts w:ascii="Times New Roman" w:hAnsi="Times New Roman" w:cs="Times New Roman"/>
          <w:b/>
          <w:bCs/>
          <w:sz w:val="28"/>
          <w:szCs w:val="28"/>
        </w:rPr>
        <w:t xml:space="preserve">Visualization </w:t>
      </w:r>
      <w:r w:rsidR="008F1DFD">
        <w:rPr>
          <w:rFonts w:ascii="Times New Roman" w:hAnsi="Times New Roman" w:cs="Times New Roman"/>
          <w:b/>
          <w:bCs/>
          <w:sz w:val="28"/>
          <w:szCs w:val="28"/>
        </w:rPr>
        <w:t xml:space="preserve">&amp; Interaction </w:t>
      </w:r>
      <w:r w:rsidRPr="00581BBC">
        <w:rPr>
          <w:rFonts w:ascii="Times New Roman" w:hAnsi="Times New Roman" w:cs="Times New Roman"/>
          <w:b/>
          <w:bCs/>
          <w:sz w:val="28"/>
          <w:szCs w:val="28"/>
        </w:rPr>
        <w:t>System Design</w:t>
      </w:r>
      <w:r w:rsidR="008F1DFD">
        <w:rPr>
          <w:rFonts w:ascii="Times New Roman" w:hAnsi="Times New Roman" w:cs="Times New Roman"/>
          <w:b/>
          <w:bCs/>
          <w:sz w:val="28"/>
          <w:szCs w:val="28"/>
        </w:rPr>
        <w:t>s</w:t>
      </w:r>
      <w:r w:rsidRPr="00581BBC">
        <w:rPr>
          <w:rFonts w:ascii="Times New Roman" w:hAnsi="Times New Roman" w:cs="Times New Roman"/>
          <w:b/>
          <w:bCs/>
          <w:sz w:val="28"/>
          <w:szCs w:val="28"/>
        </w:rPr>
        <w:t>:</w:t>
      </w:r>
    </w:p>
    <w:p w14:paraId="30900922" w14:textId="77777777" w:rsidR="00581BBC" w:rsidRPr="00581BBC" w:rsidRDefault="00581BBC" w:rsidP="00581BBC">
      <w:pPr>
        <w:ind w:left="270" w:right="298"/>
        <w:contextualSpacing/>
        <w:jc w:val="both"/>
        <w:rPr>
          <w:rFonts w:ascii="Times New Roman" w:hAnsi="Times New Roman" w:cs="Times New Roman"/>
          <w:b/>
          <w:bCs/>
        </w:rPr>
      </w:pPr>
    </w:p>
    <w:p w14:paraId="205A40C2" w14:textId="77777777" w:rsidR="00581BBC" w:rsidRDefault="00581BBC" w:rsidP="00581BBC">
      <w:pPr>
        <w:ind w:left="270" w:right="28"/>
        <w:contextualSpacing/>
        <w:jc w:val="both"/>
        <w:rPr>
          <w:rFonts w:ascii="Times New Roman" w:hAnsi="Times New Roman" w:cs="Times New Roman"/>
          <w:b/>
          <w:bCs/>
        </w:rPr>
      </w:pPr>
      <w:r w:rsidRPr="00367736">
        <w:rPr>
          <w:rFonts w:ascii="Times New Roman" w:hAnsi="Times New Roman" w:cs="Times New Roman"/>
          <w:b/>
          <w:bCs/>
        </w:rPr>
        <w:t>Task 1:</w:t>
      </w:r>
      <w:r>
        <w:rPr>
          <w:rFonts w:ascii="Times New Roman" w:hAnsi="Times New Roman" w:cs="Times New Roman"/>
          <w:b/>
          <w:bCs/>
        </w:rPr>
        <w:t xml:space="preserve"> Compare Fund Performance Over Time</w:t>
      </w:r>
    </w:p>
    <w:p w14:paraId="4875AFC0" w14:textId="0D10B9EB" w:rsidR="008F1DFD" w:rsidRDefault="008F1DFD" w:rsidP="00581BBC">
      <w:pPr>
        <w:ind w:left="270" w:right="28"/>
        <w:contextualSpacing/>
        <w:jc w:val="both"/>
        <w:rPr>
          <w:rFonts w:ascii="Times New Roman" w:hAnsi="Times New Roman" w:cs="Times New Roman"/>
          <w:b/>
          <w:bCs/>
        </w:rPr>
      </w:pPr>
      <w:r>
        <w:rPr>
          <w:rFonts w:ascii="Times New Roman" w:hAnsi="Times New Roman" w:cs="Times New Roman"/>
          <w:b/>
          <w:bCs/>
        </w:rPr>
        <w:t>Visualization Design Representation: Grouped Bar-chart</w:t>
      </w:r>
    </w:p>
    <w:p w14:paraId="14C195A3" w14:textId="2742204B" w:rsidR="008F1DFD" w:rsidRDefault="008F1DFD" w:rsidP="00155D6F">
      <w:pPr>
        <w:ind w:left="270" w:right="298"/>
        <w:contextualSpacing/>
        <w:jc w:val="both"/>
        <w:rPr>
          <w:rFonts w:ascii="Times New Roman" w:hAnsi="Times New Roman" w:cs="Times New Roman"/>
        </w:rPr>
      </w:pPr>
      <w:r w:rsidRPr="008F1DFD">
        <w:rPr>
          <w:rFonts w:ascii="Times New Roman" w:hAnsi="Times New Roman" w:cs="Times New Roman"/>
        </w:rPr>
        <w:t xml:space="preserve">To efficiently display multi-year return data across many funds, a Grouped Bar Chart was used for this task. The X-axis shows each mutual fund, while the grouped bars show returns across the six chosen time periods. </w:t>
      </w:r>
    </w:p>
    <w:p w14:paraId="5E48BF1D" w14:textId="1B94A50E" w:rsidR="008F1DFD" w:rsidRDefault="008F1DFD" w:rsidP="008F1DFD">
      <w:pPr>
        <w:ind w:left="270" w:right="118"/>
        <w:contextualSpacing/>
        <w:jc w:val="both"/>
        <w:rPr>
          <w:rFonts w:ascii="Times New Roman" w:hAnsi="Times New Roman" w:cs="Times New Roman"/>
        </w:rPr>
      </w:pPr>
      <w:r w:rsidRPr="008F1DFD">
        <w:rPr>
          <w:rFonts w:ascii="Times New Roman" w:hAnsi="Times New Roman" w:cs="Times New Roman"/>
        </w:rPr>
        <w:t>This format was chosen because it enables:</w:t>
      </w:r>
    </w:p>
    <w:p w14:paraId="4CE36A3A" w14:textId="57A81EE9" w:rsidR="008F1DFD" w:rsidRPr="008F1DFD" w:rsidRDefault="008F1DFD" w:rsidP="008F1DFD">
      <w:pPr>
        <w:pStyle w:val="ListParagraph"/>
        <w:numPr>
          <w:ilvl w:val="0"/>
          <w:numId w:val="2"/>
        </w:numPr>
        <w:spacing w:after="0" w:line="240" w:lineRule="auto"/>
        <w:rPr>
          <w:rFonts w:ascii="Times New Roman" w:eastAsia="Times New Roman" w:hAnsi="Times New Roman" w:cs="Times New Roman"/>
          <w:kern w:val="0"/>
          <w14:ligatures w14:val="none"/>
        </w:rPr>
      </w:pPr>
      <w:r w:rsidRPr="008F1DFD">
        <w:rPr>
          <w:rFonts w:ascii="Times New Roman" w:eastAsia="Times New Roman" w:hAnsi="Times New Roman" w:cs="Times New Roman"/>
          <w:kern w:val="0"/>
          <w14:ligatures w14:val="none"/>
        </w:rPr>
        <w:t>A clear visual comparison of performance over a few time periods</w:t>
      </w:r>
      <w:r>
        <w:rPr>
          <w:rFonts w:ascii="Times New Roman" w:eastAsia="Times New Roman" w:hAnsi="Times New Roman" w:cs="Times New Roman"/>
          <w:kern w:val="0"/>
          <w14:ligatures w14:val="none"/>
        </w:rPr>
        <w:t>.</w:t>
      </w:r>
    </w:p>
    <w:p w14:paraId="5331D42A" w14:textId="3AECEC0F" w:rsidR="008F1DFD" w:rsidRDefault="008F1DFD" w:rsidP="008F1DFD">
      <w:pPr>
        <w:pStyle w:val="ListParagraph"/>
        <w:numPr>
          <w:ilvl w:val="0"/>
          <w:numId w:val="2"/>
        </w:numPr>
        <w:spacing w:after="0" w:line="240" w:lineRule="auto"/>
        <w:rPr>
          <w:rFonts w:ascii="Times New Roman" w:eastAsia="Times New Roman" w:hAnsi="Times New Roman" w:cs="Times New Roman"/>
          <w:kern w:val="0"/>
          <w14:ligatures w14:val="none"/>
        </w:rPr>
      </w:pPr>
      <w:r w:rsidRPr="008F1DFD">
        <w:rPr>
          <w:rFonts w:ascii="Times New Roman" w:eastAsia="Times New Roman" w:hAnsi="Times New Roman" w:cs="Times New Roman"/>
          <w:kern w:val="0"/>
          <w14:ligatures w14:val="none"/>
        </w:rPr>
        <w:t>The ability to quickly identify volatile and high-performing funds</w:t>
      </w:r>
      <w:r>
        <w:rPr>
          <w:rFonts w:ascii="Times New Roman" w:eastAsia="Times New Roman" w:hAnsi="Times New Roman" w:cs="Times New Roman"/>
          <w:kern w:val="0"/>
          <w14:ligatures w14:val="none"/>
        </w:rPr>
        <w:t>.</w:t>
      </w:r>
    </w:p>
    <w:p w14:paraId="5BDCE13C" w14:textId="2E28DD4F" w:rsidR="008F1DFD" w:rsidRDefault="008F1DFD" w:rsidP="008F1DFD">
      <w:pPr>
        <w:pStyle w:val="ListParagraph"/>
        <w:numPr>
          <w:ilvl w:val="0"/>
          <w:numId w:val="2"/>
        </w:numPr>
        <w:spacing w:after="0" w:line="240" w:lineRule="auto"/>
        <w:rPr>
          <w:rFonts w:ascii="Times New Roman" w:eastAsia="Times New Roman" w:hAnsi="Times New Roman" w:cs="Times New Roman"/>
          <w:kern w:val="0"/>
          <w14:ligatures w14:val="none"/>
        </w:rPr>
      </w:pPr>
      <w:r w:rsidRPr="008F1DFD">
        <w:rPr>
          <w:rFonts w:ascii="Times New Roman" w:eastAsia="Times New Roman" w:hAnsi="Times New Roman" w:cs="Times New Roman"/>
          <w:kern w:val="0"/>
          <w14:ligatures w14:val="none"/>
        </w:rPr>
        <w:t>The ability to compare a configurable list of top funds simultaneously</w:t>
      </w:r>
      <w:r>
        <w:rPr>
          <w:rFonts w:ascii="Times New Roman" w:eastAsia="Times New Roman" w:hAnsi="Times New Roman" w:cs="Times New Roman"/>
          <w:kern w:val="0"/>
          <w14:ligatures w14:val="none"/>
        </w:rPr>
        <w:t>.</w:t>
      </w:r>
    </w:p>
    <w:p w14:paraId="64FFE846" w14:textId="77777777" w:rsidR="008F1DFD" w:rsidRDefault="008F1DFD" w:rsidP="008F1DFD">
      <w:pPr>
        <w:spacing w:after="0" w:line="240" w:lineRule="auto"/>
        <w:rPr>
          <w:rFonts w:ascii="Times New Roman" w:eastAsia="Times New Roman" w:hAnsi="Times New Roman" w:cs="Times New Roman"/>
          <w:kern w:val="0"/>
          <w14:ligatures w14:val="none"/>
        </w:rPr>
      </w:pPr>
    </w:p>
    <w:p w14:paraId="2F916A5D" w14:textId="5C057EEC" w:rsidR="00896FAF" w:rsidRPr="00197D5A" w:rsidRDefault="008F1DFD" w:rsidP="00197D5A">
      <w:pPr>
        <w:spacing w:after="0" w:line="240" w:lineRule="auto"/>
        <w:jc w:val="center"/>
        <w:rPr>
          <w:rFonts w:ascii="Times New Roman" w:eastAsia="Times New Roman" w:hAnsi="Times New Roman" w:cs="Times New Roman"/>
          <w:kern w:val="0"/>
          <w14:ligatures w14:val="none"/>
        </w:rPr>
      </w:pPr>
      <w:r w:rsidRPr="008F1DFD">
        <w:rPr>
          <w:rFonts w:ascii="Times New Roman" w:eastAsia="Times New Roman" w:hAnsi="Times New Roman" w:cs="Times New Roman"/>
          <w:noProof/>
          <w:kern w:val="0"/>
          <w14:ligatures w14:val="none"/>
        </w:rPr>
        <w:drawing>
          <wp:inline distT="0" distB="0" distL="0" distR="0" wp14:anchorId="162234FE" wp14:editId="3F258AC6">
            <wp:extent cx="6254750" cy="3976514"/>
            <wp:effectExtent l="0" t="0" r="0" b="5080"/>
            <wp:docPr id="438054268"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54268" name="Picture 1" descr="A graph of different colored lines&#10;&#10;AI-generated content may be incorrect."/>
                    <pic:cNvPicPr/>
                  </pic:nvPicPr>
                  <pic:blipFill>
                    <a:blip r:embed="rId8"/>
                    <a:stretch>
                      <a:fillRect/>
                    </a:stretch>
                  </pic:blipFill>
                  <pic:spPr>
                    <a:xfrm>
                      <a:off x="0" y="0"/>
                      <a:ext cx="6273355" cy="3988342"/>
                    </a:xfrm>
                    <a:prstGeom prst="rect">
                      <a:avLst/>
                    </a:prstGeom>
                  </pic:spPr>
                </pic:pic>
              </a:graphicData>
            </a:graphic>
          </wp:inline>
        </w:drawing>
      </w:r>
    </w:p>
    <w:p w14:paraId="4B97D130" w14:textId="064E9978" w:rsidR="008F1DFD" w:rsidRDefault="00197D5A" w:rsidP="00197D5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    </w:t>
      </w:r>
      <w:r w:rsidR="008F1DFD" w:rsidRPr="008F1DFD">
        <w:rPr>
          <w:rFonts w:ascii="Times New Roman" w:eastAsia="Times New Roman" w:hAnsi="Times New Roman" w:cs="Times New Roman"/>
          <w:b/>
          <w:bCs/>
          <w:kern w:val="0"/>
          <w14:ligatures w14:val="none"/>
        </w:rPr>
        <w:t xml:space="preserve">Interaction Design Representation: </w:t>
      </w:r>
    </w:p>
    <w:p w14:paraId="4EC42542" w14:textId="77777777" w:rsidR="0073276E" w:rsidRDefault="0073276E" w:rsidP="0073276E">
      <w:pPr>
        <w:spacing w:after="0" w:line="240" w:lineRule="auto"/>
        <w:ind w:left="270" w:right="298"/>
        <w:jc w:val="both"/>
        <w:rPr>
          <w:rFonts w:ascii="Times New Roman" w:eastAsia="Times New Roman" w:hAnsi="Times New Roman" w:cs="Times New Roman"/>
          <w:b/>
          <w:bCs/>
          <w:kern w:val="0"/>
          <w14:ligatures w14:val="none"/>
        </w:rPr>
      </w:pPr>
      <w:r w:rsidRPr="0073276E">
        <w:rPr>
          <w:rFonts w:ascii="Times New Roman" w:eastAsia="Times New Roman" w:hAnsi="Times New Roman" w:cs="Times New Roman"/>
          <w:b/>
          <w:bCs/>
          <w:kern w:val="0"/>
          <w14:ligatures w14:val="none"/>
        </w:rPr>
        <w:t>Problem Without Interaction:</w:t>
      </w:r>
    </w:p>
    <w:p w14:paraId="275B6559" w14:textId="77777777" w:rsidR="0073276E" w:rsidRPr="0073276E" w:rsidRDefault="0073276E" w:rsidP="0073276E">
      <w:pPr>
        <w:pStyle w:val="ListParagraph"/>
        <w:numPr>
          <w:ilvl w:val="0"/>
          <w:numId w:val="16"/>
        </w:numPr>
        <w:spacing w:after="0" w:line="240" w:lineRule="auto"/>
        <w:ind w:right="298"/>
        <w:jc w:val="both"/>
        <w:rPr>
          <w:rFonts w:ascii="Times New Roman" w:eastAsia="Times New Roman" w:hAnsi="Times New Roman" w:cs="Times New Roman"/>
          <w:b/>
          <w:bCs/>
          <w:kern w:val="0"/>
          <w14:ligatures w14:val="none"/>
        </w:rPr>
      </w:pPr>
      <w:r w:rsidRPr="0073276E">
        <w:rPr>
          <w:rFonts w:ascii="Times New Roman" w:eastAsia="Times New Roman" w:hAnsi="Times New Roman" w:cs="Times New Roman"/>
          <w:kern w:val="0"/>
          <w14:ligatures w14:val="none"/>
        </w:rPr>
        <w:t>Clutter: Hundreds of lines overlap and make it unreadable.</w:t>
      </w:r>
    </w:p>
    <w:p w14:paraId="29401E49" w14:textId="0BD9388E" w:rsidR="0073276E" w:rsidRPr="0073276E" w:rsidRDefault="0073276E" w:rsidP="0073276E">
      <w:pPr>
        <w:pStyle w:val="ListParagraph"/>
        <w:numPr>
          <w:ilvl w:val="0"/>
          <w:numId w:val="16"/>
        </w:numPr>
        <w:spacing w:after="0" w:line="240" w:lineRule="auto"/>
        <w:ind w:right="298"/>
        <w:jc w:val="both"/>
        <w:rPr>
          <w:rFonts w:ascii="Times New Roman" w:eastAsia="Times New Roman" w:hAnsi="Times New Roman" w:cs="Times New Roman"/>
          <w:b/>
          <w:bCs/>
          <w:kern w:val="0"/>
          <w14:ligatures w14:val="none"/>
        </w:rPr>
      </w:pPr>
      <w:r w:rsidRPr="0073276E">
        <w:rPr>
          <w:rFonts w:ascii="Times New Roman" w:eastAsia="Times New Roman" w:hAnsi="Times New Roman" w:cs="Times New Roman"/>
          <w:kern w:val="0"/>
          <w14:ligatures w14:val="none"/>
        </w:rPr>
        <w:t>Hard to focus: It's difficult to track one fund across multiple time periods.</w:t>
      </w:r>
    </w:p>
    <w:p w14:paraId="197966A2" w14:textId="77777777" w:rsidR="00F51D50" w:rsidRDefault="00F51D50" w:rsidP="00F619A8">
      <w:pPr>
        <w:spacing w:after="0" w:line="240" w:lineRule="auto"/>
        <w:ind w:left="270" w:right="298"/>
        <w:jc w:val="both"/>
        <w:rPr>
          <w:rFonts w:ascii="Times New Roman" w:eastAsia="Times New Roman" w:hAnsi="Times New Roman" w:cs="Times New Roman"/>
          <w:kern w:val="0"/>
          <w14:ligatures w14:val="none"/>
        </w:rPr>
      </w:pPr>
    </w:p>
    <w:p w14:paraId="280B1761" w14:textId="0359E271" w:rsidR="0073276E" w:rsidRPr="000C4111" w:rsidRDefault="0073276E" w:rsidP="0073276E">
      <w:pPr>
        <w:spacing w:after="0" w:line="240" w:lineRule="auto"/>
        <w:ind w:left="270" w:right="298"/>
        <w:jc w:val="both"/>
        <w:rPr>
          <w:rFonts w:ascii="Times New Roman" w:eastAsia="Times New Roman" w:hAnsi="Times New Roman" w:cs="Times New Roman"/>
          <w:b/>
          <w:bCs/>
          <w:kern w:val="0"/>
          <w14:ligatures w14:val="none"/>
        </w:rPr>
      </w:pPr>
      <w:r w:rsidRPr="000C4111">
        <w:rPr>
          <w:rFonts w:ascii="Times New Roman" w:eastAsia="Times New Roman" w:hAnsi="Times New Roman" w:cs="Times New Roman"/>
          <w:b/>
          <w:bCs/>
          <w:kern w:val="0"/>
          <w14:ligatures w14:val="none"/>
        </w:rPr>
        <w:t>Why Needed?</w:t>
      </w:r>
    </w:p>
    <w:p w14:paraId="76DEB2E4" w14:textId="5470EB20" w:rsidR="0073276E" w:rsidRDefault="0073276E" w:rsidP="0073276E">
      <w:pPr>
        <w:pStyle w:val="ListParagraph"/>
        <w:numPr>
          <w:ilvl w:val="0"/>
          <w:numId w:val="17"/>
        </w:numPr>
        <w:spacing w:after="0" w:line="240" w:lineRule="auto"/>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Reduce clutter.</w:t>
      </w:r>
    </w:p>
    <w:p w14:paraId="10E1DBBD" w14:textId="64DD9993" w:rsidR="0073276E" w:rsidRDefault="0073276E" w:rsidP="0073276E">
      <w:pPr>
        <w:pStyle w:val="ListParagraph"/>
        <w:numPr>
          <w:ilvl w:val="0"/>
          <w:numId w:val="17"/>
        </w:numPr>
        <w:spacing w:after="0" w:line="240" w:lineRule="auto"/>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Allow users to focus only on a subset of important funds.</w:t>
      </w:r>
    </w:p>
    <w:p w14:paraId="1902A436" w14:textId="3CD7A37F" w:rsidR="0073276E" w:rsidRDefault="0073276E" w:rsidP="0073276E">
      <w:pPr>
        <w:pStyle w:val="ListParagraph"/>
        <w:numPr>
          <w:ilvl w:val="0"/>
          <w:numId w:val="17"/>
        </w:numPr>
        <w:spacing w:after="0" w:line="240" w:lineRule="auto"/>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Dynamic exploration based on time horizon preferences.</w:t>
      </w:r>
    </w:p>
    <w:p w14:paraId="46DE7FFA" w14:textId="77777777" w:rsidR="0073276E" w:rsidRPr="0073276E" w:rsidRDefault="0073276E" w:rsidP="0073276E">
      <w:pPr>
        <w:pStyle w:val="ListParagraph"/>
        <w:spacing w:after="0" w:line="240" w:lineRule="auto"/>
        <w:ind w:left="990" w:right="298"/>
        <w:jc w:val="both"/>
        <w:rPr>
          <w:rFonts w:ascii="Times New Roman" w:eastAsia="Times New Roman" w:hAnsi="Times New Roman" w:cs="Times New Roman"/>
          <w:kern w:val="0"/>
          <w14:ligatures w14:val="none"/>
        </w:rPr>
      </w:pPr>
    </w:p>
    <w:p w14:paraId="00ED0273" w14:textId="77777777" w:rsidR="00B3457B" w:rsidRDefault="00B3457B" w:rsidP="00F619A8">
      <w:pPr>
        <w:spacing w:after="0" w:line="240" w:lineRule="auto"/>
        <w:ind w:left="270" w:right="298"/>
        <w:jc w:val="both"/>
        <w:rPr>
          <w:rFonts w:ascii="Times New Roman" w:eastAsia="Times New Roman" w:hAnsi="Times New Roman" w:cs="Times New Roman"/>
          <w:kern w:val="0"/>
          <w14:ligatures w14:val="none"/>
        </w:rPr>
      </w:pPr>
    </w:p>
    <w:p w14:paraId="1AA3C5AD" w14:textId="3B95E7DE" w:rsidR="00F619A8" w:rsidRDefault="00F619A8" w:rsidP="00F619A8">
      <w:pPr>
        <w:spacing w:after="0" w:line="240" w:lineRule="auto"/>
        <w:ind w:left="270" w:right="298"/>
        <w:jc w:val="both"/>
        <w:rPr>
          <w:rFonts w:ascii="Times New Roman" w:eastAsia="Times New Roman" w:hAnsi="Times New Roman" w:cs="Times New Roman"/>
          <w:kern w:val="0"/>
          <w14:ligatures w14:val="none"/>
        </w:rPr>
      </w:pPr>
      <w:r w:rsidRPr="00F619A8">
        <w:rPr>
          <w:rFonts w:ascii="Times New Roman" w:eastAsia="Times New Roman" w:hAnsi="Times New Roman" w:cs="Times New Roman"/>
          <w:kern w:val="0"/>
          <w14:ligatures w14:val="none"/>
        </w:rPr>
        <w:t>The interactivity design below makes sure that even with enormous datasets, the chart is visible and useable without taking up too much space on the user interface.</w:t>
      </w:r>
      <w:r w:rsidR="00462B41">
        <w:rPr>
          <w:rFonts w:ascii="Times New Roman" w:eastAsia="Times New Roman" w:hAnsi="Times New Roman" w:cs="Times New Roman"/>
          <w:kern w:val="0"/>
          <w14:ligatures w14:val="none"/>
        </w:rPr>
        <w:t xml:space="preserve"> </w:t>
      </w:r>
    </w:p>
    <w:p w14:paraId="28CAE050" w14:textId="77777777" w:rsidR="00F619A8" w:rsidRDefault="00F619A8" w:rsidP="00F619A8">
      <w:pPr>
        <w:spacing w:after="0" w:line="240" w:lineRule="auto"/>
        <w:ind w:left="270" w:right="298"/>
        <w:jc w:val="both"/>
        <w:rPr>
          <w:rFonts w:ascii="Times New Roman" w:eastAsia="Times New Roman" w:hAnsi="Times New Roman" w:cs="Times New Roman"/>
          <w:kern w:val="0"/>
          <w14:ligatures w14:val="none"/>
        </w:rPr>
      </w:pPr>
    </w:p>
    <w:tbl>
      <w:tblPr>
        <w:tblStyle w:val="TableGrid"/>
        <w:tblW w:w="0" w:type="auto"/>
        <w:tblInd w:w="270" w:type="dxa"/>
        <w:tblLook w:val="04A0" w:firstRow="1" w:lastRow="0" w:firstColumn="1" w:lastColumn="0" w:noHBand="0" w:noVBand="1"/>
      </w:tblPr>
      <w:tblGrid>
        <w:gridCol w:w="5140"/>
        <w:gridCol w:w="5136"/>
      </w:tblGrid>
      <w:tr w:rsidR="00F619A8" w14:paraId="3E2A07B2" w14:textId="77777777" w:rsidTr="00F619A8">
        <w:trPr>
          <w:trHeight w:val="284"/>
        </w:trPr>
        <w:tc>
          <w:tcPr>
            <w:tcW w:w="5140" w:type="dxa"/>
          </w:tcPr>
          <w:p w14:paraId="6190EEBC" w14:textId="39E5CAA0" w:rsidR="00F619A8" w:rsidRPr="00F619A8" w:rsidRDefault="00F619A8" w:rsidP="00F619A8">
            <w:pPr>
              <w:ind w:right="298"/>
              <w:jc w:val="center"/>
              <w:rPr>
                <w:rFonts w:ascii="Times New Roman" w:eastAsia="Times New Roman" w:hAnsi="Times New Roman" w:cs="Times New Roman"/>
                <w:b/>
                <w:bCs/>
                <w:kern w:val="0"/>
                <w14:ligatures w14:val="none"/>
              </w:rPr>
            </w:pPr>
            <w:r w:rsidRPr="00F619A8">
              <w:rPr>
                <w:rFonts w:ascii="Times New Roman" w:eastAsia="Times New Roman" w:hAnsi="Times New Roman" w:cs="Times New Roman"/>
                <w:b/>
                <w:bCs/>
                <w:kern w:val="0"/>
                <w14:ligatures w14:val="none"/>
              </w:rPr>
              <w:t>Features</w:t>
            </w:r>
          </w:p>
        </w:tc>
        <w:tc>
          <w:tcPr>
            <w:tcW w:w="5136" w:type="dxa"/>
          </w:tcPr>
          <w:p w14:paraId="10238821" w14:textId="658CD82E" w:rsidR="00F619A8" w:rsidRPr="00F619A8" w:rsidRDefault="00F619A8" w:rsidP="00F619A8">
            <w:pPr>
              <w:ind w:right="298"/>
              <w:jc w:val="center"/>
              <w:rPr>
                <w:rFonts w:ascii="Times New Roman" w:eastAsia="Times New Roman" w:hAnsi="Times New Roman" w:cs="Times New Roman"/>
                <w:b/>
                <w:bCs/>
                <w:kern w:val="0"/>
                <w14:ligatures w14:val="none"/>
              </w:rPr>
            </w:pPr>
            <w:r w:rsidRPr="00F619A8">
              <w:rPr>
                <w:rFonts w:ascii="Times New Roman" w:eastAsia="Times New Roman" w:hAnsi="Times New Roman" w:cs="Times New Roman"/>
                <w:b/>
                <w:bCs/>
                <w:kern w:val="0"/>
                <w14:ligatures w14:val="none"/>
              </w:rPr>
              <w:t>Purpose</w:t>
            </w:r>
          </w:p>
        </w:tc>
      </w:tr>
      <w:tr w:rsidR="00F619A8" w14:paraId="16A55750" w14:textId="77777777" w:rsidTr="00F619A8">
        <w:trPr>
          <w:trHeight w:val="561"/>
        </w:trPr>
        <w:tc>
          <w:tcPr>
            <w:tcW w:w="5140" w:type="dxa"/>
          </w:tcPr>
          <w:p w14:paraId="6D7609DC" w14:textId="442CD564" w:rsidR="00F619A8" w:rsidRDefault="00462B41" w:rsidP="00F619A8">
            <w:pPr>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Brushing</w:t>
            </w:r>
            <w:r w:rsidR="00F619A8">
              <w:rPr>
                <w:rFonts w:ascii="Times New Roman" w:eastAsia="Times New Roman" w:hAnsi="Times New Roman" w:cs="Times New Roman"/>
                <w:kern w:val="0"/>
                <w14:ligatures w14:val="none"/>
              </w:rPr>
              <w:t xml:space="preserve"> (Top10, Top20, Top50)</w:t>
            </w:r>
          </w:p>
        </w:tc>
        <w:tc>
          <w:tcPr>
            <w:tcW w:w="5136" w:type="dxa"/>
          </w:tcPr>
          <w:p w14:paraId="646520B9" w14:textId="52137732" w:rsidR="00F619A8" w:rsidRPr="00F619A8" w:rsidRDefault="00F619A8" w:rsidP="00F619A8">
            <w:pPr>
              <w:jc w:val="both"/>
              <w:rPr>
                <w:rFonts w:ascii="Times New Roman" w:hAnsi="Times New Roman" w:cs="Times New Roman"/>
              </w:rPr>
            </w:pPr>
            <w:r w:rsidRPr="00F619A8">
              <w:rPr>
                <w:rFonts w:ascii="Times New Roman" w:hAnsi="Times New Roman" w:cs="Times New Roman"/>
              </w:rPr>
              <w:t>Allows users to view more or fewer funds based on sorted performance</w:t>
            </w:r>
            <w:r w:rsidR="00462B41">
              <w:rPr>
                <w:rFonts w:ascii="Times New Roman" w:hAnsi="Times New Roman" w:cs="Times New Roman"/>
              </w:rPr>
              <w:t>.</w:t>
            </w:r>
          </w:p>
        </w:tc>
      </w:tr>
      <w:tr w:rsidR="00F619A8" w14:paraId="36743CF9" w14:textId="77777777" w:rsidTr="00F619A8">
        <w:trPr>
          <w:trHeight w:val="561"/>
        </w:trPr>
        <w:tc>
          <w:tcPr>
            <w:tcW w:w="5140" w:type="dxa"/>
          </w:tcPr>
          <w:p w14:paraId="60136670" w14:textId="0A0C80ED" w:rsidR="00F619A8" w:rsidRDefault="00462B41" w:rsidP="00F619A8">
            <w:pPr>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Sorting </w:t>
            </w:r>
            <w:r w:rsidR="00F619A8">
              <w:rPr>
                <w:rFonts w:ascii="Times New Roman" w:eastAsia="Times New Roman" w:hAnsi="Times New Roman" w:cs="Times New Roman"/>
                <w:kern w:val="0"/>
                <w14:ligatures w14:val="none"/>
              </w:rPr>
              <w:t>Dropdown (Sort by Return)</w:t>
            </w:r>
          </w:p>
        </w:tc>
        <w:tc>
          <w:tcPr>
            <w:tcW w:w="5136" w:type="dxa"/>
          </w:tcPr>
          <w:p w14:paraId="634DB060" w14:textId="695F236D" w:rsidR="00F619A8" w:rsidRDefault="00F619A8" w:rsidP="00F619A8">
            <w:pPr>
              <w:ind w:right="298"/>
              <w:jc w:val="both"/>
              <w:rPr>
                <w:rFonts w:ascii="Times New Roman" w:eastAsia="Times New Roman" w:hAnsi="Times New Roman" w:cs="Times New Roman"/>
                <w:kern w:val="0"/>
                <w14:ligatures w14:val="none"/>
              </w:rPr>
            </w:pPr>
            <w:r w:rsidRPr="00F619A8">
              <w:rPr>
                <w:rFonts w:ascii="Times New Roman" w:eastAsia="Times New Roman" w:hAnsi="Times New Roman" w:cs="Times New Roman"/>
                <w:kern w:val="0"/>
                <w14:ligatures w14:val="none"/>
              </w:rPr>
              <w:t>Sorts the displayed funds by selected time</w:t>
            </w:r>
            <w:r>
              <w:rPr>
                <w:rFonts w:ascii="Times New Roman" w:eastAsia="Times New Roman" w:hAnsi="Times New Roman" w:cs="Times New Roman"/>
                <w:kern w:val="0"/>
                <w14:ligatures w14:val="none"/>
              </w:rPr>
              <w:t>-</w:t>
            </w:r>
            <w:r w:rsidRPr="00F619A8">
              <w:rPr>
                <w:rFonts w:ascii="Times New Roman" w:eastAsia="Times New Roman" w:hAnsi="Times New Roman" w:cs="Times New Roman"/>
                <w:kern w:val="0"/>
                <w14:ligatures w14:val="none"/>
              </w:rPr>
              <w:t>period (e.g., 1YR, 10YR)</w:t>
            </w:r>
          </w:p>
        </w:tc>
      </w:tr>
      <w:tr w:rsidR="00F619A8" w14:paraId="63E60F2C" w14:textId="77777777" w:rsidTr="00F619A8">
        <w:trPr>
          <w:trHeight w:val="561"/>
        </w:trPr>
        <w:tc>
          <w:tcPr>
            <w:tcW w:w="5140" w:type="dxa"/>
          </w:tcPr>
          <w:p w14:paraId="2453FE17" w14:textId="034202A6" w:rsidR="00F619A8" w:rsidRDefault="00462B41" w:rsidP="00F619A8">
            <w:pPr>
              <w:ind w:right="298"/>
              <w:jc w:val="both"/>
              <w:rPr>
                <w:rFonts w:ascii="Times New Roman" w:eastAsia="Times New Roman" w:hAnsi="Times New Roman" w:cs="Times New Roman"/>
                <w:kern w:val="0"/>
                <w14:ligatures w14:val="none"/>
              </w:rPr>
            </w:pPr>
            <w:r w:rsidRPr="00462B41">
              <w:rPr>
                <w:rFonts w:ascii="Times New Roman" w:eastAsia="Times New Roman" w:hAnsi="Times New Roman" w:cs="Times New Roman"/>
                <w:kern w:val="0"/>
                <w14:ligatures w14:val="none"/>
              </w:rPr>
              <w:t>Labeling</w:t>
            </w:r>
            <w:r>
              <w:rPr>
                <w:rFonts w:ascii="Times New Roman" w:eastAsia="Times New Roman" w:hAnsi="Times New Roman" w:cs="Times New Roman"/>
                <w:kern w:val="0"/>
                <w14:ligatures w14:val="none"/>
              </w:rPr>
              <w:t xml:space="preserve"> (</w:t>
            </w:r>
            <w:r w:rsidR="00F619A8">
              <w:rPr>
                <w:rFonts w:ascii="Times New Roman" w:eastAsia="Times New Roman" w:hAnsi="Times New Roman" w:cs="Times New Roman"/>
                <w:kern w:val="0"/>
                <w14:ligatures w14:val="none"/>
              </w:rPr>
              <w:t>Tooltips on Hover</w:t>
            </w:r>
            <w:r>
              <w:rPr>
                <w:rFonts w:ascii="Times New Roman" w:eastAsia="Times New Roman" w:hAnsi="Times New Roman" w:cs="Times New Roman"/>
                <w:kern w:val="0"/>
                <w14:ligatures w14:val="none"/>
              </w:rPr>
              <w:t>)</w:t>
            </w:r>
          </w:p>
        </w:tc>
        <w:tc>
          <w:tcPr>
            <w:tcW w:w="5136" w:type="dxa"/>
          </w:tcPr>
          <w:p w14:paraId="454785D5" w14:textId="4FD08AC3" w:rsidR="00F619A8" w:rsidRPr="00F619A8" w:rsidRDefault="00F619A8" w:rsidP="00F619A8">
            <w:pPr>
              <w:jc w:val="both"/>
              <w:rPr>
                <w:rFonts w:ascii="Times New Roman" w:hAnsi="Times New Roman" w:cs="Times New Roman"/>
              </w:rPr>
            </w:pPr>
            <w:r w:rsidRPr="00F619A8">
              <w:rPr>
                <w:rFonts w:ascii="Times New Roman" w:hAnsi="Times New Roman" w:cs="Times New Roman"/>
              </w:rPr>
              <w:t xml:space="preserve">Shows </w:t>
            </w:r>
            <w:r w:rsidR="00462B41">
              <w:rPr>
                <w:rFonts w:ascii="Times New Roman" w:hAnsi="Times New Roman" w:cs="Times New Roman"/>
              </w:rPr>
              <w:t xml:space="preserve">fund names and </w:t>
            </w:r>
            <w:r w:rsidRPr="00F619A8">
              <w:rPr>
                <w:rFonts w:ascii="Times New Roman" w:hAnsi="Times New Roman" w:cs="Times New Roman"/>
              </w:rPr>
              <w:t>exact return percentages for each bar on mouseover</w:t>
            </w:r>
            <w:r w:rsidR="00462B41">
              <w:rPr>
                <w:rFonts w:ascii="Times New Roman" w:hAnsi="Times New Roman" w:cs="Times New Roman"/>
              </w:rPr>
              <w:t>.</w:t>
            </w:r>
          </w:p>
        </w:tc>
      </w:tr>
      <w:tr w:rsidR="00F619A8" w14:paraId="4529F7A2" w14:textId="77777777" w:rsidTr="00F619A8">
        <w:trPr>
          <w:trHeight w:val="561"/>
        </w:trPr>
        <w:tc>
          <w:tcPr>
            <w:tcW w:w="5140" w:type="dxa"/>
          </w:tcPr>
          <w:p w14:paraId="0BE1002D" w14:textId="74FDE103" w:rsidR="00F619A8" w:rsidRDefault="00F619A8" w:rsidP="00F619A8">
            <w:pPr>
              <w:ind w:right="29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Horizontal Scroll </w:t>
            </w:r>
          </w:p>
        </w:tc>
        <w:tc>
          <w:tcPr>
            <w:tcW w:w="5136" w:type="dxa"/>
          </w:tcPr>
          <w:p w14:paraId="51D0751F" w14:textId="27425934" w:rsidR="00F619A8" w:rsidRPr="00F619A8" w:rsidRDefault="00F619A8" w:rsidP="00F619A8">
            <w:pPr>
              <w:jc w:val="both"/>
              <w:rPr>
                <w:rFonts w:ascii="Times New Roman" w:hAnsi="Times New Roman" w:cs="Times New Roman"/>
              </w:rPr>
            </w:pPr>
            <w:r w:rsidRPr="00F619A8">
              <w:rPr>
                <w:rFonts w:ascii="Times New Roman" w:hAnsi="Times New Roman" w:cs="Times New Roman"/>
              </w:rPr>
              <w:t>Ensures readability even when displaying many funds (like Top 50)</w:t>
            </w:r>
          </w:p>
        </w:tc>
      </w:tr>
      <w:tr w:rsidR="00462B41" w14:paraId="2FC7E2F8" w14:textId="77777777" w:rsidTr="00F619A8">
        <w:trPr>
          <w:trHeight w:val="561"/>
        </w:trPr>
        <w:tc>
          <w:tcPr>
            <w:tcW w:w="5140" w:type="dxa"/>
          </w:tcPr>
          <w:p w14:paraId="5D987116" w14:textId="3D039537" w:rsidR="00462B41" w:rsidRDefault="00462B41" w:rsidP="00F619A8">
            <w:pPr>
              <w:ind w:right="298"/>
              <w:jc w:val="both"/>
              <w:rPr>
                <w:rFonts w:ascii="Times New Roman" w:eastAsia="Times New Roman" w:hAnsi="Times New Roman" w:cs="Times New Roman"/>
                <w:kern w:val="0"/>
                <w14:ligatures w14:val="none"/>
              </w:rPr>
            </w:pPr>
            <w:r w:rsidRPr="00462B41">
              <w:rPr>
                <w:rFonts w:ascii="Times New Roman" w:eastAsia="Times New Roman" w:hAnsi="Times New Roman" w:cs="Times New Roman"/>
                <w:kern w:val="0"/>
                <w14:ligatures w14:val="none"/>
              </w:rPr>
              <w:t>Hover Highlighting</w:t>
            </w:r>
          </w:p>
        </w:tc>
        <w:tc>
          <w:tcPr>
            <w:tcW w:w="5136" w:type="dxa"/>
          </w:tcPr>
          <w:p w14:paraId="3C3747BD" w14:textId="09FD3629" w:rsidR="00462B41" w:rsidRPr="00F619A8" w:rsidRDefault="00462B41" w:rsidP="00F619A8">
            <w:pPr>
              <w:jc w:val="both"/>
              <w:rPr>
                <w:rFonts w:ascii="Times New Roman" w:hAnsi="Times New Roman" w:cs="Times New Roman"/>
              </w:rPr>
            </w:pPr>
            <w:r w:rsidRPr="00462B41">
              <w:rPr>
                <w:rFonts w:ascii="Times New Roman" w:hAnsi="Times New Roman" w:cs="Times New Roman"/>
              </w:rPr>
              <w:t>Highlight a single fund's path when mouse hovers over it</w:t>
            </w:r>
            <w:r>
              <w:rPr>
                <w:rFonts w:ascii="Times New Roman" w:hAnsi="Times New Roman" w:cs="Times New Roman"/>
              </w:rPr>
              <w:t>.</w:t>
            </w:r>
          </w:p>
        </w:tc>
      </w:tr>
    </w:tbl>
    <w:p w14:paraId="2FEE23BF" w14:textId="20825FB5" w:rsidR="008F1DFD" w:rsidRDefault="008F1DFD" w:rsidP="00155D6F">
      <w:pPr>
        <w:spacing w:after="0" w:line="240" w:lineRule="auto"/>
        <w:ind w:right="298"/>
        <w:rPr>
          <w:rFonts w:ascii="Times New Roman" w:eastAsia="Times New Roman" w:hAnsi="Times New Roman" w:cs="Times New Roman"/>
          <w:kern w:val="0"/>
          <w14:ligatures w14:val="none"/>
        </w:rPr>
      </w:pPr>
    </w:p>
    <w:p w14:paraId="32DE40D9" w14:textId="77777777" w:rsidR="00155D6F" w:rsidRDefault="00155D6F" w:rsidP="00155D6F">
      <w:pPr>
        <w:spacing w:after="0" w:line="240" w:lineRule="auto"/>
        <w:ind w:right="298"/>
        <w:rPr>
          <w:rFonts w:ascii="Times New Roman" w:eastAsia="Times New Roman" w:hAnsi="Times New Roman" w:cs="Times New Roman"/>
          <w:kern w:val="0"/>
          <w14:ligatures w14:val="none"/>
        </w:rPr>
      </w:pPr>
    </w:p>
    <w:p w14:paraId="531BC5F4" w14:textId="449E5EFF" w:rsidR="005F2DA7" w:rsidRDefault="005F2DA7" w:rsidP="000101CA">
      <w:pPr>
        <w:ind w:left="270" w:right="298"/>
        <w:contextualSpacing/>
        <w:jc w:val="both"/>
        <w:rPr>
          <w:rFonts w:ascii="Times New Roman" w:hAnsi="Times New Roman" w:cs="Times New Roman"/>
          <w:b/>
          <w:bCs/>
        </w:rPr>
      </w:pPr>
      <w:r w:rsidRPr="002A770F">
        <w:rPr>
          <w:rFonts w:ascii="Times New Roman" w:hAnsi="Times New Roman" w:cs="Times New Roman"/>
          <w:b/>
          <w:bCs/>
        </w:rPr>
        <w:t>Task 2: Analyze Relationship Between Expense Ratio and Total Assets</w:t>
      </w:r>
    </w:p>
    <w:p w14:paraId="1324F9C3" w14:textId="3ECE5F64" w:rsidR="005F2DA7" w:rsidRDefault="005F2DA7" w:rsidP="005F2DA7">
      <w:pPr>
        <w:spacing w:after="0" w:line="240" w:lineRule="auto"/>
        <w:ind w:left="270" w:right="298"/>
        <w:rPr>
          <w:rFonts w:ascii="Times New Roman" w:hAnsi="Times New Roman" w:cs="Times New Roman"/>
          <w:b/>
          <w:bCs/>
        </w:rPr>
      </w:pPr>
      <w:r>
        <w:rPr>
          <w:rFonts w:ascii="Times New Roman" w:hAnsi="Times New Roman" w:cs="Times New Roman"/>
          <w:b/>
          <w:bCs/>
        </w:rPr>
        <w:t>Visualization Design Representation: Scatter plot</w:t>
      </w:r>
    </w:p>
    <w:p w14:paraId="509EFA07" w14:textId="706C8D1D" w:rsidR="00F44075" w:rsidRPr="00F44075" w:rsidRDefault="00F44075" w:rsidP="00F44075">
      <w:pPr>
        <w:spacing w:after="0" w:line="240" w:lineRule="auto"/>
        <w:ind w:left="270" w:right="298"/>
        <w:jc w:val="both"/>
        <w:rPr>
          <w:rFonts w:ascii="Times New Roman" w:eastAsia="Times New Roman" w:hAnsi="Times New Roman" w:cs="Times New Roman"/>
          <w:kern w:val="0"/>
          <w14:ligatures w14:val="none"/>
        </w:rPr>
      </w:pPr>
      <w:r w:rsidRPr="00F44075">
        <w:rPr>
          <w:rFonts w:ascii="Times New Roman" w:eastAsia="Times New Roman" w:hAnsi="Times New Roman" w:cs="Times New Roman"/>
          <w:kern w:val="0"/>
          <w14:ligatures w14:val="none"/>
        </w:rPr>
        <w:t>To illustrate this link, a scatter plot was selected, with</w:t>
      </w:r>
      <w:r>
        <w:rPr>
          <w:rFonts w:ascii="Times New Roman" w:eastAsia="Times New Roman" w:hAnsi="Times New Roman" w:cs="Times New Roman"/>
          <w:kern w:val="0"/>
          <w14:ligatures w14:val="none"/>
        </w:rPr>
        <w:t xml:space="preserve"> t</w:t>
      </w:r>
      <w:r w:rsidRPr="00F44075">
        <w:rPr>
          <w:rFonts w:ascii="Times New Roman" w:eastAsia="Times New Roman" w:hAnsi="Times New Roman" w:cs="Times New Roman"/>
          <w:kern w:val="0"/>
          <w14:ligatures w14:val="none"/>
        </w:rPr>
        <w:t>he expense ratio, expressed as a percentage of the assets under management, is the X-axis. Y-axis</w:t>
      </w:r>
      <w:r>
        <w:rPr>
          <w:rFonts w:ascii="Times New Roman" w:eastAsia="Times New Roman" w:hAnsi="Times New Roman" w:cs="Times New Roman"/>
          <w:kern w:val="0"/>
          <w14:ligatures w14:val="none"/>
        </w:rPr>
        <w:t>, t</w:t>
      </w:r>
      <w:r w:rsidRPr="00F44075">
        <w:rPr>
          <w:rFonts w:ascii="Times New Roman" w:eastAsia="Times New Roman" w:hAnsi="Times New Roman" w:cs="Times New Roman"/>
          <w:kern w:val="0"/>
          <w14:ligatures w14:val="none"/>
        </w:rPr>
        <w:t>he chosen time period's return percentage</w:t>
      </w:r>
      <w:r>
        <w:rPr>
          <w:rFonts w:ascii="Times New Roman" w:eastAsia="Times New Roman" w:hAnsi="Times New Roman" w:cs="Times New Roman"/>
          <w:kern w:val="0"/>
          <w14:ligatures w14:val="none"/>
        </w:rPr>
        <w:t xml:space="preserve">. </w:t>
      </w:r>
      <w:r w:rsidRPr="00F44075">
        <w:rPr>
          <w:rFonts w:ascii="Times New Roman" w:eastAsia="Times New Roman" w:hAnsi="Times New Roman" w:cs="Times New Roman"/>
          <w:kern w:val="0"/>
          <w14:ligatures w14:val="none"/>
        </w:rPr>
        <w:t xml:space="preserve">One mutual fund is represented by each dot. </w:t>
      </w:r>
    </w:p>
    <w:p w14:paraId="21EEE601" w14:textId="77777777" w:rsidR="005F2DA7" w:rsidRDefault="005F2DA7" w:rsidP="00F44075">
      <w:pPr>
        <w:spacing w:after="0" w:line="240" w:lineRule="auto"/>
        <w:ind w:left="270" w:right="298"/>
        <w:jc w:val="both"/>
        <w:rPr>
          <w:rFonts w:ascii="Times New Roman" w:eastAsia="Times New Roman" w:hAnsi="Times New Roman" w:cs="Times New Roman"/>
          <w:kern w:val="0"/>
          <w14:ligatures w14:val="none"/>
        </w:rPr>
      </w:pPr>
    </w:p>
    <w:p w14:paraId="1701330B" w14:textId="77777777" w:rsidR="00F44075" w:rsidRDefault="00F44075" w:rsidP="00F44075">
      <w:pPr>
        <w:spacing w:after="0" w:line="240" w:lineRule="auto"/>
        <w:ind w:left="270" w:right="298"/>
        <w:jc w:val="both"/>
        <w:rPr>
          <w:rFonts w:ascii="Times New Roman" w:eastAsia="Times New Roman" w:hAnsi="Times New Roman" w:cs="Times New Roman"/>
          <w:kern w:val="0"/>
          <w14:ligatures w14:val="none"/>
        </w:rPr>
      </w:pPr>
      <w:r w:rsidRPr="00F44075">
        <w:rPr>
          <w:rFonts w:ascii="Times New Roman" w:eastAsia="Times New Roman" w:hAnsi="Times New Roman" w:cs="Times New Roman"/>
          <w:kern w:val="0"/>
          <w14:ligatures w14:val="none"/>
        </w:rPr>
        <w:t>This design makes it possible to</w:t>
      </w:r>
      <w:r>
        <w:rPr>
          <w:rFonts w:ascii="Times New Roman" w:eastAsia="Times New Roman" w:hAnsi="Times New Roman" w:cs="Times New Roman"/>
          <w:kern w:val="0"/>
          <w14:ligatures w14:val="none"/>
        </w:rPr>
        <w:t xml:space="preserve">: </w:t>
      </w:r>
    </w:p>
    <w:p w14:paraId="26B71727" w14:textId="77777777" w:rsidR="00F44075" w:rsidRDefault="00F44075" w:rsidP="00F44075">
      <w:pPr>
        <w:pStyle w:val="ListParagraph"/>
        <w:numPr>
          <w:ilvl w:val="0"/>
          <w:numId w:val="3"/>
        </w:numPr>
        <w:spacing w:after="0" w:line="240" w:lineRule="auto"/>
        <w:ind w:right="298"/>
        <w:jc w:val="both"/>
        <w:rPr>
          <w:rFonts w:ascii="Times New Roman" w:eastAsia="Times New Roman" w:hAnsi="Times New Roman" w:cs="Times New Roman"/>
          <w:kern w:val="0"/>
          <w14:ligatures w14:val="none"/>
        </w:rPr>
      </w:pPr>
      <w:r w:rsidRPr="00F44075">
        <w:rPr>
          <w:rFonts w:ascii="Times New Roman" w:eastAsia="Times New Roman" w:hAnsi="Times New Roman" w:cs="Times New Roman"/>
          <w:kern w:val="0"/>
          <w14:ligatures w14:val="none"/>
        </w:rPr>
        <w:t>Identify outliers for abnormally high fees or very high/low returns</w:t>
      </w:r>
      <w:r>
        <w:rPr>
          <w:rFonts w:ascii="Times New Roman" w:eastAsia="Times New Roman" w:hAnsi="Times New Roman" w:cs="Times New Roman"/>
          <w:kern w:val="0"/>
          <w14:ligatures w14:val="none"/>
        </w:rPr>
        <w:t>.</w:t>
      </w:r>
    </w:p>
    <w:p w14:paraId="08A005CB" w14:textId="77777777" w:rsidR="00F44075" w:rsidRDefault="00F44075" w:rsidP="00F44075">
      <w:pPr>
        <w:pStyle w:val="ListParagraph"/>
        <w:numPr>
          <w:ilvl w:val="0"/>
          <w:numId w:val="3"/>
        </w:numPr>
        <w:spacing w:after="0" w:line="240" w:lineRule="auto"/>
        <w:ind w:right="298"/>
        <w:jc w:val="both"/>
        <w:rPr>
          <w:rFonts w:ascii="Times New Roman" w:eastAsia="Times New Roman" w:hAnsi="Times New Roman" w:cs="Times New Roman"/>
          <w:kern w:val="0"/>
          <w14:ligatures w14:val="none"/>
        </w:rPr>
      </w:pPr>
      <w:r w:rsidRPr="00F44075">
        <w:rPr>
          <w:rFonts w:ascii="Times New Roman" w:eastAsia="Times New Roman" w:hAnsi="Times New Roman" w:cs="Times New Roman"/>
          <w:kern w:val="0"/>
          <w14:ligatures w14:val="none"/>
        </w:rPr>
        <w:t xml:space="preserve">Visually correlate cost and performance quickly. </w:t>
      </w:r>
    </w:p>
    <w:p w14:paraId="71AF7CF6" w14:textId="60DC3C85" w:rsidR="00F44075" w:rsidRPr="000101CA" w:rsidRDefault="00F44075" w:rsidP="000101CA">
      <w:pPr>
        <w:pStyle w:val="ListParagraph"/>
        <w:numPr>
          <w:ilvl w:val="0"/>
          <w:numId w:val="3"/>
        </w:numPr>
        <w:spacing w:after="0" w:line="240" w:lineRule="auto"/>
        <w:ind w:right="298"/>
        <w:jc w:val="both"/>
        <w:rPr>
          <w:rFonts w:ascii="Times New Roman" w:eastAsia="Times New Roman" w:hAnsi="Times New Roman" w:cs="Times New Roman"/>
          <w:kern w:val="0"/>
          <w14:ligatures w14:val="none"/>
        </w:rPr>
      </w:pPr>
      <w:r w:rsidRPr="00F44075">
        <w:rPr>
          <w:rFonts w:ascii="Times New Roman" w:eastAsia="Times New Roman" w:hAnsi="Times New Roman" w:cs="Times New Roman"/>
          <w:kern w:val="0"/>
          <w14:ligatures w14:val="none"/>
        </w:rPr>
        <w:t>A dynamic comparison between many return periods</w:t>
      </w:r>
      <w:r>
        <w:rPr>
          <w:rFonts w:ascii="Times New Roman" w:eastAsia="Times New Roman" w:hAnsi="Times New Roman" w:cs="Times New Roman"/>
          <w:kern w:val="0"/>
          <w14:ligatures w14:val="none"/>
        </w:rPr>
        <w:t>.</w:t>
      </w:r>
    </w:p>
    <w:p w14:paraId="30F4CC43" w14:textId="77777777" w:rsidR="00F44075" w:rsidRDefault="00F44075" w:rsidP="00F44075">
      <w:pPr>
        <w:spacing w:after="0" w:line="240" w:lineRule="auto"/>
        <w:ind w:right="298"/>
        <w:jc w:val="center"/>
        <w:rPr>
          <w:rFonts w:ascii="Times New Roman" w:eastAsia="Times New Roman" w:hAnsi="Times New Roman" w:cs="Times New Roman"/>
          <w:kern w:val="0"/>
          <w14:ligatures w14:val="none"/>
        </w:rPr>
      </w:pPr>
    </w:p>
    <w:p w14:paraId="3260EC2F" w14:textId="60D6632B" w:rsidR="00F44075" w:rsidRDefault="00F44075" w:rsidP="00F44075">
      <w:pPr>
        <w:spacing w:after="0" w:line="240" w:lineRule="auto"/>
        <w:ind w:left="270"/>
        <w:rPr>
          <w:rFonts w:ascii="Times New Roman" w:eastAsia="Times New Roman" w:hAnsi="Times New Roman" w:cs="Times New Roman"/>
          <w:b/>
          <w:bCs/>
          <w:kern w:val="0"/>
          <w14:ligatures w14:val="none"/>
        </w:rPr>
      </w:pPr>
      <w:r w:rsidRPr="008F1DFD">
        <w:rPr>
          <w:rFonts w:ascii="Times New Roman" w:eastAsia="Times New Roman" w:hAnsi="Times New Roman" w:cs="Times New Roman"/>
          <w:b/>
          <w:bCs/>
          <w:kern w:val="0"/>
          <w14:ligatures w14:val="none"/>
        </w:rPr>
        <w:t xml:space="preserve">Interaction Design Representation: </w:t>
      </w:r>
    </w:p>
    <w:p w14:paraId="405FAA55" w14:textId="77777777" w:rsidR="0044649B" w:rsidRDefault="0044649B" w:rsidP="0044649B">
      <w:pPr>
        <w:spacing w:after="0" w:line="240" w:lineRule="auto"/>
        <w:ind w:left="270"/>
        <w:rPr>
          <w:rFonts w:ascii="Times New Roman" w:eastAsia="Times New Roman" w:hAnsi="Times New Roman" w:cs="Times New Roman"/>
          <w:b/>
          <w:bCs/>
          <w:kern w:val="0"/>
          <w14:ligatures w14:val="none"/>
        </w:rPr>
      </w:pPr>
      <w:r w:rsidRPr="0044649B">
        <w:rPr>
          <w:rFonts w:ascii="Times New Roman" w:eastAsia="Times New Roman" w:hAnsi="Times New Roman" w:cs="Times New Roman"/>
          <w:b/>
          <w:bCs/>
          <w:kern w:val="0"/>
          <w14:ligatures w14:val="none"/>
        </w:rPr>
        <w:t>Problem Without Interaction:</w:t>
      </w:r>
    </w:p>
    <w:p w14:paraId="6E129325" w14:textId="77777777" w:rsidR="0044649B" w:rsidRPr="0044649B" w:rsidRDefault="0044649B" w:rsidP="0044649B">
      <w:pPr>
        <w:pStyle w:val="ListParagraph"/>
        <w:numPr>
          <w:ilvl w:val="0"/>
          <w:numId w:val="19"/>
        </w:numPr>
        <w:spacing w:after="0" w:line="240" w:lineRule="auto"/>
        <w:jc w:val="both"/>
        <w:rPr>
          <w:rFonts w:ascii="Times New Roman" w:eastAsia="Times New Roman" w:hAnsi="Times New Roman" w:cs="Times New Roman"/>
          <w:b/>
          <w:bCs/>
          <w:kern w:val="0"/>
          <w14:ligatures w14:val="none"/>
        </w:rPr>
      </w:pPr>
      <w:r w:rsidRPr="0044649B">
        <w:rPr>
          <w:rFonts w:ascii="Times New Roman" w:eastAsia="Times New Roman" w:hAnsi="Times New Roman" w:cs="Times New Roman"/>
          <w:kern w:val="0"/>
          <w14:ligatures w14:val="none"/>
        </w:rPr>
        <w:t>Box plots show category-level information only (aggregate view).</w:t>
      </w:r>
    </w:p>
    <w:p w14:paraId="733BD3BF" w14:textId="32C942C0" w:rsidR="0044649B" w:rsidRPr="0044649B" w:rsidRDefault="0044649B" w:rsidP="0044649B">
      <w:pPr>
        <w:pStyle w:val="ListParagraph"/>
        <w:numPr>
          <w:ilvl w:val="0"/>
          <w:numId w:val="19"/>
        </w:numPr>
        <w:spacing w:after="0" w:line="240" w:lineRule="auto"/>
        <w:jc w:val="both"/>
        <w:rPr>
          <w:rFonts w:ascii="Times New Roman" w:eastAsia="Times New Roman" w:hAnsi="Times New Roman" w:cs="Times New Roman"/>
          <w:b/>
          <w:bCs/>
          <w:kern w:val="0"/>
          <w14:ligatures w14:val="none"/>
        </w:rPr>
      </w:pPr>
      <w:r w:rsidRPr="0044649B">
        <w:rPr>
          <w:rFonts w:ascii="Times New Roman" w:eastAsia="Times New Roman" w:hAnsi="Times New Roman" w:cs="Times New Roman"/>
          <w:kern w:val="0"/>
          <w14:ligatures w14:val="none"/>
        </w:rPr>
        <w:t>Users can’t see individual fund returns or exact median values easily.</w:t>
      </w:r>
    </w:p>
    <w:p w14:paraId="76C7807C" w14:textId="1FBF191D" w:rsidR="000C4111" w:rsidRDefault="000C4111" w:rsidP="00F44075">
      <w:pPr>
        <w:spacing w:after="0" w:line="240" w:lineRule="auto"/>
        <w:ind w:left="270"/>
        <w:rPr>
          <w:rFonts w:ascii="Times New Roman" w:eastAsia="Times New Roman" w:hAnsi="Times New Roman" w:cs="Times New Roman"/>
          <w:b/>
          <w:bCs/>
          <w:kern w:val="0"/>
          <w14:ligatures w14:val="none"/>
        </w:rPr>
      </w:pPr>
    </w:p>
    <w:p w14:paraId="27D32F42" w14:textId="77777777" w:rsidR="0044649B" w:rsidRDefault="0044649B" w:rsidP="0044649B">
      <w:pPr>
        <w:spacing w:after="0" w:line="240" w:lineRule="auto"/>
        <w:ind w:left="27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Why Needed?</w:t>
      </w:r>
    </w:p>
    <w:p w14:paraId="0465E5A4" w14:textId="542773B5" w:rsidR="0044649B" w:rsidRPr="0044649B" w:rsidRDefault="0044649B" w:rsidP="0044649B">
      <w:pPr>
        <w:pStyle w:val="ListParagraph"/>
        <w:numPr>
          <w:ilvl w:val="0"/>
          <w:numId w:val="20"/>
        </w:numPr>
        <w:spacing w:after="0" w:line="240" w:lineRule="auto"/>
        <w:rPr>
          <w:rFonts w:ascii="Times New Roman" w:eastAsia="Times New Roman" w:hAnsi="Times New Roman" w:cs="Times New Roman"/>
          <w:kern w:val="0"/>
          <w14:ligatures w14:val="none"/>
        </w:rPr>
      </w:pPr>
      <w:r w:rsidRPr="0044649B">
        <w:rPr>
          <w:rFonts w:ascii="Times New Roman" w:eastAsia="Times New Roman" w:hAnsi="Times New Roman" w:cs="Times New Roman"/>
          <w:kern w:val="0"/>
          <w14:ligatures w14:val="none"/>
        </w:rPr>
        <w:t>Drill down from general category statistics to individual fund performance.</w:t>
      </w:r>
    </w:p>
    <w:p w14:paraId="11FB1BF6" w14:textId="77777777" w:rsidR="0044649B" w:rsidRPr="0044649B" w:rsidRDefault="0044649B" w:rsidP="0044649B">
      <w:pPr>
        <w:pStyle w:val="ListParagraph"/>
        <w:numPr>
          <w:ilvl w:val="0"/>
          <w:numId w:val="20"/>
        </w:numPr>
        <w:spacing w:after="0" w:line="240" w:lineRule="auto"/>
        <w:rPr>
          <w:rFonts w:ascii="Times New Roman" w:eastAsia="Times New Roman" w:hAnsi="Times New Roman" w:cs="Times New Roman"/>
          <w:kern w:val="0"/>
          <w14:ligatures w14:val="none"/>
        </w:rPr>
      </w:pPr>
      <w:r w:rsidRPr="0044649B">
        <w:rPr>
          <w:rFonts w:ascii="Times New Roman" w:eastAsia="Times New Roman" w:hAnsi="Times New Roman" w:cs="Times New Roman"/>
          <w:kern w:val="0"/>
          <w14:ligatures w14:val="none"/>
        </w:rPr>
        <w:t>Create an interconnected view between fund returns and categories.</w:t>
      </w:r>
    </w:p>
    <w:p w14:paraId="50308CB8" w14:textId="32AC2B05" w:rsidR="0044649B" w:rsidRPr="0044649B" w:rsidRDefault="0044649B" w:rsidP="0044649B">
      <w:pPr>
        <w:pStyle w:val="ListParagraph"/>
        <w:numPr>
          <w:ilvl w:val="0"/>
          <w:numId w:val="20"/>
        </w:numPr>
        <w:spacing w:after="0" w:line="240" w:lineRule="auto"/>
        <w:rPr>
          <w:rFonts w:ascii="Times New Roman" w:eastAsia="Times New Roman" w:hAnsi="Times New Roman" w:cs="Times New Roman"/>
          <w:kern w:val="0"/>
          <w14:ligatures w14:val="none"/>
        </w:rPr>
      </w:pPr>
      <w:r w:rsidRPr="0044649B">
        <w:rPr>
          <w:rFonts w:ascii="Times New Roman" w:eastAsia="Times New Roman" w:hAnsi="Times New Roman" w:cs="Times New Roman"/>
          <w:kern w:val="0"/>
          <w14:ligatures w14:val="none"/>
        </w:rPr>
        <w:t>Help identify outlier funds easily.</w:t>
      </w:r>
    </w:p>
    <w:p w14:paraId="752A51E6" w14:textId="77777777" w:rsidR="00C109FC" w:rsidRDefault="00C109FC" w:rsidP="00F44075">
      <w:pPr>
        <w:spacing w:after="0" w:line="240" w:lineRule="auto"/>
        <w:ind w:left="270"/>
        <w:rPr>
          <w:rFonts w:ascii="Times New Roman" w:eastAsia="Times New Roman" w:hAnsi="Times New Roman" w:cs="Times New Roman"/>
          <w:kern w:val="0"/>
          <w14:ligatures w14:val="none"/>
        </w:rPr>
      </w:pPr>
    </w:p>
    <w:p w14:paraId="2DF40805" w14:textId="77777777" w:rsidR="00C109FC" w:rsidRDefault="00C109FC" w:rsidP="00F44075">
      <w:pPr>
        <w:spacing w:after="0" w:line="240" w:lineRule="auto"/>
        <w:ind w:left="270"/>
        <w:rPr>
          <w:rFonts w:ascii="Times New Roman" w:eastAsia="Times New Roman" w:hAnsi="Times New Roman" w:cs="Times New Roman"/>
          <w:kern w:val="0"/>
          <w14:ligatures w14:val="none"/>
        </w:rPr>
      </w:pPr>
    </w:p>
    <w:p w14:paraId="7B20755D" w14:textId="7394C91B" w:rsidR="00F44075" w:rsidRPr="000C4111" w:rsidRDefault="00784D35" w:rsidP="00F44075">
      <w:pPr>
        <w:spacing w:after="0" w:line="240" w:lineRule="auto"/>
        <w:ind w:left="270"/>
        <w:rPr>
          <w:rFonts w:ascii="Times New Roman" w:eastAsia="Times New Roman" w:hAnsi="Times New Roman" w:cs="Times New Roman"/>
          <w:kern w:val="0"/>
          <w14:ligatures w14:val="none"/>
        </w:rPr>
      </w:pPr>
      <w:r w:rsidRPr="000C4111">
        <w:rPr>
          <w:rFonts w:ascii="Times New Roman" w:eastAsia="Times New Roman" w:hAnsi="Times New Roman" w:cs="Times New Roman"/>
          <w:kern w:val="0"/>
          <w14:ligatures w14:val="none"/>
        </w:rPr>
        <w:t>The visualization supports the following interactive features:</w:t>
      </w:r>
    </w:p>
    <w:p w14:paraId="3FEEC2D0" w14:textId="77777777" w:rsidR="00784D35" w:rsidRDefault="00784D35" w:rsidP="00F44075">
      <w:pPr>
        <w:spacing w:after="0" w:line="240" w:lineRule="auto"/>
        <w:ind w:left="270"/>
        <w:rPr>
          <w:rFonts w:ascii="Times New Roman" w:eastAsia="Times New Roman" w:hAnsi="Times New Roman" w:cs="Times New Roman"/>
          <w:b/>
          <w:bCs/>
          <w:kern w:val="0"/>
          <w14:ligatures w14:val="none"/>
        </w:rPr>
      </w:pPr>
    </w:p>
    <w:tbl>
      <w:tblPr>
        <w:tblStyle w:val="TableGrid"/>
        <w:tblW w:w="0" w:type="auto"/>
        <w:tblInd w:w="270" w:type="dxa"/>
        <w:tblLook w:val="04A0" w:firstRow="1" w:lastRow="0" w:firstColumn="1" w:lastColumn="0" w:noHBand="0" w:noVBand="1"/>
      </w:tblPr>
      <w:tblGrid>
        <w:gridCol w:w="5118"/>
        <w:gridCol w:w="5129"/>
      </w:tblGrid>
      <w:tr w:rsidR="00784D35" w14:paraId="0BF8548F" w14:textId="77777777" w:rsidTr="00784D35">
        <w:trPr>
          <w:trHeight w:val="280"/>
        </w:trPr>
        <w:tc>
          <w:tcPr>
            <w:tcW w:w="5118" w:type="dxa"/>
          </w:tcPr>
          <w:p w14:paraId="53FEF0F4" w14:textId="6641ED90" w:rsidR="00784D35" w:rsidRDefault="00784D35" w:rsidP="00784D35">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Features</w:t>
            </w:r>
          </w:p>
        </w:tc>
        <w:tc>
          <w:tcPr>
            <w:tcW w:w="5129" w:type="dxa"/>
          </w:tcPr>
          <w:p w14:paraId="766E9934" w14:textId="36316A5D" w:rsidR="00784D35" w:rsidRDefault="00784D35" w:rsidP="00784D35">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Purpose</w:t>
            </w:r>
          </w:p>
        </w:tc>
      </w:tr>
      <w:tr w:rsidR="00784D35" w14:paraId="634006BB" w14:textId="77777777" w:rsidTr="00784D35">
        <w:trPr>
          <w:trHeight w:val="550"/>
        </w:trPr>
        <w:tc>
          <w:tcPr>
            <w:tcW w:w="5118" w:type="dxa"/>
          </w:tcPr>
          <w:p w14:paraId="50D09E62" w14:textId="387D95DB" w:rsidR="00784D35" w:rsidRPr="00784D35" w:rsidRDefault="00784D35" w:rsidP="00784D3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Dropdown (Return period)</w:t>
            </w:r>
          </w:p>
        </w:tc>
        <w:tc>
          <w:tcPr>
            <w:tcW w:w="5129" w:type="dxa"/>
          </w:tcPr>
          <w:p w14:paraId="6E58E46C" w14:textId="42F116AB"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Allows users to switch between 3MO, YTD, 1YR, 3YR, 5YR, and 10YR returns</w:t>
            </w:r>
          </w:p>
        </w:tc>
      </w:tr>
      <w:tr w:rsidR="00784D35" w14:paraId="5DD0FF99" w14:textId="77777777" w:rsidTr="00784D35">
        <w:trPr>
          <w:trHeight w:val="550"/>
        </w:trPr>
        <w:tc>
          <w:tcPr>
            <w:tcW w:w="5118" w:type="dxa"/>
          </w:tcPr>
          <w:p w14:paraId="2A4F2BBF" w14:textId="61400814"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Color Encoding (Viridis)</w:t>
            </w:r>
          </w:p>
        </w:tc>
        <w:tc>
          <w:tcPr>
            <w:tcW w:w="5129" w:type="dxa"/>
          </w:tcPr>
          <w:p w14:paraId="3A4E02DF" w14:textId="4218E173"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Enhances visual contrast based on return value (darker = lower, brighter = higher)</w:t>
            </w:r>
          </w:p>
        </w:tc>
      </w:tr>
      <w:tr w:rsidR="00784D35" w14:paraId="5905A7E2" w14:textId="77777777" w:rsidTr="00784D35">
        <w:trPr>
          <w:trHeight w:val="550"/>
        </w:trPr>
        <w:tc>
          <w:tcPr>
            <w:tcW w:w="5118" w:type="dxa"/>
          </w:tcPr>
          <w:p w14:paraId="35EA8193" w14:textId="12D843E5"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Dynamic Axes &amp; Filtering</w:t>
            </w:r>
          </w:p>
        </w:tc>
        <w:tc>
          <w:tcPr>
            <w:tcW w:w="5129" w:type="dxa"/>
          </w:tcPr>
          <w:p w14:paraId="0079BAF3" w14:textId="37AD528E"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 xml:space="preserve">Automatically adjusts the Y-axis based on data distribution (excluding 0s and </w:t>
            </w:r>
            <w:r w:rsidR="00570482" w:rsidRPr="00784D35">
              <w:rPr>
                <w:rFonts w:ascii="Times New Roman" w:eastAsia="Times New Roman" w:hAnsi="Times New Roman" w:cs="Times New Roman"/>
                <w:kern w:val="0"/>
                <w14:ligatures w14:val="none"/>
              </w:rPr>
              <w:t>Nan</w:t>
            </w:r>
            <w:r w:rsidR="00570482">
              <w:rPr>
                <w:rFonts w:ascii="Times New Roman" w:eastAsia="Times New Roman" w:hAnsi="Times New Roman" w:cs="Times New Roman"/>
                <w:kern w:val="0"/>
                <w14:ligatures w14:val="none"/>
              </w:rPr>
              <w:t>’</w:t>
            </w:r>
            <w:r w:rsidR="00570482" w:rsidRPr="00784D35">
              <w:rPr>
                <w:rFonts w:ascii="Times New Roman" w:eastAsia="Times New Roman" w:hAnsi="Times New Roman" w:cs="Times New Roman"/>
                <w:kern w:val="0"/>
                <w14:ligatures w14:val="none"/>
              </w:rPr>
              <w:t>s</w:t>
            </w:r>
            <w:r w:rsidRPr="00784D35">
              <w:rPr>
                <w:rFonts w:ascii="Times New Roman" w:eastAsia="Times New Roman" w:hAnsi="Times New Roman" w:cs="Times New Roman"/>
                <w:kern w:val="0"/>
                <w14:ligatures w14:val="none"/>
              </w:rPr>
              <w:t>)</w:t>
            </w:r>
          </w:p>
        </w:tc>
      </w:tr>
      <w:tr w:rsidR="00784D35" w14:paraId="1416594C" w14:textId="77777777" w:rsidTr="00784D35">
        <w:trPr>
          <w:trHeight w:val="550"/>
        </w:trPr>
        <w:tc>
          <w:tcPr>
            <w:tcW w:w="5118" w:type="dxa"/>
          </w:tcPr>
          <w:p w14:paraId="49067E5E" w14:textId="729A0A36"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Tooltip</w:t>
            </w:r>
          </w:p>
        </w:tc>
        <w:tc>
          <w:tcPr>
            <w:tcW w:w="5129" w:type="dxa"/>
          </w:tcPr>
          <w:p w14:paraId="192AA55B" w14:textId="52BF0DCA" w:rsidR="00784D35" w:rsidRPr="00784D35" w:rsidRDefault="00784D35" w:rsidP="00F44075">
            <w:pPr>
              <w:rPr>
                <w:rFonts w:ascii="Times New Roman" w:eastAsia="Times New Roman" w:hAnsi="Times New Roman" w:cs="Times New Roman"/>
                <w:kern w:val="0"/>
                <w14:ligatures w14:val="none"/>
              </w:rPr>
            </w:pPr>
            <w:r w:rsidRPr="00784D35">
              <w:rPr>
                <w:rFonts w:ascii="Times New Roman" w:eastAsia="Times New Roman" w:hAnsi="Times New Roman" w:cs="Times New Roman"/>
                <w:kern w:val="0"/>
                <w14:ligatures w14:val="none"/>
              </w:rPr>
              <w:t>Displays fund name, expense ratio, and exact return percentage on hover</w:t>
            </w:r>
          </w:p>
        </w:tc>
      </w:tr>
    </w:tbl>
    <w:p w14:paraId="1F137A68" w14:textId="77777777" w:rsidR="00F44075" w:rsidRDefault="00F44075" w:rsidP="00784D35">
      <w:pPr>
        <w:spacing w:after="0" w:line="240" w:lineRule="auto"/>
        <w:ind w:right="298"/>
        <w:jc w:val="both"/>
        <w:rPr>
          <w:rFonts w:ascii="Times New Roman" w:eastAsia="Times New Roman" w:hAnsi="Times New Roman" w:cs="Times New Roman"/>
          <w:kern w:val="0"/>
          <w14:ligatures w14:val="none"/>
        </w:rPr>
      </w:pPr>
    </w:p>
    <w:p w14:paraId="5D03A2D3" w14:textId="3A2FC51A" w:rsidR="00784D35" w:rsidRDefault="00784D35" w:rsidP="000101CA">
      <w:pPr>
        <w:spacing w:after="0" w:line="240" w:lineRule="auto"/>
        <w:ind w:right="298"/>
        <w:jc w:val="center"/>
        <w:rPr>
          <w:rFonts w:ascii="Times New Roman" w:eastAsia="Times New Roman" w:hAnsi="Times New Roman" w:cs="Times New Roman"/>
          <w:kern w:val="0"/>
          <w14:ligatures w14:val="none"/>
        </w:rPr>
      </w:pPr>
      <w:r w:rsidRPr="00784D35">
        <w:rPr>
          <w:rFonts w:ascii="Times New Roman" w:eastAsia="Times New Roman" w:hAnsi="Times New Roman" w:cs="Times New Roman"/>
          <w:noProof/>
          <w:kern w:val="0"/>
          <w14:ligatures w14:val="none"/>
        </w:rPr>
        <w:drawing>
          <wp:inline distT="0" distB="0" distL="0" distR="0" wp14:anchorId="79EB3413" wp14:editId="48CEA228">
            <wp:extent cx="4472940" cy="3325374"/>
            <wp:effectExtent l="0" t="0" r="3810" b="8890"/>
            <wp:docPr id="115133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9940" name=""/>
                    <pic:cNvPicPr/>
                  </pic:nvPicPr>
                  <pic:blipFill>
                    <a:blip r:embed="rId9"/>
                    <a:stretch>
                      <a:fillRect/>
                    </a:stretch>
                  </pic:blipFill>
                  <pic:spPr>
                    <a:xfrm>
                      <a:off x="0" y="0"/>
                      <a:ext cx="4518138" cy="3358976"/>
                    </a:xfrm>
                    <a:prstGeom prst="rect">
                      <a:avLst/>
                    </a:prstGeom>
                  </pic:spPr>
                </pic:pic>
              </a:graphicData>
            </a:graphic>
          </wp:inline>
        </w:drawing>
      </w:r>
    </w:p>
    <w:p w14:paraId="7CC8F8FB" w14:textId="77777777" w:rsidR="00155D6F" w:rsidRDefault="00155D6F" w:rsidP="000101CA">
      <w:pPr>
        <w:spacing w:after="0" w:line="240" w:lineRule="auto"/>
        <w:ind w:right="298"/>
        <w:jc w:val="center"/>
        <w:rPr>
          <w:rFonts w:ascii="Times New Roman" w:eastAsia="Times New Roman" w:hAnsi="Times New Roman" w:cs="Times New Roman"/>
          <w:kern w:val="0"/>
          <w14:ligatures w14:val="none"/>
        </w:rPr>
      </w:pPr>
    </w:p>
    <w:p w14:paraId="2D6B0552" w14:textId="118D4011" w:rsidR="00784D35" w:rsidRDefault="00784D35" w:rsidP="00784D35">
      <w:pPr>
        <w:ind w:left="270" w:right="298"/>
        <w:contextualSpacing/>
        <w:jc w:val="both"/>
        <w:rPr>
          <w:rFonts w:ascii="Times New Roman" w:hAnsi="Times New Roman" w:cs="Times New Roman"/>
          <w:b/>
          <w:bCs/>
        </w:rPr>
      </w:pPr>
      <w:r w:rsidRPr="002A770F">
        <w:rPr>
          <w:rFonts w:ascii="Times New Roman" w:hAnsi="Times New Roman" w:cs="Times New Roman"/>
          <w:b/>
          <w:bCs/>
        </w:rPr>
        <w:t>Task 3: Explore Fund Categories Based on Return Distributions</w:t>
      </w:r>
    </w:p>
    <w:p w14:paraId="020608CB" w14:textId="0345B471" w:rsidR="00784D35" w:rsidRDefault="00784D35" w:rsidP="00784D35">
      <w:pPr>
        <w:ind w:left="270" w:right="298"/>
        <w:contextualSpacing/>
        <w:jc w:val="both"/>
        <w:rPr>
          <w:rFonts w:ascii="Times New Roman" w:hAnsi="Times New Roman" w:cs="Times New Roman"/>
          <w:b/>
          <w:bCs/>
        </w:rPr>
      </w:pPr>
      <w:r>
        <w:rPr>
          <w:rFonts w:ascii="Times New Roman" w:hAnsi="Times New Roman" w:cs="Times New Roman"/>
          <w:b/>
          <w:bCs/>
        </w:rPr>
        <w:t>Visualization Design Representation: Tree map</w:t>
      </w:r>
    </w:p>
    <w:p w14:paraId="29E218AC" w14:textId="4504A98C" w:rsidR="0044649B" w:rsidRPr="009D794E" w:rsidRDefault="009D794E" w:rsidP="00155D6F">
      <w:pPr>
        <w:ind w:left="270" w:right="298"/>
        <w:contextualSpacing/>
        <w:jc w:val="both"/>
        <w:rPr>
          <w:rFonts w:ascii="Times New Roman" w:hAnsi="Times New Roman" w:cs="Times New Roman"/>
        </w:rPr>
      </w:pPr>
      <w:r w:rsidRPr="009D794E">
        <w:rPr>
          <w:rFonts w:ascii="Times New Roman" w:hAnsi="Times New Roman" w:cs="Times New Roman"/>
        </w:rPr>
        <w:t>Mutual Fund Categories are hierarchical (categories → funds). Tree maps allow</w:t>
      </w:r>
      <w:r>
        <w:rPr>
          <w:rFonts w:ascii="Times New Roman" w:hAnsi="Times New Roman" w:cs="Times New Roman"/>
        </w:rPr>
        <w:t xml:space="preserve"> us </w:t>
      </w:r>
      <w:r w:rsidRPr="009D794E">
        <w:rPr>
          <w:rFonts w:ascii="Times New Roman" w:hAnsi="Times New Roman" w:cs="Times New Roman"/>
        </w:rPr>
        <w:t xml:space="preserve">to show </w:t>
      </w:r>
      <w:r w:rsidRPr="009D794E">
        <w:rPr>
          <w:rFonts w:ascii="Times New Roman" w:hAnsi="Times New Roman" w:cs="Times New Roman"/>
          <w:b/>
          <w:bCs/>
        </w:rPr>
        <w:t>parts of a whole</w:t>
      </w:r>
      <w:r w:rsidRPr="009D794E">
        <w:rPr>
          <w:rFonts w:ascii="Times New Roman" w:hAnsi="Times New Roman" w:cs="Times New Roman"/>
        </w:rPr>
        <w:t xml:space="preserve"> naturally.</w:t>
      </w:r>
      <w:r>
        <w:rPr>
          <w:rFonts w:ascii="Times New Roman" w:hAnsi="Times New Roman" w:cs="Times New Roman"/>
        </w:rPr>
        <w:t xml:space="preserve"> </w:t>
      </w:r>
      <w:r w:rsidRPr="009D794E">
        <w:rPr>
          <w:rFonts w:ascii="Times New Roman" w:hAnsi="Times New Roman" w:cs="Times New Roman"/>
        </w:rPr>
        <w:t>Tree maps make excellent use of limited screen space to show many categories.</w:t>
      </w:r>
      <w:r>
        <w:rPr>
          <w:rFonts w:ascii="Times New Roman" w:hAnsi="Times New Roman" w:cs="Times New Roman"/>
        </w:rPr>
        <w:t xml:space="preserve"> </w:t>
      </w:r>
      <w:r w:rsidRPr="009D794E">
        <w:rPr>
          <w:rFonts w:ascii="Times New Roman" w:hAnsi="Times New Roman" w:cs="Times New Roman"/>
        </w:rPr>
        <w:t>Area size encodes total assets:</w:t>
      </w:r>
    </w:p>
    <w:p w14:paraId="42E57007" w14:textId="77777777" w:rsidR="009D794E" w:rsidRPr="009D794E" w:rsidRDefault="009D794E" w:rsidP="009D794E">
      <w:pPr>
        <w:numPr>
          <w:ilvl w:val="0"/>
          <w:numId w:val="4"/>
        </w:numPr>
        <w:ind w:right="298"/>
        <w:contextualSpacing/>
        <w:jc w:val="both"/>
        <w:rPr>
          <w:rFonts w:ascii="Times New Roman" w:hAnsi="Times New Roman" w:cs="Times New Roman"/>
        </w:rPr>
      </w:pPr>
      <w:r w:rsidRPr="009D794E">
        <w:rPr>
          <w:rFonts w:ascii="Times New Roman" w:hAnsi="Times New Roman" w:cs="Times New Roman"/>
        </w:rPr>
        <w:t>Larger rectangles = Categories with larger total assets</w:t>
      </w:r>
    </w:p>
    <w:p w14:paraId="17813415" w14:textId="77777777" w:rsidR="009D794E" w:rsidRDefault="009D794E" w:rsidP="009D794E">
      <w:pPr>
        <w:numPr>
          <w:ilvl w:val="0"/>
          <w:numId w:val="4"/>
        </w:numPr>
        <w:ind w:right="298"/>
        <w:contextualSpacing/>
        <w:jc w:val="both"/>
        <w:rPr>
          <w:rFonts w:ascii="Times New Roman" w:hAnsi="Times New Roman" w:cs="Times New Roman"/>
        </w:rPr>
      </w:pPr>
      <w:r w:rsidRPr="009D794E">
        <w:rPr>
          <w:rFonts w:ascii="Times New Roman" w:hAnsi="Times New Roman" w:cs="Times New Roman"/>
        </w:rPr>
        <w:t>Color can represent another dimension (e.g., Expense Ratio)</w:t>
      </w:r>
    </w:p>
    <w:p w14:paraId="6F8AD335" w14:textId="77777777" w:rsidR="009D794E" w:rsidRDefault="009D794E" w:rsidP="009D794E">
      <w:pPr>
        <w:ind w:left="720" w:right="298"/>
        <w:contextualSpacing/>
        <w:jc w:val="both"/>
        <w:rPr>
          <w:rFonts w:ascii="Times New Roman" w:hAnsi="Times New Roman" w:cs="Times New Roman"/>
        </w:rPr>
      </w:pPr>
    </w:p>
    <w:p w14:paraId="1B714EEC" w14:textId="4149E7EC" w:rsidR="009D794E" w:rsidRPr="00DE4729" w:rsidRDefault="009D794E" w:rsidP="009D794E">
      <w:pPr>
        <w:ind w:left="360" w:right="302"/>
        <w:contextualSpacing/>
        <w:jc w:val="both"/>
        <w:rPr>
          <w:rFonts w:ascii="Times New Roman" w:hAnsi="Times New Roman" w:cs="Times New Roman"/>
        </w:rPr>
      </w:pPr>
      <w:r w:rsidRPr="00DE4729">
        <w:rPr>
          <w:rFonts w:ascii="Times New Roman" w:hAnsi="Times New Roman" w:cs="Times New Roman"/>
          <w:b/>
          <w:bCs/>
        </w:rPr>
        <w:t>Filtering Relevant Fields:</w:t>
      </w:r>
    </w:p>
    <w:p w14:paraId="3138E5EE" w14:textId="55523577" w:rsidR="009D794E" w:rsidRPr="00DE4729" w:rsidRDefault="009D794E" w:rsidP="00450F20">
      <w:pPr>
        <w:ind w:left="360" w:right="302"/>
        <w:contextualSpacing/>
        <w:jc w:val="both"/>
        <w:rPr>
          <w:rFonts w:ascii="Times New Roman" w:hAnsi="Times New Roman" w:cs="Times New Roman"/>
        </w:rPr>
      </w:pPr>
      <w:r w:rsidRPr="00DE4729">
        <w:rPr>
          <w:rFonts w:ascii="Times New Roman" w:hAnsi="Times New Roman" w:cs="Times New Roman"/>
        </w:rPr>
        <w:t>We extracted only the required columns:</w:t>
      </w:r>
    </w:p>
    <w:p w14:paraId="3E208599" w14:textId="3323BC4F" w:rsidR="009D794E" w:rsidRPr="00DE4729" w:rsidRDefault="009D794E" w:rsidP="00450F20">
      <w:pPr>
        <w:pStyle w:val="ListParagraph"/>
        <w:numPr>
          <w:ilvl w:val="0"/>
          <w:numId w:val="7"/>
        </w:numPr>
        <w:ind w:right="302"/>
        <w:jc w:val="both"/>
        <w:rPr>
          <w:rFonts w:ascii="Times New Roman" w:hAnsi="Times New Roman" w:cs="Times New Roman"/>
        </w:rPr>
      </w:pPr>
      <w:r w:rsidRPr="00DE4729">
        <w:rPr>
          <w:rFonts w:ascii="Times New Roman" w:hAnsi="Times New Roman" w:cs="Times New Roman"/>
        </w:rPr>
        <w:t>Category</w:t>
      </w:r>
    </w:p>
    <w:p w14:paraId="149CE660" w14:textId="2700AF9D" w:rsidR="009D794E" w:rsidRPr="00DE4729" w:rsidRDefault="009D794E" w:rsidP="00450F20">
      <w:pPr>
        <w:pStyle w:val="ListParagraph"/>
        <w:numPr>
          <w:ilvl w:val="0"/>
          <w:numId w:val="7"/>
        </w:numPr>
        <w:ind w:right="302"/>
        <w:jc w:val="both"/>
        <w:rPr>
          <w:rFonts w:ascii="Times New Roman" w:hAnsi="Times New Roman" w:cs="Times New Roman"/>
        </w:rPr>
      </w:pPr>
      <w:r w:rsidRPr="00DE4729">
        <w:rPr>
          <w:rFonts w:ascii="Times New Roman" w:hAnsi="Times New Roman" w:cs="Times New Roman"/>
        </w:rPr>
        <w:t>Net Assets</w:t>
      </w:r>
    </w:p>
    <w:p w14:paraId="2A435C39" w14:textId="77777777" w:rsidR="00C109FC" w:rsidRDefault="00C109FC" w:rsidP="009D794E">
      <w:pPr>
        <w:ind w:left="360" w:right="302"/>
        <w:contextualSpacing/>
        <w:jc w:val="both"/>
        <w:rPr>
          <w:rFonts w:ascii="Times New Roman" w:hAnsi="Times New Roman" w:cs="Times New Roman"/>
          <w:b/>
          <w:bCs/>
        </w:rPr>
      </w:pPr>
    </w:p>
    <w:p w14:paraId="7BDB36A3" w14:textId="05E4815C" w:rsidR="009D794E" w:rsidRPr="00DE4729" w:rsidRDefault="009D794E" w:rsidP="009D794E">
      <w:pPr>
        <w:ind w:left="360" w:right="302"/>
        <w:contextualSpacing/>
        <w:jc w:val="both"/>
        <w:rPr>
          <w:rFonts w:ascii="Times New Roman" w:hAnsi="Times New Roman" w:cs="Times New Roman"/>
        </w:rPr>
      </w:pPr>
      <w:r w:rsidRPr="00DE4729">
        <w:rPr>
          <w:rFonts w:ascii="Times New Roman" w:hAnsi="Times New Roman" w:cs="Times New Roman"/>
          <w:b/>
          <w:bCs/>
        </w:rPr>
        <w:lastRenderedPageBreak/>
        <w:t>Data Cleaning:</w:t>
      </w:r>
    </w:p>
    <w:p w14:paraId="312047A3" w14:textId="77777777" w:rsidR="009D794E" w:rsidRPr="00DE4729" w:rsidRDefault="009D794E" w:rsidP="009D794E">
      <w:pPr>
        <w:pStyle w:val="ListParagraph"/>
        <w:numPr>
          <w:ilvl w:val="0"/>
          <w:numId w:val="12"/>
        </w:numPr>
        <w:ind w:right="302"/>
        <w:jc w:val="both"/>
        <w:rPr>
          <w:rFonts w:ascii="Times New Roman" w:hAnsi="Times New Roman" w:cs="Times New Roman"/>
        </w:rPr>
      </w:pPr>
      <w:r w:rsidRPr="00DE4729">
        <w:rPr>
          <w:rFonts w:ascii="Times New Roman" w:hAnsi="Times New Roman" w:cs="Times New Roman"/>
        </w:rPr>
        <w:t>Rows with missing or invalid values in Category or Net Assets were removed.</w:t>
      </w:r>
    </w:p>
    <w:p w14:paraId="5AF6FCF8" w14:textId="40FFD1CC" w:rsidR="009D794E" w:rsidRPr="00DE4729" w:rsidRDefault="009D794E" w:rsidP="009D794E">
      <w:pPr>
        <w:pStyle w:val="ListParagraph"/>
        <w:numPr>
          <w:ilvl w:val="0"/>
          <w:numId w:val="12"/>
        </w:numPr>
        <w:ind w:right="302"/>
        <w:jc w:val="both"/>
        <w:rPr>
          <w:rFonts w:ascii="Times New Roman" w:hAnsi="Times New Roman" w:cs="Times New Roman"/>
        </w:rPr>
      </w:pPr>
      <w:r w:rsidRPr="00DE4729">
        <w:rPr>
          <w:rFonts w:ascii="Times New Roman" w:hAnsi="Times New Roman" w:cs="Times New Roman"/>
        </w:rPr>
        <w:t>Net Assets values were cleaned and converted to numeric format by stripping out currency symbols and commas.</w:t>
      </w:r>
    </w:p>
    <w:p w14:paraId="4E4ED4E3" w14:textId="618565BF" w:rsidR="009D794E" w:rsidRPr="00DE4729" w:rsidRDefault="009D794E" w:rsidP="009D794E">
      <w:pPr>
        <w:ind w:left="360" w:right="302"/>
        <w:contextualSpacing/>
        <w:jc w:val="both"/>
        <w:rPr>
          <w:rFonts w:ascii="Times New Roman" w:hAnsi="Times New Roman" w:cs="Times New Roman"/>
        </w:rPr>
      </w:pPr>
      <w:r w:rsidRPr="00DE4729">
        <w:rPr>
          <w:rFonts w:ascii="Times New Roman" w:hAnsi="Times New Roman" w:cs="Times New Roman"/>
          <w:b/>
          <w:bCs/>
        </w:rPr>
        <w:t>Grouping and Summarizing:</w:t>
      </w:r>
    </w:p>
    <w:p w14:paraId="21273E27" w14:textId="77777777" w:rsidR="009D794E" w:rsidRPr="00DE4729" w:rsidRDefault="009D794E" w:rsidP="009D794E">
      <w:pPr>
        <w:ind w:left="360" w:right="302"/>
        <w:contextualSpacing/>
        <w:jc w:val="both"/>
        <w:rPr>
          <w:rFonts w:ascii="Times New Roman" w:hAnsi="Times New Roman" w:cs="Times New Roman"/>
        </w:rPr>
      </w:pPr>
      <w:r w:rsidRPr="00DE4729">
        <w:rPr>
          <w:rFonts w:ascii="Times New Roman" w:hAnsi="Times New Roman" w:cs="Times New Roman"/>
        </w:rPr>
        <w:t>We grouped the data by Category and applied the following aggregations:</w:t>
      </w:r>
    </w:p>
    <w:p w14:paraId="273B920E" w14:textId="77777777" w:rsidR="009D794E" w:rsidRPr="00DE4729" w:rsidRDefault="009D794E" w:rsidP="009D794E">
      <w:pPr>
        <w:pStyle w:val="ListParagraph"/>
        <w:numPr>
          <w:ilvl w:val="0"/>
          <w:numId w:val="13"/>
        </w:numPr>
        <w:ind w:right="302"/>
        <w:jc w:val="both"/>
        <w:rPr>
          <w:rFonts w:ascii="Times New Roman" w:hAnsi="Times New Roman" w:cs="Times New Roman"/>
        </w:rPr>
      </w:pPr>
      <w:r w:rsidRPr="00DE4729">
        <w:rPr>
          <w:rFonts w:ascii="Times New Roman" w:hAnsi="Times New Roman" w:cs="Times New Roman"/>
          <w:b/>
          <w:bCs/>
        </w:rPr>
        <w:t>Total Assets</w:t>
      </w:r>
      <w:r w:rsidRPr="00DE4729">
        <w:rPr>
          <w:rFonts w:ascii="Times New Roman" w:hAnsi="Times New Roman" w:cs="Times New Roman"/>
        </w:rPr>
        <w:t xml:space="preserve"> = Sum of Net Assets for each category.</w:t>
      </w:r>
    </w:p>
    <w:p w14:paraId="0F4B2161" w14:textId="77777777" w:rsidR="009D794E" w:rsidRPr="00DE4729" w:rsidRDefault="009D794E" w:rsidP="009D794E">
      <w:pPr>
        <w:pStyle w:val="ListParagraph"/>
        <w:numPr>
          <w:ilvl w:val="0"/>
          <w:numId w:val="13"/>
        </w:numPr>
        <w:ind w:right="302"/>
        <w:jc w:val="both"/>
        <w:rPr>
          <w:rFonts w:ascii="Times New Roman" w:hAnsi="Times New Roman" w:cs="Times New Roman"/>
        </w:rPr>
      </w:pPr>
      <w:r w:rsidRPr="00DE4729">
        <w:rPr>
          <w:rFonts w:ascii="Times New Roman" w:hAnsi="Times New Roman" w:cs="Times New Roman"/>
          <w:b/>
          <w:bCs/>
        </w:rPr>
        <w:t>Fund Count</w:t>
      </w:r>
      <w:r w:rsidRPr="00DE4729">
        <w:rPr>
          <w:rFonts w:ascii="Times New Roman" w:hAnsi="Times New Roman" w:cs="Times New Roman"/>
        </w:rPr>
        <w:t xml:space="preserve"> = Number of unique funds in each category.</w:t>
      </w:r>
    </w:p>
    <w:p w14:paraId="5DE2E45B" w14:textId="570A7236" w:rsidR="009D794E" w:rsidRDefault="009D794E" w:rsidP="009D794E">
      <w:pPr>
        <w:pStyle w:val="ListParagraph"/>
        <w:numPr>
          <w:ilvl w:val="0"/>
          <w:numId w:val="13"/>
        </w:numPr>
        <w:ind w:right="302"/>
        <w:jc w:val="both"/>
        <w:rPr>
          <w:rFonts w:ascii="Times New Roman" w:hAnsi="Times New Roman" w:cs="Times New Roman"/>
        </w:rPr>
      </w:pPr>
      <w:r w:rsidRPr="00DE4729">
        <w:rPr>
          <w:rFonts w:ascii="Times New Roman" w:hAnsi="Times New Roman" w:cs="Times New Roman"/>
          <w:b/>
          <w:bCs/>
        </w:rPr>
        <w:t>Asset Share Percent</w:t>
      </w:r>
      <w:r w:rsidRPr="00DE4729">
        <w:rPr>
          <w:rFonts w:ascii="Times New Roman" w:hAnsi="Times New Roman" w:cs="Times New Roman"/>
        </w:rPr>
        <w:t xml:space="preserve"> = (Total Assets / Sum of all assets) × 100</w:t>
      </w:r>
    </w:p>
    <w:p w14:paraId="5CAFFC87" w14:textId="77777777" w:rsidR="00DE4729" w:rsidRPr="00DE4729" w:rsidRDefault="00DE4729" w:rsidP="00DE4729">
      <w:pPr>
        <w:ind w:right="302"/>
        <w:jc w:val="both"/>
        <w:rPr>
          <w:rFonts w:ascii="Times New Roman" w:hAnsi="Times New Roman" w:cs="Times New Roman"/>
        </w:rPr>
      </w:pPr>
    </w:p>
    <w:p w14:paraId="300AB7A0" w14:textId="6677A886" w:rsidR="00DE4729" w:rsidRPr="00DE4729" w:rsidRDefault="009D794E" w:rsidP="00DE4729">
      <w:pPr>
        <w:spacing w:before="240" w:after="240"/>
        <w:ind w:left="360"/>
        <w:contextualSpacing/>
        <w:rPr>
          <w:rFonts w:ascii="Times New Roman" w:hAnsi="Times New Roman" w:cs="Times New Roman"/>
        </w:rPr>
      </w:pPr>
      <w:r w:rsidRPr="00462B41">
        <w:rPr>
          <w:rFonts w:ascii="Times New Roman" w:eastAsia="Aptos" w:hAnsi="Times New Roman" w:cs="Times New Roman"/>
        </w:rPr>
        <w:t>The resulting CSV file looks like this:</w:t>
      </w:r>
    </w:p>
    <w:p w14:paraId="068A7793" w14:textId="531C7D61" w:rsidR="009D794E" w:rsidRPr="002A725D" w:rsidRDefault="009D794E" w:rsidP="00462B41">
      <w:pPr>
        <w:spacing w:after="0"/>
        <w:ind w:left="360"/>
        <w:contextualSpacing/>
        <w:rPr>
          <w:rFonts w:ascii="Times New Roman" w:eastAsia="Aptos" w:hAnsi="Times New Roman" w:cs="Times New Roman"/>
        </w:rPr>
      </w:pPr>
      <w:r w:rsidRPr="00462B41">
        <w:rPr>
          <w:rFonts w:ascii="Times New Roman" w:eastAsia="Consolas" w:hAnsi="Times New Roman" w:cs="Times New Roman"/>
        </w:rPr>
        <w:t>Category,</w:t>
      </w:r>
      <w:r w:rsidR="00462B41">
        <w:rPr>
          <w:rFonts w:ascii="Times New Roman" w:eastAsia="Consolas" w:hAnsi="Times New Roman" w:cs="Times New Roman"/>
        </w:rPr>
        <w:t xml:space="preserve"> </w:t>
      </w:r>
      <w:r w:rsidRPr="00462B41">
        <w:rPr>
          <w:rFonts w:ascii="Times New Roman" w:eastAsia="Consolas" w:hAnsi="Times New Roman" w:cs="Times New Roman"/>
        </w:rPr>
        <w:t>Total Assets,</w:t>
      </w:r>
      <w:r w:rsidR="00462B41">
        <w:rPr>
          <w:rFonts w:ascii="Times New Roman" w:eastAsia="Consolas" w:hAnsi="Times New Roman" w:cs="Times New Roman"/>
        </w:rPr>
        <w:t xml:space="preserve"> </w:t>
      </w:r>
      <w:r w:rsidRPr="00462B41">
        <w:rPr>
          <w:rFonts w:ascii="Times New Roman" w:eastAsia="Consolas" w:hAnsi="Times New Roman" w:cs="Times New Roman"/>
        </w:rPr>
        <w:t>Fund Count,</w:t>
      </w:r>
      <w:r w:rsidR="00462B41">
        <w:rPr>
          <w:rFonts w:ascii="Times New Roman" w:eastAsia="Consolas" w:hAnsi="Times New Roman" w:cs="Times New Roman"/>
        </w:rPr>
        <w:t xml:space="preserve"> </w:t>
      </w:r>
      <w:r w:rsidRPr="00462B41">
        <w:rPr>
          <w:rFonts w:ascii="Times New Roman" w:eastAsia="Consolas" w:hAnsi="Times New Roman" w:cs="Times New Roman"/>
        </w:rPr>
        <w:t>Asset Share Percent</w:t>
      </w:r>
      <w:r w:rsidRPr="00462B41">
        <w:rPr>
          <w:rFonts w:ascii="Times New Roman" w:hAnsi="Times New Roman" w:cs="Times New Roman"/>
        </w:rPr>
        <w:br/>
      </w:r>
      <w:r w:rsidRPr="00462B41">
        <w:rPr>
          <w:rFonts w:ascii="Times New Roman" w:eastAsia="Consolas" w:hAnsi="Times New Roman" w:cs="Times New Roman"/>
        </w:rPr>
        <w:t>Large Value,243467891250.0,232,41.15</w:t>
      </w:r>
      <w:r w:rsidRPr="00462B41">
        <w:rPr>
          <w:rFonts w:ascii="Times New Roman" w:hAnsi="Times New Roman" w:cs="Times New Roman"/>
        </w:rPr>
        <w:br/>
      </w:r>
      <w:r w:rsidRPr="00462B41">
        <w:rPr>
          <w:rFonts w:ascii="Times New Roman" w:eastAsia="Consolas" w:hAnsi="Times New Roman" w:cs="Times New Roman"/>
        </w:rPr>
        <w:t>Large Growth,181107779592.0,196,30.61</w:t>
      </w:r>
      <w:r w:rsidRPr="00462B41">
        <w:rPr>
          <w:rFonts w:ascii="Times New Roman" w:hAnsi="Times New Roman" w:cs="Times New Roman"/>
        </w:rPr>
        <w:br/>
      </w:r>
      <w:r w:rsidRPr="00462B41">
        <w:rPr>
          <w:rFonts w:ascii="Times New Roman" w:eastAsia="Consolas" w:hAnsi="Times New Roman" w:cs="Times New Roman"/>
        </w:rPr>
        <w:t>International Stocks,110835524547.0,279,18.73</w:t>
      </w:r>
      <w:r w:rsidRPr="00462B41">
        <w:rPr>
          <w:rFonts w:ascii="Times New Roman" w:hAnsi="Times New Roman" w:cs="Times New Roman"/>
        </w:rPr>
        <w:br/>
      </w:r>
      <w:r w:rsidRPr="00462B41">
        <w:rPr>
          <w:rFonts w:ascii="Times New Roman" w:eastAsia="Consolas" w:hAnsi="Times New Roman" w:cs="Times New Roman"/>
        </w:rPr>
        <w:t>Small Growth,35731833916.0,156,6.04</w:t>
      </w:r>
      <w:r w:rsidRPr="00462B41">
        <w:rPr>
          <w:rFonts w:ascii="Times New Roman" w:hAnsi="Times New Roman" w:cs="Times New Roman"/>
        </w:rPr>
        <w:br/>
      </w:r>
      <w:r w:rsidRPr="00462B41">
        <w:rPr>
          <w:rFonts w:ascii="Times New Roman" w:eastAsia="Consolas" w:hAnsi="Times New Roman" w:cs="Times New Roman"/>
        </w:rPr>
        <w:t>Small Value,20503116359.0,118,3.47</w:t>
      </w:r>
      <w:r w:rsidRPr="00462B41">
        <w:rPr>
          <w:rFonts w:ascii="Times New Roman" w:hAnsi="Times New Roman" w:cs="Times New Roman"/>
        </w:rPr>
        <w:br/>
      </w:r>
      <w:r w:rsidRPr="002A725D">
        <w:rPr>
          <w:rFonts w:ascii="Times New Roman" w:eastAsia="Aptos" w:hAnsi="Times New Roman" w:cs="Times New Roman"/>
        </w:rPr>
        <w:t>This cleaned and aggregated data was then used for the D3.js-based tree</w:t>
      </w:r>
      <w:r w:rsidR="00462B41" w:rsidRPr="002A725D">
        <w:rPr>
          <w:rFonts w:ascii="Times New Roman" w:eastAsia="Aptos" w:hAnsi="Times New Roman" w:cs="Times New Roman"/>
        </w:rPr>
        <w:t xml:space="preserve"> </w:t>
      </w:r>
      <w:r w:rsidRPr="002A725D">
        <w:rPr>
          <w:rFonts w:ascii="Times New Roman" w:eastAsia="Aptos" w:hAnsi="Times New Roman" w:cs="Times New Roman"/>
        </w:rPr>
        <w:t>map visualization.</w:t>
      </w:r>
    </w:p>
    <w:p w14:paraId="69CDBD71" w14:textId="77777777" w:rsidR="0044649B" w:rsidRDefault="0044649B" w:rsidP="00462B41">
      <w:pPr>
        <w:spacing w:after="0"/>
        <w:ind w:left="360"/>
        <w:contextualSpacing/>
        <w:rPr>
          <w:rFonts w:ascii="Times New Roman" w:eastAsia="Aptos" w:hAnsi="Times New Roman" w:cs="Times New Roman"/>
          <w:b/>
          <w:bCs/>
        </w:rPr>
      </w:pPr>
    </w:p>
    <w:p w14:paraId="57A542CE" w14:textId="77777777" w:rsidR="00570482" w:rsidRDefault="00570482" w:rsidP="002A725D">
      <w:pPr>
        <w:spacing w:after="0" w:line="240" w:lineRule="auto"/>
        <w:ind w:left="360"/>
        <w:rPr>
          <w:rFonts w:ascii="Times New Roman" w:eastAsia="Times New Roman" w:hAnsi="Times New Roman" w:cs="Times New Roman"/>
          <w:b/>
          <w:bCs/>
          <w:kern w:val="0"/>
          <w14:ligatures w14:val="none"/>
        </w:rPr>
      </w:pPr>
      <w:r w:rsidRPr="008F1DFD">
        <w:rPr>
          <w:rFonts w:ascii="Times New Roman" w:eastAsia="Times New Roman" w:hAnsi="Times New Roman" w:cs="Times New Roman"/>
          <w:b/>
          <w:bCs/>
          <w:kern w:val="0"/>
          <w14:ligatures w14:val="none"/>
        </w:rPr>
        <w:t xml:space="preserve">Interaction Design Representation: </w:t>
      </w:r>
    </w:p>
    <w:p w14:paraId="2DB38757" w14:textId="77777777" w:rsidR="002A725D" w:rsidRDefault="0044649B" w:rsidP="002A725D">
      <w:pPr>
        <w:spacing w:after="0" w:line="240" w:lineRule="auto"/>
        <w:ind w:left="360"/>
        <w:rPr>
          <w:rFonts w:ascii="Times New Roman" w:eastAsia="Times New Roman" w:hAnsi="Times New Roman" w:cs="Times New Roman"/>
          <w:b/>
          <w:bCs/>
          <w:kern w:val="0"/>
          <w14:ligatures w14:val="none"/>
        </w:rPr>
      </w:pPr>
      <w:r w:rsidRPr="0044649B">
        <w:rPr>
          <w:rFonts w:ascii="Times New Roman" w:eastAsia="Aptos" w:hAnsi="Times New Roman" w:cs="Times New Roman"/>
          <w:b/>
          <w:bCs/>
        </w:rPr>
        <w:t>Problem Without Interaction:</w:t>
      </w:r>
    </w:p>
    <w:p w14:paraId="3FBC8BE8" w14:textId="77777777" w:rsidR="002A725D" w:rsidRPr="002A725D" w:rsidRDefault="0044649B" w:rsidP="002A725D">
      <w:pPr>
        <w:pStyle w:val="ListParagraph"/>
        <w:numPr>
          <w:ilvl w:val="0"/>
          <w:numId w:val="27"/>
        </w:numPr>
        <w:spacing w:after="0" w:line="240" w:lineRule="auto"/>
        <w:rPr>
          <w:rFonts w:ascii="Times New Roman" w:eastAsia="Times New Roman" w:hAnsi="Times New Roman" w:cs="Times New Roman"/>
          <w:b/>
          <w:bCs/>
          <w:kern w:val="0"/>
          <w14:ligatures w14:val="none"/>
        </w:rPr>
      </w:pPr>
      <w:r w:rsidRPr="002A725D">
        <w:rPr>
          <w:rFonts w:ascii="Times New Roman" w:eastAsia="Aptos" w:hAnsi="Times New Roman" w:cs="Times New Roman"/>
        </w:rPr>
        <w:t>Small categories are difficult to read.</w:t>
      </w:r>
    </w:p>
    <w:p w14:paraId="3741EEAF" w14:textId="18BDADAD" w:rsidR="00570482" w:rsidRPr="002A725D" w:rsidRDefault="0044649B" w:rsidP="002A725D">
      <w:pPr>
        <w:pStyle w:val="ListParagraph"/>
        <w:numPr>
          <w:ilvl w:val="0"/>
          <w:numId w:val="27"/>
        </w:numPr>
        <w:spacing w:after="0" w:line="240" w:lineRule="auto"/>
        <w:rPr>
          <w:rFonts w:ascii="Times New Roman" w:eastAsia="Times New Roman" w:hAnsi="Times New Roman" w:cs="Times New Roman"/>
          <w:b/>
          <w:bCs/>
          <w:kern w:val="0"/>
          <w14:ligatures w14:val="none"/>
        </w:rPr>
      </w:pPr>
      <w:r w:rsidRPr="002A725D">
        <w:rPr>
          <w:rFonts w:ascii="Times New Roman" w:eastAsia="Aptos" w:hAnsi="Times New Roman" w:cs="Times New Roman"/>
        </w:rPr>
        <w:t>Static tree map limits exploration of deeper categories or fund-level details.</w:t>
      </w:r>
    </w:p>
    <w:p w14:paraId="2EF8F102" w14:textId="77777777" w:rsidR="00570482" w:rsidRDefault="00570482" w:rsidP="00570482">
      <w:pPr>
        <w:spacing w:after="0" w:line="240" w:lineRule="auto"/>
        <w:rPr>
          <w:rFonts w:ascii="Times New Roman" w:eastAsia="Aptos" w:hAnsi="Times New Roman" w:cs="Times New Roman"/>
          <w:b/>
          <w:bCs/>
        </w:rPr>
      </w:pPr>
    </w:p>
    <w:p w14:paraId="6C2B6CB5" w14:textId="77777777" w:rsidR="002A725D" w:rsidRDefault="0044649B" w:rsidP="002A725D">
      <w:pPr>
        <w:spacing w:after="0" w:line="240" w:lineRule="auto"/>
        <w:ind w:left="360"/>
        <w:rPr>
          <w:rFonts w:ascii="Times New Roman" w:eastAsia="Times New Roman" w:hAnsi="Times New Roman" w:cs="Times New Roman"/>
          <w:b/>
          <w:bCs/>
          <w:kern w:val="0"/>
          <w14:ligatures w14:val="none"/>
        </w:rPr>
      </w:pPr>
      <w:r w:rsidRPr="00570482">
        <w:rPr>
          <w:rFonts w:ascii="Times New Roman" w:eastAsia="Aptos" w:hAnsi="Times New Roman" w:cs="Times New Roman"/>
          <w:b/>
          <w:bCs/>
        </w:rPr>
        <w:t>Why Needed?</w:t>
      </w:r>
    </w:p>
    <w:p w14:paraId="74E38537" w14:textId="77777777" w:rsidR="002A725D" w:rsidRPr="002A725D" w:rsidRDefault="0044649B" w:rsidP="002A725D">
      <w:pPr>
        <w:pStyle w:val="ListParagraph"/>
        <w:numPr>
          <w:ilvl w:val="0"/>
          <w:numId w:val="28"/>
        </w:numPr>
        <w:spacing w:after="0" w:line="240" w:lineRule="auto"/>
        <w:rPr>
          <w:rFonts w:ascii="Times New Roman" w:eastAsia="Times New Roman" w:hAnsi="Times New Roman" w:cs="Times New Roman"/>
          <w:b/>
          <w:bCs/>
          <w:kern w:val="0"/>
          <w14:ligatures w14:val="none"/>
        </w:rPr>
      </w:pPr>
      <w:r w:rsidRPr="002A725D">
        <w:rPr>
          <w:rFonts w:ascii="Times New Roman" w:eastAsia="Aptos" w:hAnsi="Times New Roman" w:cs="Times New Roman"/>
        </w:rPr>
        <w:t>Explore finer categories without clutter.</w:t>
      </w:r>
    </w:p>
    <w:p w14:paraId="273EA168" w14:textId="77777777" w:rsidR="002A725D" w:rsidRPr="002A725D" w:rsidRDefault="0044649B" w:rsidP="002A725D">
      <w:pPr>
        <w:pStyle w:val="ListParagraph"/>
        <w:numPr>
          <w:ilvl w:val="0"/>
          <w:numId w:val="28"/>
        </w:numPr>
        <w:spacing w:after="0" w:line="240" w:lineRule="auto"/>
        <w:rPr>
          <w:rFonts w:ascii="Times New Roman" w:eastAsia="Times New Roman" w:hAnsi="Times New Roman" w:cs="Times New Roman"/>
          <w:b/>
          <w:bCs/>
          <w:kern w:val="0"/>
          <w14:ligatures w14:val="none"/>
        </w:rPr>
      </w:pPr>
      <w:r w:rsidRPr="002A725D">
        <w:rPr>
          <w:rFonts w:ascii="Times New Roman" w:eastAsia="Aptos" w:hAnsi="Times New Roman" w:cs="Times New Roman"/>
        </w:rPr>
        <w:t>Understand asset concentration visually.</w:t>
      </w:r>
    </w:p>
    <w:p w14:paraId="1294FA89" w14:textId="5499B196" w:rsidR="0044649B" w:rsidRPr="002A725D" w:rsidRDefault="0044649B" w:rsidP="002A725D">
      <w:pPr>
        <w:pStyle w:val="ListParagraph"/>
        <w:numPr>
          <w:ilvl w:val="0"/>
          <w:numId w:val="28"/>
        </w:numPr>
        <w:spacing w:after="0" w:line="240" w:lineRule="auto"/>
        <w:rPr>
          <w:rFonts w:ascii="Times New Roman" w:eastAsia="Times New Roman" w:hAnsi="Times New Roman" w:cs="Times New Roman"/>
          <w:b/>
          <w:bCs/>
          <w:kern w:val="0"/>
          <w14:ligatures w14:val="none"/>
        </w:rPr>
      </w:pPr>
      <w:r w:rsidRPr="002A725D">
        <w:rPr>
          <w:rFonts w:ascii="Times New Roman" w:eastAsia="Aptos" w:hAnsi="Times New Roman" w:cs="Times New Roman"/>
        </w:rPr>
        <w:t>Make tree map blocks readable even for small categories.</w:t>
      </w:r>
    </w:p>
    <w:p w14:paraId="1FABF5A9" w14:textId="77777777" w:rsidR="0044649B" w:rsidRDefault="0044649B" w:rsidP="0044649B">
      <w:pPr>
        <w:spacing w:after="0"/>
        <w:rPr>
          <w:rFonts w:ascii="Times New Roman" w:eastAsia="Aptos" w:hAnsi="Times New Roman" w:cs="Times New Roman"/>
        </w:rPr>
      </w:pPr>
    </w:p>
    <w:tbl>
      <w:tblPr>
        <w:tblStyle w:val="TableGrid"/>
        <w:tblW w:w="10260" w:type="dxa"/>
        <w:tblInd w:w="175" w:type="dxa"/>
        <w:tblLook w:val="04A0" w:firstRow="1" w:lastRow="0" w:firstColumn="1" w:lastColumn="0" w:noHBand="0" w:noVBand="1"/>
      </w:tblPr>
      <w:tblGrid>
        <w:gridCol w:w="5323"/>
        <w:gridCol w:w="4937"/>
      </w:tblGrid>
      <w:tr w:rsidR="00570482" w14:paraId="27B0025B" w14:textId="77777777" w:rsidTr="002A725D">
        <w:trPr>
          <w:trHeight w:val="273"/>
        </w:trPr>
        <w:tc>
          <w:tcPr>
            <w:tcW w:w="5323" w:type="dxa"/>
          </w:tcPr>
          <w:p w14:paraId="4FF78C3A" w14:textId="1252AC89" w:rsidR="00570482" w:rsidRPr="00570482" w:rsidRDefault="00570482" w:rsidP="00570482">
            <w:pPr>
              <w:jc w:val="center"/>
              <w:rPr>
                <w:rFonts w:ascii="Times New Roman" w:eastAsia="Aptos" w:hAnsi="Times New Roman" w:cs="Times New Roman"/>
                <w:b/>
                <w:bCs/>
              </w:rPr>
            </w:pPr>
            <w:r w:rsidRPr="00570482">
              <w:rPr>
                <w:rFonts w:ascii="Times New Roman" w:eastAsia="Aptos" w:hAnsi="Times New Roman" w:cs="Times New Roman"/>
                <w:b/>
                <w:bCs/>
              </w:rPr>
              <w:t>Features</w:t>
            </w:r>
          </w:p>
        </w:tc>
        <w:tc>
          <w:tcPr>
            <w:tcW w:w="4937" w:type="dxa"/>
          </w:tcPr>
          <w:p w14:paraId="66CB7E0F" w14:textId="1263737D" w:rsidR="00570482" w:rsidRPr="00570482" w:rsidRDefault="00570482" w:rsidP="00570482">
            <w:pPr>
              <w:jc w:val="center"/>
              <w:rPr>
                <w:rFonts w:ascii="Times New Roman" w:eastAsia="Aptos" w:hAnsi="Times New Roman" w:cs="Times New Roman"/>
                <w:b/>
                <w:bCs/>
              </w:rPr>
            </w:pPr>
            <w:r w:rsidRPr="00570482">
              <w:rPr>
                <w:rFonts w:ascii="Times New Roman" w:eastAsia="Aptos" w:hAnsi="Times New Roman" w:cs="Times New Roman"/>
                <w:b/>
                <w:bCs/>
              </w:rPr>
              <w:t>Purpose</w:t>
            </w:r>
          </w:p>
        </w:tc>
      </w:tr>
      <w:tr w:rsidR="00570482" w14:paraId="0C8F06F2" w14:textId="77777777" w:rsidTr="002A725D">
        <w:trPr>
          <w:trHeight w:val="263"/>
        </w:trPr>
        <w:tc>
          <w:tcPr>
            <w:tcW w:w="5323" w:type="dxa"/>
          </w:tcPr>
          <w:p w14:paraId="26572F08" w14:textId="5C4DF2E9" w:rsidR="00570482" w:rsidRDefault="00570482" w:rsidP="0044649B">
            <w:pPr>
              <w:rPr>
                <w:rFonts w:ascii="Times New Roman" w:eastAsia="Aptos" w:hAnsi="Times New Roman" w:cs="Times New Roman"/>
              </w:rPr>
            </w:pPr>
            <w:r>
              <w:rPr>
                <w:rFonts w:ascii="Times New Roman" w:eastAsia="Aptos" w:hAnsi="Times New Roman" w:cs="Times New Roman"/>
              </w:rPr>
              <w:t>Block Size</w:t>
            </w:r>
          </w:p>
        </w:tc>
        <w:tc>
          <w:tcPr>
            <w:tcW w:w="4937" w:type="dxa"/>
          </w:tcPr>
          <w:p w14:paraId="79B414CD" w14:textId="6D9F995D" w:rsidR="00570482" w:rsidRDefault="00570482" w:rsidP="0044649B">
            <w:pPr>
              <w:rPr>
                <w:rFonts w:ascii="Times New Roman" w:eastAsia="Aptos" w:hAnsi="Times New Roman" w:cs="Times New Roman"/>
              </w:rPr>
            </w:pPr>
            <w:r>
              <w:rPr>
                <w:rFonts w:ascii="Times New Roman" w:eastAsia="Aptos" w:hAnsi="Times New Roman" w:cs="Times New Roman"/>
              </w:rPr>
              <w:t>Proportional to Total Assets.</w:t>
            </w:r>
          </w:p>
        </w:tc>
      </w:tr>
      <w:tr w:rsidR="00570482" w14:paraId="6CCD3EC1" w14:textId="77777777" w:rsidTr="002A725D">
        <w:trPr>
          <w:trHeight w:val="537"/>
        </w:trPr>
        <w:tc>
          <w:tcPr>
            <w:tcW w:w="5323" w:type="dxa"/>
          </w:tcPr>
          <w:p w14:paraId="660A18CD" w14:textId="55B49D49" w:rsidR="00570482" w:rsidRDefault="00570482" w:rsidP="0044649B">
            <w:pPr>
              <w:rPr>
                <w:rFonts w:ascii="Times New Roman" w:eastAsia="Aptos" w:hAnsi="Times New Roman" w:cs="Times New Roman"/>
              </w:rPr>
            </w:pPr>
            <w:r>
              <w:rPr>
                <w:rFonts w:ascii="Times New Roman" w:eastAsia="Aptos" w:hAnsi="Times New Roman" w:cs="Times New Roman"/>
              </w:rPr>
              <w:t>Tooltip</w:t>
            </w:r>
            <w:r w:rsidR="005C48FB">
              <w:rPr>
                <w:rFonts w:ascii="Times New Roman" w:eastAsia="Aptos" w:hAnsi="Times New Roman" w:cs="Times New Roman"/>
              </w:rPr>
              <w:t xml:space="preserve"> on Hover</w:t>
            </w:r>
          </w:p>
        </w:tc>
        <w:tc>
          <w:tcPr>
            <w:tcW w:w="4937" w:type="dxa"/>
          </w:tcPr>
          <w:p w14:paraId="2C6654BA" w14:textId="4A1E4BCC" w:rsidR="00570482" w:rsidRDefault="00570482" w:rsidP="0044649B">
            <w:pPr>
              <w:rPr>
                <w:rFonts w:ascii="Times New Roman" w:eastAsia="Aptos" w:hAnsi="Times New Roman" w:cs="Times New Roman"/>
              </w:rPr>
            </w:pPr>
            <w:r w:rsidRPr="00570482">
              <w:rPr>
                <w:rFonts w:ascii="Times New Roman" w:eastAsia="Aptos" w:hAnsi="Times New Roman" w:cs="Times New Roman"/>
              </w:rPr>
              <w:t>Shows category name, total assets, number of funds, and asset share %</w:t>
            </w:r>
            <w:r>
              <w:rPr>
                <w:rFonts w:ascii="Times New Roman" w:eastAsia="Aptos" w:hAnsi="Times New Roman" w:cs="Times New Roman"/>
              </w:rPr>
              <w:t>.</w:t>
            </w:r>
          </w:p>
        </w:tc>
      </w:tr>
      <w:tr w:rsidR="00570482" w14:paraId="13121A4E" w14:textId="77777777" w:rsidTr="002A725D">
        <w:trPr>
          <w:trHeight w:val="273"/>
        </w:trPr>
        <w:tc>
          <w:tcPr>
            <w:tcW w:w="5323" w:type="dxa"/>
          </w:tcPr>
          <w:p w14:paraId="18ED747E" w14:textId="2A0632DA" w:rsidR="00570482" w:rsidRDefault="00570482" w:rsidP="0044649B">
            <w:pPr>
              <w:rPr>
                <w:rFonts w:ascii="Times New Roman" w:eastAsia="Aptos" w:hAnsi="Times New Roman" w:cs="Times New Roman"/>
              </w:rPr>
            </w:pPr>
            <w:r>
              <w:rPr>
                <w:rFonts w:ascii="Times New Roman" w:eastAsia="Aptos" w:hAnsi="Times New Roman" w:cs="Times New Roman"/>
              </w:rPr>
              <w:t>Zoom</w:t>
            </w:r>
            <w:r w:rsidR="005C48FB">
              <w:rPr>
                <w:rFonts w:ascii="Times New Roman" w:eastAsia="Aptos" w:hAnsi="Times New Roman" w:cs="Times New Roman"/>
              </w:rPr>
              <w:t>-in on click</w:t>
            </w:r>
          </w:p>
        </w:tc>
        <w:tc>
          <w:tcPr>
            <w:tcW w:w="4937" w:type="dxa"/>
          </w:tcPr>
          <w:p w14:paraId="689ABB58" w14:textId="074E9B11" w:rsidR="00570482" w:rsidRDefault="00570482" w:rsidP="0044649B">
            <w:pPr>
              <w:rPr>
                <w:rFonts w:ascii="Times New Roman" w:eastAsia="Aptos" w:hAnsi="Times New Roman" w:cs="Times New Roman"/>
              </w:rPr>
            </w:pPr>
            <w:r w:rsidRPr="00570482">
              <w:rPr>
                <w:rFonts w:ascii="Times New Roman" w:eastAsia="Aptos" w:hAnsi="Times New Roman" w:cs="Times New Roman"/>
              </w:rPr>
              <w:t>Click on any category block to zoom into it</w:t>
            </w:r>
            <w:r>
              <w:rPr>
                <w:rFonts w:ascii="Times New Roman" w:eastAsia="Aptos" w:hAnsi="Times New Roman" w:cs="Times New Roman"/>
              </w:rPr>
              <w:t>.</w:t>
            </w:r>
          </w:p>
        </w:tc>
      </w:tr>
      <w:tr w:rsidR="00570482" w14:paraId="48C5DA48" w14:textId="77777777" w:rsidTr="002A725D">
        <w:trPr>
          <w:trHeight w:val="273"/>
        </w:trPr>
        <w:tc>
          <w:tcPr>
            <w:tcW w:w="5323" w:type="dxa"/>
          </w:tcPr>
          <w:p w14:paraId="3887D510" w14:textId="18350C17" w:rsidR="00570482" w:rsidRDefault="00570482" w:rsidP="0044649B">
            <w:pPr>
              <w:rPr>
                <w:rFonts w:ascii="Times New Roman" w:eastAsia="Aptos" w:hAnsi="Times New Roman" w:cs="Times New Roman"/>
              </w:rPr>
            </w:pPr>
            <w:r>
              <w:rPr>
                <w:rFonts w:ascii="Times New Roman" w:eastAsia="Aptos" w:hAnsi="Times New Roman" w:cs="Times New Roman"/>
              </w:rPr>
              <w:t xml:space="preserve">Reset </w:t>
            </w:r>
            <w:r w:rsidR="005C48FB">
              <w:rPr>
                <w:rFonts w:ascii="Times New Roman" w:eastAsia="Aptos" w:hAnsi="Times New Roman" w:cs="Times New Roman"/>
              </w:rPr>
              <w:t xml:space="preserve">Zoom </w:t>
            </w:r>
            <w:r>
              <w:rPr>
                <w:rFonts w:ascii="Times New Roman" w:eastAsia="Aptos" w:hAnsi="Times New Roman" w:cs="Times New Roman"/>
              </w:rPr>
              <w:t>Button</w:t>
            </w:r>
          </w:p>
        </w:tc>
        <w:tc>
          <w:tcPr>
            <w:tcW w:w="4937" w:type="dxa"/>
          </w:tcPr>
          <w:p w14:paraId="4E059F87" w14:textId="0C87A053" w:rsidR="00570482" w:rsidRDefault="00570482" w:rsidP="0044649B">
            <w:pPr>
              <w:rPr>
                <w:rFonts w:ascii="Times New Roman" w:eastAsia="Aptos" w:hAnsi="Times New Roman" w:cs="Times New Roman"/>
              </w:rPr>
            </w:pPr>
            <w:r w:rsidRPr="00570482">
              <w:rPr>
                <w:rFonts w:ascii="Times New Roman" w:eastAsia="Aptos" w:hAnsi="Times New Roman" w:cs="Times New Roman"/>
              </w:rPr>
              <w:t>Allows users to reset the zoom and return to full view</w:t>
            </w:r>
            <w:r>
              <w:rPr>
                <w:rFonts w:ascii="Times New Roman" w:eastAsia="Aptos" w:hAnsi="Times New Roman" w:cs="Times New Roman"/>
              </w:rPr>
              <w:t>.</w:t>
            </w:r>
          </w:p>
        </w:tc>
      </w:tr>
      <w:tr w:rsidR="00570482" w14:paraId="1F10EFB8" w14:textId="77777777" w:rsidTr="002A725D">
        <w:trPr>
          <w:trHeight w:val="273"/>
        </w:trPr>
        <w:tc>
          <w:tcPr>
            <w:tcW w:w="5323" w:type="dxa"/>
          </w:tcPr>
          <w:p w14:paraId="7E0B792F" w14:textId="3C46FAA4" w:rsidR="00570482" w:rsidRDefault="00570482" w:rsidP="00570482">
            <w:pPr>
              <w:contextualSpacing/>
              <w:rPr>
                <w:rFonts w:ascii="Times New Roman" w:eastAsia="Aptos" w:hAnsi="Times New Roman" w:cs="Times New Roman"/>
              </w:rPr>
            </w:pPr>
            <w:r>
              <w:rPr>
                <w:rFonts w:ascii="Times New Roman" w:eastAsia="Aptos" w:hAnsi="Times New Roman" w:cs="Times New Roman"/>
              </w:rPr>
              <w:t xml:space="preserve">Color Scale </w:t>
            </w:r>
          </w:p>
        </w:tc>
        <w:tc>
          <w:tcPr>
            <w:tcW w:w="4937" w:type="dxa"/>
          </w:tcPr>
          <w:p w14:paraId="1934F112" w14:textId="5CAA4E38" w:rsidR="00570482" w:rsidRPr="00570482" w:rsidRDefault="00570482" w:rsidP="00570482">
            <w:pPr>
              <w:tabs>
                <w:tab w:val="left" w:pos="1410"/>
              </w:tabs>
              <w:contextualSpacing/>
              <w:jc w:val="both"/>
              <w:rPr>
                <w:rFonts w:ascii="Times New Roman" w:eastAsia="Aptos" w:hAnsi="Times New Roman" w:cs="Times New Roman"/>
              </w:rPr>
            </w:pPr>
            <w:r w:rsidRPr="00570482">
              <w:rPr>
                <w:rFonts w:ascii="Times New Roman" w:eastAsia="Aptos" w:hAnsi="Times New Roman" w:cs="Times New Roman"/>
              </w:rPr>
              <w:t>Fills are generated using d3.interpolateBlues based on relative asset size</w:t>
            </w:r>
            <w:r>
              <w:rPr>
                <w:rFonts w:ascii="Times New Roman" w:eastAsia="Aptos" w:hAnsi="Times New Roman" w:cs="Times New Roman"/>
              </w:rPr>
              <w:t>.</w:t>
            </w:r>
          </w:p>
        </w:tc>
      </w:tr>
      <w:tr w:rsidR="00570482" w14:paraId="2FF608B3" w14:textId="77777777" w:rsidTr="002A725D">
        <w:trPr>
          <w:trHeight w:val="273"/>
        </w:trPr>
        <w:tc>
          <w:tcPr>
            <w:tcW w:w="5323" w:type="dxa"/>
          </w:tcPr>
          <w:p w14:paraId="59E7E883" w14:textId="5D3A8419" w:rsidR="00570482" w:rsidRDefault="00570482" w:rsidP="00570482">
            <w:pPr>
              <w:contextualSpacing/>
              <w:rPr>
                <w:rFonts w:ascii="Times New Roman" w:eastAsia="Aptos" w:hAnsi="Times New Roman" w:cs="Times New Roman"/>
              </w:rPr>
            </w:pPr>
            <w:r>
              <w:rPr>
                <w:rFonts w:ascii="Times New Roman" w:eastAsia="Aptos" w:hAnsi="Times New Roman" w:cs="Times New Roman"/>
              </w:rPr>
              <w:t>Label readability</w:t>
            </w:r>
          </w:p>
        </w:tc>
        <w:tc>
          <w:tcPr>
            <w:tcW w:w="4937" w:type="dxa"/>
          </w:tcPr>
          <w:p w14:paraId="30CFD39D" w14:textId="2ECF2AD1" w:rsidR="00570482" w:rsidRPr="00570482" w:rsidRDefault="00570482" w:rsidP="00570482">
            <w:pPr>
              <w:tabs>
                <w:tab w:val="left" w:pos="1410"/>
              </w:tabs>
              <w:contextualSpacing/>
              <w:jc w:val="both"/>
              <w:rPr>
                <w:rFonts w:ascii="Times New Roman" w:eastAsia="Aptos" w:hAnsi="Times New Roman" w:cs="Times New Roman"/>
              </w:rPr>
            </w:pPr>
            <w:r w:rsidRPr="00570482">
              <w:rPr>
                <w:rFonts w:ascii="Times New Roman" w:eastAsia="Aptos" w:hAnsi="Times New Roman" w:cs="Times New Roman"/>
              </w:rPr>
              <w:t>Font size and text color dynamically adjust based on background brightness</w:t>
            </w:r>
            <w:r>
              <w:rPr>
                <w:rFonts w:ascii="Times New Roman" w:eastAsia="Aptos" w:hAnsi="Times New Roman" w:cs="Times New Roman"/>
              </w:rPr>
              <w:t>.</w:t>
            </w:r>
          </w:p>
        </w:tc>
      </w:tr>
    </w:tbl>
    <w:p w14:paraId="5C831468" w14:textId="77777777" w:rsidR="00570482" w:rsidRDefault="00570482" w:rsidP="00570482">
      <w:pPr>
        <w:spacing w:after="0"/>
        <w:contextualSpacing/>
        <w:rPr>
          <w:rFonts w:ascii="Times New Roman" w:eastAsia="Aptos" w:hAnsi="Times New Roman" w:cs="Times New Roman"/>
        </w:rPr>
      </w:pPr>
    </w:p>
    <w:p w14:paraId="3098A315" w14:textId="77777777" w:rsidR="0095278D" w:rsidRDefault="0095278D" w:rsidP="00570482">
      <w:pPr>
        <w:spacing w:after="0"/>
        <w:contextualSpacing/>
        <w:rPr>
          <w:rFonts w:ascii="Times New Roman" w:eastAsia="Aptos" w:hAnsi="Times New Roman" w:cs="Times New Roman"/>
        </w:rPr>
      </w:pPr>
    </w:p>
    <w:p w14:paraId="42F56779" w14:textId="6AB528AE" w:rsidR="00E225A8" w:rsidRDefault="00E225A8" w:rsidP="0095278D">
      <w:pPr>
        <w:spacing w:after="0"/>
        <w:ind w:left="270"/>
        <w:contextualSpacing/>
        <w:rPr>
          <w:rFonts w:ascii="Times New Roman" w:eastAsia="Aptos" w:hAnsi="Times New Roman" w:cs="Times New Roman"/>
          <w:b/>
          <w:bCs/>
          <w:sz w:val="28"/>
          <w:szCs w:val="28"/>
        </w:rPr>
      </w:pPr>
      <w:r w:rsidRPr="00E225A8">
        <w:rPr>
          <w:rFonts w:ascii="Times New Roman" w:eastAsia="Aptos" w:hAnsi="Times New Roman" w:cs="Times New Roman"/>
          <w:b/>
          <w:bCs/>
          <w:sz w:val="28"/>
          <w:szCs w:val="28"/>
        </w:rPr>
        <w:lastRenderedPageBreak/>
        <w:t>Web-based Visualization System:</w:t>
      </w:r>
    </w:p>
    <w:p w14:paraId="203ECD36" w14:textId="77777777" w:rsidR="0095278D" w:rsidRDefault="0095278D" w:rsidP="0095278D">
      <w:pPr>
        <w:spacing w:after="0"/>
        <w:ind w:left="270"/>
        <w:contextualSpacing/>
        <w:rPr>
          <w:rFonts w:ascii="Times New Roman" w:eastAsia="Aptos" w:hAnsi="Times New Roman" w:cs="Times New Roman"/>
          <w:b/>
          <w:bCs/>
          <w:sz w:val="28"/>
          <w:szCs w:val="28"/>
        </w:rPr>
      </w:pPr>
    </w:p>
    <w:p w14:paraId="2E9542C6" w14:textId="390DCF70" w:rsidR="0095278D" w:rsidRDefault="0095278D" w:rsidP="0095278D">
      <w:pPr>
        <w:spacing w:after="0"/>
        <w:ind w:left="270"/>
        <w:contextualSpacing/>
        <w:rPr>
          <w:rFonts w:ascii="Times New Roman" w:eastAsia="Aptos" w:hAnsi="Times New Roman" w:cs="Times New Roman"/>
        </w:rPr>
      </w:pPr>
      <w:r w:rsidRPr="0095278D">
        <w:rPr>
          <w:rFonts w:ascii="Times New Roman" w:eastAsia="Aptos" w:hAnsi="Times New Roman" w:cs="Times New Roman"/>
        </w:rPr>
        <w:t xml:space="preserve">The </w:t>
      </w:r>
      <w:r>
        <w:rPr>
          <w:rFonts w:ascii="Times New Roman" w:eastAsia="Aptos" w:hAnsi="Times New Roman" w:cs="Times New Roman"/>
        </w:rPr>
        <w:t xml:space="preserve">Web-based Visualization System for this project is designed via </w:t>
      </w:r>
      <w:r w:rsidR="002A725D">
        <w:rPr>
          <w:rFonts w:ascii="Times New Roman" w:eastAsia="Aptos" w:hAnsi="Times New Roman" w:cs="Times New Roman"/>
        </w:rPr>
        <w:t>standard browsers. It is included with visualization designs along with interaction features which are listed below:</w:t>
      </w:r>
    </w:p>
    <w:p w14:paraId="47624752" w14:textId="77777777" w:rsidR="002A725D" w:rsidRDefault="002A725D" w:rsidP="0095278D">
      <w:pPr>
        <w:spacing w:after="0"/>
        <w:ind w:left="270"/>
        <w:contextualSpacing/>
        <w:rPr>
          <w:rFonts w:ascii="Times New Roman" w:eastAsia="Aptos" w:hAnsi="Times New Roman" w:cs="Times New Roman"/>
        </w:rPr>
      </w:pPr>
    </w:p>
    <w:p w14:paraId="66F612C4" w14:textId="4B8E3AE5" w:rsidR="00570482" w:rsidRDefault="002A725D" w:rsidP="002A725D">
      <w:pPr>
        <w:spacing w:after="0"/>
        <w:ind w:left="270"/>
        <w:contextualSpacing/>
        <w:rPr>
          <w:rFonts w:ascii="Times New Roman" w:eastAsia="Aptos" w:hAnsi="Times New Roman" w:cs="Times New Roman"/>
          <w:b/>
          <w:bCs/>
        </w:rPr>
      </w:pPr>
      <w:r w:rsidRPr="002A725D">
        <w:rPr>
          <w:rFonts w:ascii="Times New Roman" w:eastAsia="Aptos" w:hAnsi="Times New Roman" w:cs="Times New Roman"/>
          <w:b/>
          <w:bCs/>
        </w:rPr>
        <w:t>Technologies Used:</w:t>
      </w:r>
    </w:p>
    <w:tbl>
      <w:tblPr>
        <w:tblStyle w:val="TableGrid"/>
        <w:tblW w:w="0" w:type="auto"/>
        <w:tblInd w:w="270" w:type="dxa"/>
        <w:tblLook w:val="04A0" w:firstRow="1" w:lastRow="0" w:firstColumn="1" w:lastColumn="0" w:noHBand="0" w:noVBand="1"/>
      </w:tblPr>
      <w:tblGrid>
        <w:gridCol w:w="5128"/>
        <w:gridCol w:w="5131"/>
      </w:tblGrid>
      <w:tr w:rsidR="002A725D" w14:paraId="47B43692" w14:textId="77777777" w:rsidTr="002A725D">
        <w:trPr>
          <w:trHeight w:val="299"/>
        </w:trPr>
        <w:tc>
          <w:tcPr>
            <w:tcW w:w="5128" w:type="dxa"/>
          </w:tcPr>
          <w:p w14:paraId="59F446BD" w14:textId="44BD99C6" w:rsidR="002A725D" w:rsidRDefault="002A725D" w:rsidP="002A725D">
            <w:pPr>
              <w:contextualSpacing/>
              <w:rPr>
                <w:rFonts w:ascii="Times New Roman" w:eastAsia="Aptos" w:hAnsi="Times New Roman" w:cs="Times New Roman"/>
                <w:b/>
                <w:bCs/>
              </w:rPr>
            </w:pPr>
            <w:r>
              <w:rPr>
                <w:rFonts w:ascii="Times New Roman" w:eastAsia="Aptos" w:hAnsi="Times New Roman" w:cs="Times New Roman"/>
                <w:b/>
                <w:bCs/>
              </w:rPr>
              <w:t>Tools</w:t>
            </w:r>
          </w:p>
        </w:tc>
        <w:tc>
          <w:tcPr>
            <w:tcW w:w="5131" w:type="dxa"/>
          </w:tcPr>
          <w:p w14:paraId="0B4A97F5" w14:textId="7C137DAB" w:rsidR="002A725D" w:rsidRDefault="002A725D" w:rsidP="002A725D">
            <w:pPr>
              <w:contextualSpacing/>
              <w:rPr>
                <w:rFonts w:ascii="Times New Roman" w:eastAsia="Aptos" w:hAnsi="Times New Roman" w:cs="Times New Roman"/>
                <w:b/>
                <w:bCs/>
              </w:rPr>
            </w:pPr>
            <w:r>
              <w:rPr>
                <w:rFonts w:ascii="Times New Roman" w:eastAsia="Aptos" w:hAnsi="Times New Roman" w:cs="Times New Roman"/>
                <w:b/>
                <w:bCs/>
              </w:rPr>
              <w:t>Purpose</w:t>
            </w:r>
          </w:p>
        </w:tc>
      </w:tr>
      <w:tr w:rsidR="002A725D" w14:paraId="0B0956A8" w14:textId="77777777" w:rsidTr="002A725D">
        <w:trPr>
          <w:trHeight w:val="299"/>
        </w:trPr>
        <w:tc>
          <w:tcPr>
            <w:tcW w:w="5128" w:type="dxa"/>
          </w:tcPr>
          <w:p w14:paraId="679E4B17" w14:textId="2EBC34B8"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HTML/CSS</w:t>
            </w:r>
          </w:p>
        </w:tc>
        <w:tc>
          <w:tcPr>
            <w:tcW w:w="5131" w:type="dxa"/>
          </w:tcPr>
          <w:p w14:paraId="3EB39935" w14:textId="613BAC1E"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Structure and styling of the webpages</w:t>
            </w:r>
          </w:p>
        </w:tc>
      </w:tr>
      <w:tr w:rsidR="002A725D" w14:paraId="14A76286" w14:textId="77777777" w:rsidTr="002A725D">
        <w:trPr>
          <w:trHeight w:val="286"/>
        </w:trPr>
        <w:tc>
          <w:tcPr>
            <w:tcW w:w="5128" w:type="dxa"/>
          </w:tcPr>
          <w:p w14:paraId="004E1AB1" w14:textId="1A8D8409"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Javascript</w:t>
            </w:r>
          </w:p>
        </w:tc>
        <w:tc>
          <w:tcPr>
            <w:tcW w:w="5131" w:type="dxa"/>
          </w:tcPr>
          <w:p w14:paraId="4F62997E" w14:textId="4ABBC513"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Scripting for logic and interactions</w:t>
            </w:r>
          </w:p>
        </w:tc>
      </w:tr>
      <w:tr w:rsidR="002A725D" w14:paraId="0AE1C223" w14:textId="77777777" w:rsidTr="002A725D">
        <w:trPr>
          <w:trHeight w:val="299"/>
        </w:trPr>
        <w:tc>
          <w:tcPr>
            <w:tcW w:w="5128" w:type="dxa"/>
          </w:tcPr>
          <w:p w14:paraId="747B782E" w14:textId="26043A74"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D3.js (v7)</w:t>
            </w:r>
          </w:p>
        </w:tc>
        <w:tc>
          <w:tcPr>
            <w:tcW w:w="5131" w:type="dxa"/>
          </w:tcPr>
          <w:p w14:paraId="3FBE842E" w14:textId="41C32E33"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Core library for data-driven visualizations</w:t>
            </w:r>
          </w:p>
        </w:tc>
      </w:tr>
      <w:tr w:rsidR="002A725D" w14:paraId="544C0A87" w14:textId="77777777" w:rsidTr="002A725D">
        <w:trPr>
          <w:trHeight w:val="299"/>
        </w:trPr>
        <w:tc>
          <w:tcPr>
            <w:tcW w:w="5128" w:type="dxa"/>
          </w:tcPr>
          <w:p w14:paraId="11E181FF" w14:textId="709885D4"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CSV files</w:t>
            </w:r>
          </w:p>
        </w:tc>
        <w:tc>
          <w:tcPr>
            <w:tcW w:w="5131" w:type="dxa"/>
          </w:tcPr>
          <w:p w14:paraId="1344DFD8" w14:textId="22AE278F"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Data format used for each task</w:t>
            </w:r>
          </w:p>
        </w:tc>
      </w:tr>
      <w:tr w:rsidR="002A725D" w14:paraId="1EED1EA7" w14:textId="77777777" w:rsidTr="002A725D">
        <w:trPr>
          <w:trHeight w:val="299"/>
        </w:trPr>
        <w:tc>
          <w:tcPr>
            <w:tcW w:w="5128" w:type="dxa"/>
          </w:tcPr>
          <w:p w14:paraId="68B67D46" w14:textId="548348DD"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GitHub pages</w:t>
            </w:r>
          </w:p>
        </w:tc>
        <w:tc>
          <w:tcPr>
            <w:tcW w:w="5131" w:type="dxa"/>
          </w:tcPr>
          <w:p w14:paraId="3BF0C61D" w14:textId="71FE94E2" w:rsidR="002A725D" w:rsidRPr="002A725D" w:rsidRDefault="002A725D" w:rsidP="002A725D">
            <w:pPr>
              <w:contextualSpacing/>
              <w:rPr>
                <w:rFonts w:ascii="Times New Roman" w:eastAsia="Aptos" w:hAnsi="Times New Roman" w:cs="Times New Roman"/>
              </w:rPr>
            </w:pPr>
            <w:r w:rsidRPr="002A725D">
              <w:rPr>
                <w:rFonts w:ascii="Times New Roman" w:eastAsia="Aptos" w:hAnsi="Times New Roman" w:cs="Times New Roman"/>
              </w:rPr>
              <w:t>Web hosting platform for the live system</w:t>
            </w:r>
          </w:p>
        </w:tc>
      </w:tr>
    </w:tbl>
    <w:p w14:paraId="2EAFD97E" w14:textId="77777777" w:rsidR="00155D6F" w:rsidRDefault="00155D6F" w:rsidP="00570482">
      <w:pPr>
        <w:spacing w:after="0"/>
        <w:contextualSpacing/>
        <w:rPr>
          <w:rFonts w:ascii="Times New Roman" w:eastAsia="Aptos" w:hAnsi="Times New Roman" w:cs="Times New Roman"/>
        </w:rPr>
      </w:pPr>
    </w:p>
    <w:p w14:paraId="0B7A8251" w14:textId="77777777" w:rsidR="00155D6F" w:rsidRDefault="00155D6F" w:rsidP="00570482">
      <w:pPr>
        <w:spacing w:after="0"/>
        <w:contextualSpacing/>
        <w:rPr>
          <w:rFonts w:ascii="Times New Roman" w:eastAsia="Aptos" w:hAnsi="Times New Roman" w:cs="Times New Roman"/>
        </w:rPr>
      </w:pPr>
    </w:p>
    <w:p w14:paraId="2A475BC5" w14:textId="4868B55D" w:rsidR="002A725D" w:rsidRPr="00155D6F" w:rsidRDefault="00461C1E" w:rsidP="00D12330">
      <w:pPr>
        <w:spacing w:after="0"/>
        <w:ind w:left="270"/>
        <w:contextualSpacing/>
        <w:rPr>
          <w:rFonts w:ascii="Times New Roman" w:eastAsia="Aptos" w:hAnsi="Times New Roman" w:cs="Times New Roman"/>
          <w:b/>
          <w:bCs/>
          <w:sz w:val="28"/>
          <w:szCs w:val="28"/>
        </w:rPr>
      </w:pPr>
      <w:r w:rsidRPr="00155D6F">
        <w:rPr>
          <w:rFonts w:ascii="Times New Roman" w:eastAsia="Aptos" w:hAnsi="Times New Roman" w:cs="Times New Roman"/>
          <w:b/>
          <w:bCs/>
          <w:sz w:val="28"/>
          <w:szCs w:val="28"/>
        </w:rPr>
        <w:t>Implementation and Interaction Highlights:</w:t>
      </w:r>
    </w:p>
    <w:p w14:paraId="354F0E93" w14:textId="77777777" w:rsidR="00461C1E" w:rsidRDefault="00461C1E" w:rsidP="00570482">
      <w:pPr>
        <w:spacing w:after="0"/>
        <w:contextualSpacing/>
        <w:rPr>
          <w:rFonts w:ascii="Times New Roman" w:eastAsia="Aptos" w:hAnsi="Times New Roman" w:cs="Times New Roman"/>
          <w:b/>
          <w:bCs/>
        </w:rPr>
      </w:pPr>
    </w:p>
    <w:p w14:paraId="1FD56D58" w14:textId="77777777" w:rsidR="00D12330" w:rsidRDefault="00461C1E" w:rsidP="00D12330">
      <w:pPr>
        <w:ind w:left="270" w:right="28"/>
        <w:contextualSpacing/>
        <w:jc w:val="both"/>
        <w:rPr>
          <w:rFonts w:ascii="Times New Roman" w:hAnsi="Times New Roman" w:cs="Times New Roman"/>
          <w:b/>
          <w:bCs/>
        </w:rPr>
      </w:pPr>
      <w:r>
        <w:rPr>
          <w:rFonts w:ascii="Times New Roman" w:eastAsia="Aptos" w:hAnsi="Times New Roman" w:cs="Times New Roman"/>
          <w:b/>
          <w:bCs/>
        </w:rPr>
        <w:t xml:space="preserve">Task 1: </w:t>
      </w:r>
      <w:r>
        <w:rPr>
          <w:rFonts w:ascii="Times New Roman" w:hAnsi="Times New Roman" w:cs="Times New Roman"/>
          <w:b/>
          <w:bCs/>
        </w:rPr>
        <w:t>Compare Fund Performance Over Time</w:t>
      </w:r>
    </w:p>
    <w:p w14:paraId="20357CF1" w14:textId="77777777" w:rsidR="00D12330" w:rsidRPr="00D12330" w:rsidRDefault="00461C1E" w:rsidP="00D12330">
      <w:pPr>
        <w:pStyle w:val="ListParagraph"/>
        <w:numPr>
          <w:ilvl w:val="0"/>
          <w:numId w:val="30"/>
        </w:numPr>
        <w:ind w:right="28"/>
        <w:jc w:val="both"/>
        <w:rPr>
          <w:rFonts w:ascii="Times New Roman" w:hAnsi="Times New Roman" w:cs="Times New Roman"/>
          <w:b/>
          <w:bCs/>
        </w:rPr>
      </w:pPr>
      <w:r w:rsidRPr="00D12330">
        <w:rPr>
          <w:rFonts w:ascii="Times New Roman" w:hAnsi="Times New Roman" w:cs="Times New Roman"/>
        </w:rPr>
        <w:t>To create a parallel coordinate graphic, D3.js was used.</w:t>
      </w:r>
    </w:p>
    <w:p w14:paraId="4965C47C" w14:textId="77777777" w:rsidR="00D12330" w:rsidRPr="00D12330" w:rsidRDefault="00461C1E" w:rsidP="00D12330">
      <w:pPr>
        <w:pStyle w:val="ListParagraph"/>
        <w:numPr>
          <w:ilvl w:val="0"/>
          <w:numId w:val="30"/>
        </w:numPr>
        <w:ind w:right="298"/>
        <w:jc w:val="both"/>
        <w:rPr>
          <w:rFonts w:ascii="Times New Roman" w:hAnsi="Times New Roman" w:cs="Times New Roman"/>
          <w:b/>
          <w:bCs/>
        </w:rPr>
      </w:pPr>
      <w:r w:rsidRPr="00D12330">
        <w:rPr>
          <w:rFonts w:ascii="Times New Roman" w:hAnsi="Times New Roman" w:cs="Times New Roman"/>
        </w:rPr>
        <w:t>The chart's lines, which go across the following axes, each represent a mutual fund:</w:t>
      </w:r>
      <w:r w:rsidRPr="00D12330">
        <w:rPr>
          <w:rFonts w:ascii="Times New Roman" w:hAnsi="Times New Roman" w:cs="Times New Roman"/>
        </w:rPr>
        <w:br/>
        <w:t>YTD, 1YR, 3YR, 5YR, and 10YR accruals</w:t>
      </w:r>
    </w:p>
    <w:p w14:paraId="6D9EFA62" w14:textId="76983CEA" w:rsidR="00461C1E" w:rsidRPr="00D12330" w:rsidRDefault="00461C1E" w:rsidP="00D12330">
      <w:pPr>
        <w:pStyle w:val="ListParagraph"/>
        <w:numPr>
          <w:ilvl w:val="0"/>
          <w:numId w:val="30"/>
        </w:numPr>
        <w:ind w:right="28"/>
        <w:jc w:val="both"/>
        <w:rPr>
          <w:rFonts w:ascii="Times New Roman" w:hAnsi="Times New Roman" w:cs="Times New Roman"/>
          <w:b/>
          <w:bCs/>
        </w:rPr>
      </w:pPr>
      <w:r w:rsidRPr="00D12330">
        <w:rPr>
          <w:rFonts w:ascii="Times New Roman" w:hAnsi="Times New Roman" w:cs="Times New Roman"/>
        </w:rPr>
        <w:t>Data from task1_mutualfunds_cleaned.csv is loaded by the script (task1_script.js).</w:t>
      </w:r>
    </w:p>
    <w:p w14:paraId="0EDBA484" w14:textId="14FD101A" w:rsidR="00461C1E" w:rsidRDefault="00461C1E" w:rsidP="00461C1E">
      <w:pPr>
        <w:tabs>
          <w:tab w:val="left" w:pos="10530"/>
        </w:tabs>
        <w:ind w:left="360" w:right="298"/>
        <w:contextualSpacing/>
        <w:rPr>
          <w:rFonts w:ascii="Times New Roman" w:hAnsi="Times New Roman" w:cs="Times New Roman"/>
        </w:rPr>
      </w:pPr>
      <w:r w:rsidRPr="00461C1E">
        <w:rPr>
          <w:rFonts w:ascii="Times New Roman" w:hAnsi="Times New Roman" w:cs="Times New Roman"/>
          <w:b/>
          <w:bCs/>
        </w:rPr>
        <w:t>Dropdown menus:</w:t>
      </w:r>
      <w:r>
        <w:rPr>
          <w:rFonts w:ascii="Times New Roman" w:hAnsi="Times New Roman" w:cs="Times New Roman"/>
        </w:rPr>
        <w:t xml:space="preserve"> </w:t>
      </w:r>
      <w:r w:rsidRPr="00461C1E">
        <w:rPr>
          <w:rFonts w:ascii="Times New Roman" w:hAnsi="Times New Roman" w:cs="Times New Roman"/>
        </w:rPr>
        <w:t>Allow users to sort and filter funds according to return periods (YTD, 1YR, etc.).</w:t>
      </w:r>
      <w:r>
        <w:rPr>
          <w:rFonts w:ascii="Times New Roman" w:hAnsi="Times New Roman" w:cs="Times New Roman"/>
        </w:rPr>
        <w:t xml:space="preserve"> </w:t>
      </w:r>
      <w:r w:rsidRPr="00461C1E">
        <w:rPr>
          <w:rFonts w:ascii="Times New Roman" w:hAnsi="Times New Roman" w:cs="Times New Roman"/>
        </w:rPr>
        <w:t>Permit the Top 10, 20, or 50 funds to be selected.</w:t>
      </w:r>
    </w:p>
    <w:p w14:paraId="0710635F" w14:textId="77777777" w:rsidR="00D12330" w:rsidRDefault="00D12330" w:rsidP="00461C1E">
      <w:pPr>
        <w:tabs>
          <w:tab w:val="left" w:pos="10530"/>
        </w:tabs>
        <w:ind w:left="360" w:right="298"/>
        <w:contextualSpacing/>
        <w:rPr>
          <w:rFonts w:ascii="Times New Roman" w:hAnsi="Times New Roman" w:cs="Times New Roman"/>
          <w:b/>
          <w:bCs/>
        </w:rPr>
      </w:pPr>
    </w:p>
    <w:p w14:paraId="65362DEC" w14:textId="7CB356A8" w:rsidR="00461C1E" w:rsidRDefault="00461C1E" w:rsidP="00461C1E">
      <w:pPr>
        <w:tabs>
          <w:tab w:val="left" w:pos="10530"/>
        </w:tabs>
        <w:ind w:left="360" w:right="298"/>
        <w:contextualSpacing/>
        <w:rPr>
          <w:rFonts w:ascii="Times New Roman" w:hAnsi="Times New Roman" w:cs="Times New Roman"/>
        </w:rPr>
      </w:pPr>
      <w:r w:rsidRPr="00461C1E">
        <w:rPr>
          <w:rFonts w:ascii="Times New Roman" w:hAnsi="Times New Roman" w:cs="Times New Roman"/>
          <w:b/>
          <w:bCs/>
        </w:rPr>
        <w:t>Brushing &amp; Highlighting:</w:t>
      </w:r>
      <w:r>
        <w:rPr>
          <w:rFonts w:ascii="Times New Roman" w:hAnsi="Times New Roman" w:cs="Times New Roman"/>
        </w:rPr>
        <w:t xml:space="preserve"> </w:t>
      </w:r>
      <w:r w:rsidRPr="00461C1E">
        <w:rPr>
          <w:rFonts w:ascii="Times New Roman" w:hAnsi="Times New Roman" w:cs="Times New Roman"/>
        </w:rPr>
        <w:t>A fund line is highlighted throughout the chart when you hover over it.</w:t>
      </w:r>
    </w:p>
    <w:p w14:paraId="5A04941F" w14:textId="77777777" w:rsidR="00D12330" w:rsidRDefault="00D12330" w:rsidP="00D12330">
      <w:pPr>
        <w:tabs>
          <w:tab w:val="left" w:pos="10530"/>
        </w:tabs>
        <w:ind w:left="360" w:right="298"/>
        <w:contextualSpacing/>
        <w:rPr>
          <w:rFonts w:ascii="Times New Roman" w:hAnsi="Times New Roman" w:cs="Times New Roman"/>
        </w:rPr>
      </w:pPr>
    </w:p>
    <w:p w14:paraId="71B06876" w14:textId="02CBA84F" w:rsidR="00D12330" w:rsidRDefault="00461C1E" w:rsidP="00D12330">
      <w:pPr>
        <w:tabs>
          <w:tab w:val="left" w:pos="10530"/>
        </w:tabs>
        <w:ind w:left="360" w:right="298"/>
        <w:contextualSpacing/>
        <w:rPr>
          <w:rFonts w:ascii="Times New Roman" w:hAnsi="Times New Roman" w:cs="Times New Roman"/>
        </w:rPr>
      </w:pPr>
      <w:r w:rsidRPr="00461C1E">
        <w:rPr>
          <w:rFonts w:ascii="Times New Roman" w:hAnsi="Times New Roman" w:cs="Times New Roman"/>
          <w:b/>
          <w:bCs/>
        </w:rPr>
        <w:t>Coordination:</w:t>
      </w:r>
      <w:r>
        <w:rPr>
          <w:rFonts w:ascii="Times New Roman" w:hAnsi="Times New Roman" w:cs="Times New Roman"/>
        </w:rPr>
        <w:t xml:space="preserve"> </w:t>
      </w:r>
      <w:r w:rsidRPr="00461C1E">
        <w:rPr>
          <w:rFonts w:ascii="Times New Roman" w:hAnsi="Times New Roman" w:cs="Times New Roman"/>
        </w:rPr>
        <w:t>The shared dispatcher (events.js) links Fund selection to Task 2.</w:t>
      </w:r>
    </w:p>
    <w:p w14:paraId="73CC5C34" w14:textId="77777777" w:rsidR="00D12330" w:rsidRDefault="00D12330" w:rsidP="00D12330">
      <w:pPr>
        <w:tabs>
          <w:tab w:val="left" w:pos="10530"/>
        </w:tabs>
        <w:ind w:left="360" w:right="298"/>
        <w:contextualSpacing/>
        <w:rPr>
          <w:rFonts w:ascii="Times New Roman" w:hAnsi="Times New Roman" w:cs="Times New Roman"/>
          <w:b/>
          <w:bCs/>
        </w:rPr>
      </w:pPr>
    </w:p>
    <w:p w14:paraId="3EE33815" w14:textId="77777777" w:rsidR="00397160" w:rsidRDefault="00397160" w:rsidP="00397160">
      <w:pPr>
        <w:tabs>
          <w:tab w:val="left" w:pos="10530"/>
        </w:tabs>
        <w:ind w:left="360" w:right="298"/>
        <w:contextualSpacing/>
        <w:jc w:val="both"/>
        <w:rPr>
          <w:rFonts w:ascii="Times New Roman" w:hAnsi="Times New Roman" w:cs="Times New Roman"/>
        </w:rPr>
      </w:pPr>
      <w:r>
        <w:rPr>
          <w:rFonts w:ascii="Times New Roman" w:hAnsi="Times New Roman" w:cs="Times New Roman"/>
          <w:b/>
          <w:bCs/>
        </w:rPr>
        <w:t xml:space="preserve">About the graph: </w:t>
      </w:r>
      <w:r w:rsidRPr="00397160">
        <w:rPr>
          <w:rFonts w:ascii="Times New Roman" w:hAnsi="Times New Roman" w:cs="Times New Roman"/>
        </w:rPr>
        <w:t>The performance of the top 50 mutual funds, arranged by 10-year returns, is shown in the bar chart. A particular mutual fund is represented by each group of bars, and the returns of the fund over the following time periods are shown by the different colored bars within each group: three months (3MO), year-to-date (YTD), one year (1YR), three years (3YR), five years (5YR), and ten years (10YR).</w:t>
      </w:r>
    </w:p>
    <w:p w14:paraId="179A2A4B" w14:textId="77777777" w:rsidR="00397160" w:rsidRDefault="00397160" w:rsidP="00397160">
      <w:pPr>
        <w:tabs>
          <w:tab w:val="left" w:pos="10530"/>
        </w:tabs>
        <w:ind w:left="360" w:right="298"/>
        <w:contextualSpacing/>
        <w:jc w:val="both"/>
        <w:rPr>
          <w:rFonts w:ascii="Times New Roman" w:hAnsi="Times New Roman" w:cs="Times New Roman"/>
        </w:rPr>
      </w:pPr>
    </w:p>
    <w:p w14:paraId="6C831F8F" w14:textId="77777777" w:rsidR="00397160" w:rsidRPr="00397160" w:rsidRDefault="00397160" w:rsidP="00397160">
      <w:pPr>
        <w:tabs>
          <w:tab w:val="left" w:pos="10530"/>
        </w:tabs>
        <w:ind w:left="360" w:right="298"/>
        <w:contextualSpacing/>
        <w:jc w:val="both"/>
        <w:rPr>
          <w:rFonts w:ascii="Times New Roman" w:hAnsi="Times New Roman" w:cs="Times New Roman"/>
        </w:rPr>
      </w:pPr>
      <w:r w:rsidRPr="00397160">
        <w:rPr>
          <w:rFonts w:ascii="Times New Roman" w:hAnsi="Times New Roman" w:cs="Times New Roman"/>
        </w:rPr>
        <w:t>It uses the 10-year returns of the top 50 mutual funds to explain their past performance. A visual comparison of these top-performing mutual funds' past returns is made possible by the graphic. This enables you to observe these top funds' recent performance trends in addition to their long-term success.</w:t>
      </w:r>
    </w:p>
    <w:p w14:paraId="538FF087" w14:textId="2DEB561F" w:rsidR="00397160" w:rsidRDefault="00397160" w:rsidP="00397160">
      <w:pPr>
        <w:tabs>
          <w:tab w:val="left" w:pos="10530"/>
        </w:tabs>
        <w:ind w:right="298"/>
        <w:contextualSpacing/>
        <w:rPr>
          <w:rFonts w:ascii="Times New Roman" w:hAnsi="Times New Roman" w:cs="Times New Roman"/>
          <w:b/>
          <w:bCs/>
        </w:rPr>
      </w:pPr>
    </w:p>
    <w:p w14:paraId="289AADE0" w14:textId="510D3D52" w:rsidR="009F62A8" w:rsidRDefault="009F62A8" w:rsidP="00D12330">
      <w:pPr>
        <w:tabs>
          <w:tab w:val="left" w:pos="10530"/>
        </w:tabs>
        <w:ind w:left="360" w:right="298"/>
        <w:contextualSpacing/>
        <w:rPr>
          <w:rFonts w:ascii="Times New Roman" w:hAnsi="Times New Roman" w:cs="Times New Roman"/>
          <w:b/>
          <w:bCs/>
        </w:rPr>
      </w:pPr>
      <w:r w:rsidRPr="005F2DA7">
        <w:rPr>
          <w:rFonts w:ascii="Times New Roman" w:eastAsia="Times New Roman" w:hAnsi="Times New Roman" w:cs="Times New Roman"/>
          <w:noProof/>
          <w:kern w:val="0"/>
          <w14:ligatures w14:val="none"/>
        </w:rPr>
        <w:lastRenderedPageBreak/>
        <w:drawing>
          <wp:inline distT="0" distB="0" distL="0" distR="0" wp14:anchorId="03F64F8E" wp14:editId="1B56A91E">
            <wp:extent cx="6496050" cy="3026650"/>
            <wp:effectExtent l="0" t="0" r="0" b="2540"/>
            <wp:docPr id="140577111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71112" name="Picture 1" descr="A screen shot of a graph&#10;&#10;AI-generated content may be incorrect."/>
                    <pic:cNvPicPr/>
                  </pic:nvPicPr>
                  <pic:blipFill>
                    <a:blip r:embed="rId10"/>
                    <a:stretch>
                      <a:fillRect/>
                    </a:stretch>
                  </pic:blipFill>
                  <pic:spPr>
                    <a:xfrm>
                      <a:off x="0" y="0"/>
                      <a:ext cx="6505582" cy="3031091"/>
                    </a:xfrm>
                    <a:prstGeom prst="rect">
                      <a:avLst/>
                    </a:prstGeom>
                  </pic:spPr>
                </pic:pic>
              </a:graphicData>
            </a:graphic>
          </wp:inline>
        </w:drawing>
      </w:r>
    </w:p>
    <w:p w14:paraId="739DBE89" w14:textId="77777777" w:rsidR="009F62A8" w:rsidRDefault="009F62A8" w:rsidP="00D12330">
      <w:pPr>
        <w:tabs>
          <w:tab w:val="left" w:pos="10530"/>
        </w:tabs>
        <w:ind w:left="360" w:right="298"/>
        <w:contextualSpacing/>
        <w:rPr>
          <w:rFonts w:ascii="Times New Roman" w:hAnsi="Times New Roman" w:cs="Times New Roman"/>
          <w:b/>
          <w:bCs/>
        </w:rPr>
      </w:pPr>
    </w:p>
    <w:p w14:paraId="3168CFD5" w14:textId="77777777" w:rsidR="00155D6F" w:rsidRDefault="00155D6F" w:rsidP="00C109FC">
      <w:pPr>
        <w:tabs>
          <w:tab w:val="left" w:pos="10530"/>
        </w:tabs>
        <w:ind w:right="298"/>
        <w:contextualSpacing/>
        <w:rPr>
          <w:rFonts w:ascii="Times New Roman" w:hAnsi="Times New Roman" w:cs="Times New Roman"/>
          <w:b/>
          <w:bCs/>
        </w:rPr>
      </w:pPr>
    </w:p>
    <w:p w14:paraId="6D0EEC46" w14:textId="77777777" w:rsidR="009F62A8" w:rsidRDefault="009F62A8" w:rsidP="00D12330">
      <w:pPr>
        <w:tabs>
          <w:tab w:val="left" w:pos="10530"/>
        </w:tabs>
        <w:ind w:left="360" w:right="298"/>
        <w:contextualSpacing/>
        <w:rPr>
          <w:rFonts w:ascii="Times New Roman" w:hAnsi="Times New Roman" w:cs="Times New Roman"/>
          <w:b/>
          <w:bCs/>
        </w:rPr>
      </w:pPr>
    </w:p>
    <w:p w14:paraId="384BB6D2" w14:textId="17A46397" w:rsidR="00461C1E" w:rsidRDefault="00461C1E" w:rsidP="00D12330">
      <w:pPr>
        <w:tabs>
          <w:tab w:val="left" w:pos="10530"/>
        </w:tabs>
        <w:ind w:left="360" w:right="298"/>
        <w:contextualSpacing/>
        <w:rPr>
          <w:rFonts w:ascii="Times New Roman" w:hAnsi="Times New Roman" w:cs="Times New Roman"/>
          <w:b/>
          <w:bCs/>
        </w:rPr>
      </w:pPr>
      <w:r w:rsidRPr="00461C1E">
        <w:rPr>
          <w:rFonts w:ascii="Times New Roman" w:hAnsi="Times New Roman" w:cs="Times New Roman"/>
          <w:b/>
          <w:bCs/>
        </w:rPr>
        <w:t>Task 2:</w:t>
      </w:r>
      <w:r>
        <w:rPr>
          <w:rFonts w:ascii="Times New Roman" w:hAnsi="Times New Roman" w:cs="Times New Roman"/>
        </w:rPr>
        <w:t xml:space="preserve"> </w:t>
      </w:r>
      <w:r w:rsidRPr="002A770F">
        <w:rPr>
          <w:rFonts w:ascii="Times New Roman" w:hAnsi="Times New Roman" w:cs="Times New Roman"/>
          <w:b/>
          <w:bCs/>
        </w:rPr>
        <w:t>Analyze Relationship Between Expense Ratio and Total Assets</w:t>
      </w:r>
    </w:p>
    <w:p w14:paraId="6EAB2007" w14:textId="77777777" w:rsidR="00450F20" w:rsidRPr="00450F20" w:rsidRDefault="00450F20" w:rsidP="00450F20">
      <w:pPr>
        <w:pStyle w:val="ListParagraph"/>
        <w:numPr>
          <w:ilvl w:val="0"/>
          <w:numId w:val="31"/>
        </w:numPr>
        <w:tabs>
          <w:tab w:val="left" w:pos="10530"/>
        </w:tabs>
        <w:ind w:right="298"/>
        <w:rPr>
          <w:rFonts w:ascii="Times New Roman" w:hAnsi="Times New Roman" w:cs="Times New Roman"/>
        </w:rPr>
      </w:pPr>
      <w:r w:rsidRPr="00450F20">
        <w:rPr>
          <w:rFonts w:ascii="Times New Roman" w:hAnsi="Times New Roman" w:cs="Times New Roman"/>
        </w:rPr>
        <w:t>Used D3 to create a box plot, one for every mutual fund category.</w:t>
      </w:r>
    </w:p>
    <w:p w14:paraId="59A6EC30" w14:textId="009CFF68" w:rsidR="00450F20" w:rsidRPr="00450F20" w:rsidRDefault="00450F20" w:rsidP="00450F20">
      <w:pPr>
        <w:pStyle w:val="ListParagraph"/>
        <w:numPr>
          <w:ilvl w:val="0"/>
          <w:numId w:val="31"/>
        </w:numPr>
        <w:tabs>
          <w:tab w:val="left" w:pos="10530"/>
        </w:tabs>
        <w:ind w:right="298"/>
        <w:rPr>
          <w:rFonts w:ascii="Times New Roman" w:hAnsi="Times New Roman" w:cs="Times New Roman"/>
        </w:rPr>
      </w:pPr>
      <w:r w:rsidRPr="00450F20">
        <w:rPr>
          <w:rFonts w:ascii="Times New Roman" w:hAnsi="Times New Roman" w:cs="Times New Roman"/>
        </w:rPr>
        <w:t>Every box display:</w:t>
      </w:r>
    </w:p>
    <w:p w14:paraId="55182C8F" w14:textId="77777777" w:rsidR="00450F20" w:rsidRPr="00450F20" w:rsidRDefault="00450F20" w:rsidP="00450F20">
      <w:pPr>
        <w:pStyle w:val="ListParagraph"/>
        <w:numPr>
          <w:ilvl w:val="0"/>
          <w:numId w:val="32"/>
        </w:numPr>
        <w:tabs>
          <w:tab w:val="left" w:pos="10530"/>
        </w:tabs>
        <w:ind w:right="298"/>
        <w:rPr>
          <w:rFonts w:ascii="Times New Roman" w:hAnsi="Times New Roman" w:cs="Times New Roman"/>
        </w:rPr>
      </w:pPr>
      <w:r w:rsidRPr="00450F20">
        <w:rPr>
          <w:rFonts w:ascii="Times New Roman" w:hAnsi="Times New Roman" w:cs="Times New Roman"/>
        </w:rPr>
        <w:t>One-year return median, quartiles, and outliers</w:t>
      </w:r>
    </w:p>
    <w:p w14:paraId="29D216D8" w14:textId="56494CE7" w:rsidR="00450F20" w:rsidRDefault="00450F20" w:rsidP="00450F20">
      <w:pPr>
        <w:pStyle w:val="ListParagraph"/>
        <w:numPr>
          <w:ilvl w:val="0"/>
          <w:numId w:val="31"/>
        </w:numPr>
        <w:tabs>
          <w:tab w:val="left" w:pos="10530"/>
        </w:tabs>
        <w:ind w:right="298"/>
        <w:rPr>
          <w:rFonts w:ascii="Times New Roman" w:hAnsi="Times New Roman" w:cs="Times New Roman"/>
        </w:rPr>
      </w:pPr>
      <w:r w:rsidRPr="00450F20">
        <w:rPr>
          <w:rFonts w:ascii="Times New Roman" w:hAnsi="Times New Roman" w:cs="Times New Roman"/>
        </w:rPr>
        <w:t>Task2_mutualfunds_cleaned.csv was used to load the data.</w:t>
      </w:r>
    </w:p>
    <w:p w14:paraId="4D5E1EC4" w14:textId="77777777" w:rsidR="00450F20" w:rsidRDefault="00450F20" w:rsidP="00450F20">
      <w:pPr>
        <w:pStyle w:val="ListParagraph"/>
        <w:tabs>
          <w:tab w:val="left" w:pos="10530"/>
        </w:tabs>
        <w:ind w:left="1080" w:right="298"/>
        <w:rPr>
          <w:rFonts w:ascii="Times New Roman" w:hAnsi="Times New Roman" w:cs="Times New Roman"/>
        </w:rPr>
      </w:pPr>
    </w:p>
    <w:p w14:paraId="491B797C" w14:textId="0F45A6A7" w:rsidR="00450F20" w:rsidRDefault="00450F20" w:rsidP="00450F20">
      <w:pPr>
        <w:pStyle w:val="ListParagraph"/>
        <w:tabs>
          <w:tab w:val="left" w:pos="10530"/>
        </w:tabs>
        <w:ind w:left="360" w:right="298"/>
        <w:rPr>
          <w:rFonts w:ascii="Times New Roman" w:hAnsi="Times New Roman" w:cs="Times New Roman"/>
        </w:rPr>
      </w:pPr>
      <w:r w:rsidRPr="00450F20">
        <w:rPr>
          <w:rFonts w:ascii="Times New Roman" w:hAnsi="Times New Roman" w:cs="Times New Roman"/>
          <w:b/>
          <w:bCs/>
        </w:rPr>
        <w:t>Tooltips on hover:</w:t>
      </w:r>
      <w:r>
        <w:rPr>
          <w:rFonts w:ascii="Times New Roman" w:hAnsi="Times New Roman" w:cs="Times New Roman"/>
          <w:b/>
          <w:bCs/>
        </w:rPr>
        <w:t xml:space="preserve"> </w:t>
      </w:r>
      <w:r w:rsidRPr="00450F20">
        <w:rPr>
          <w:rFonts w:ascii="Times New Roman" w:hAnsi="Times New Roman" w:cs="Times New Roman"/>
        </w:rPr>
        <w:t>The precise fund return, and category details are displayed.</w:t>
      </w:r>
    </w:p>
    <w:p w14:paraId="05D922F6" w14:textId="77777777" w:rsidR="00450F20" w:rsidRDefault="00450F20" w:rsidP="00450F20">
      <w:pPr>
        <w:pStyle w:val="ListParagraph"/>
        <w:tabs>
          <w:tab w:val="left" w:pos="10530"/>
        </w:tabs>
        <w:ind w:left="360" w:right="298"/>
        <w:rPr>
          <w:rFonts w:ascii="Times New Roman" w:hAnsi="Times New Roman" w:cs="Times New Roman"/>
          <w:b/>
          <w:bCs/>
        </w:rPr>
      </w:pPr>
    </w:p>
    <w:p w14:paraId="504F3D17" w14:textId="77777777" w:rsidR="00450F20" w:rsidRDefault="00450F20" w:rsidP="00450F20">
      <w:pPr>
        <w:pStyle w:val="ListParagraph"/>
        <w:tabs>
          <w:tab w:val="left" w:pos="10530"/>
        </w:tabs>
        <w:ind w:left="360" w:right="298"/>
        <w:rPr>
          <w:rFonts w:ascii="Times New Roman" w:hAnsi="Times New Roman" w:cs="Times New Roman"/>
        </w:rPr>
      </w:pPr>
      <w:r>
        <w:rPr>
          <w:rFonts w:ascii="Times New Roman" w:hAnsi="Times New Roman" w:cs="Times New Roman"/>
          <w:b/>
          <w:bCs/>
        </w:rPr>
        <w:t>Brushing &amp; Coordination:</w:t>
      </w:r>
      <w:r>
        <w:rPr>
          <w:rFonts w:ascii="Times New Roman" w:hAnsi="Times New Roman" w:cs="Times New Roman"/>
        </w:rPr>
        <w:t xml:space="preserve"> </w:t>
      </w:r>
      <w:r w:rsidRPr="00450F20">
        <w:rPr>
          <w:rFonts w:ascii="Times New Roman" w:hAnsi="Times New Roman" w:cs="Times New Roman"/>
        </w:rPr>
        <w:t>Highlighted fund from Task 1 appears in this chart</w:t>
      </w:r>
      <w:r>
        <w:rPr>
          <w:rFonts w:ascii="Times New Roman" w:hAnsi="Times New Roman" w:cs="Times New Roman"/>
        </w:rPr>
        <w:t>.</w:t>
      </w:r>
    </w:p>
    <w:p w14:paraId="23C7F30A" w14:textId="77777777" w:rsidR="009F62A8" w:rsidRDefault="009F62A8" w:rsidP="00450F20">
      <w:pPr>
        <w:pStyle w:val="ListParagraph"/>
        <w:tabs>
          <w:tab w:val="left" w:pos="10530"/>
        </w:tabs>
        <w:ind w:left="360" w:right="298"/>
        <w:rPr>
          <w:rFonts w:ascii="Times New Roman" w:hAnsi="Times New Roman" w:cs="Times New Roman"/>
        </w:rPr>
      </w:pPr>
    </w:p>
    <w:p w14:paraId="6EBAC54A" w14:textId="3DADD19D" w:rsidR="00450F20" w:rsidRDefault="00450F20" w:rsidP="00450F20">
      <w:pPr>
        <w:pStyle w:val="ListParagraph"/>
        <w:tabs>
          <w:tab w:val="left" w:pos="10530"/>
        </w:tabs>
        <w:ind w:left="360" w:right="298"/>
        <w:rPr>
          <w:rFonts w:ascii="Times New Roman" w:hAnsi="Times New Roman" w:cs="Times New Roman"/>
        </w:rPr>
      </w:pPr>
      <w:r w:rsidRPr="00450F20">
        <w:rPr>
          <w:rFonts w:ascii="Times New Roman" w:hAnsi="Times New Roman" w:cs="Times New Roman"/>
          <w:b/>
          <w:bCs/>
        </w:rPr>
        <w:t>Color Mapping:</w:t>
      </w:r>
      <w:r w:rsidRPr="00450F20">
        <w:rPr>
          <w:rFonts w:ascii="Times New Roman" w:hAnsi="Times New Roman" w:cs="Times New Roman"/>
        </w:rPr>
        <w:t xml:space="preserve"> Optional color scale for categories or returns ranges.</w:t>
      </w:r>
    </w:p>
    <w:p w14:paraId="7CEEF11E" w14:textId="77777777" w:rsidR="00397160" w:rsidRDefault="00397160" w:rsidP="00450F20">
      <w:pPr>
        <w:pStyle w:val="ListParagraph"/>
        <w:tabs>
          <w:tab w:val="left" w:pos="10530"/>
        </w:tabs>
        <w:ind w:left="360" w:right="298"/>
        <w:rPr>
          <w:rFonts w:ascii="Times New Roman" w:hAnsi="Times New Roman" w:cs="Times New Roman"/>
        </w:rPr>
      </w:pPr>
    </w:p>
    <w:p w14:paraId="522DB12D" w14:textId="77777777" w:rsidR="003157C1" w:rsidRDefault="003157C1" w:rsidP="003157C1">
      <w:pPr>
        <w:pStyle w:val="ListParagraph"/>
        <w:tabs>
          <w:tab w:val="left" w:pos="10530"/>
        </w:tabs>
        <w:ind w:left="360" w:right="298"/>
        <w:jc w:val="both"/>
        <w:rPr>
          <w:rFonts w:ascii="Times New Roman" w:hAnsi="Times New Roman" w:cs="Times New Roman"/>
        </w:rPr>
      </w:pPr>
      <w:r w:rsidRPr="003157C1">
        <w:rPr>
          <w:rFonts w:ascii="Times New Roman" w:hAnsi="Times New Roman" w:cs="Times New Roman"/>
          <w:b/>
          <w:bCs/>
        </w:rPr>
        <w:t>About the graph:</w:t>
      </w:r>
      <w:r>
        <w:rPr>
          <w:rFonts w:ascii="Times New Roman" w:hAnsi="Times New Roman" w:cs="Times New Roman"/>
          <w:b/>
          <w:bCs/>
        </w:rPr>
        <w:t xml:space="preserve"> </w:t>
      </w:r>
      <w:r w:rsidRPr="003157C1">
        <w:rPr>
          <w:rFonts w:ascii="Times New Roman" w:hAnsi="Times New Roman" w:cs="Times New Roman"/>
        </w:rPr>
        <w:t>The scatter plot shows how different mutual funds' 5-year returns relate to their expenditure ratios. A single mutual fund is represented by each dot, whose vertical position displays the fund's 5-year return % and its horizontal position its expense ratio. Another quantity, like total assets, could be represented by the color of the dots; a gradient could suggest higher or lower asset values.</w:t>
      </w:r>
    </w:p>
    <w:p w14:paraId="3F1F0C57" w14:textId="77777777" w:rsidR="003157C1" w:rsidRDefault="003157C1" w:rsidP="003157C1">
      <w:pPr>
        <w:pStyle w:val="ListParagraph"/>
        <w:tabs>
          <w:tab w:val="left" w:pos="10530"/>
        </w:tabs>
        <w:ind w:left="360" w:right="298"/>
        <w:jc w:val="both"/>
        <w:rPr>
          <w:rFonts w:ascii="Times New Roman" w:hAnsi="Times New Roman" w:cs="Times New Roman"/>
        </w:rPr>
      </w:pPr>
    </w:p>
    <w:p w14:paraId="57D0F2FD" w14:textId="10A22684" w:rsidR="00397160" w:rsidRPr="00155D6F" w:rsidRDefault="00CE6210" w:rsidP="00155D6F">
      <w:pPr>
        <w:pStyle w:val="ListParagraph"/>
        <w:tabs>
          <w:tab w:val="left" w:pos="10530"/>
        </w:tabs>
        <w:ind w:left="360" w:right="298"/>
        <w:jc w:val="both"/>
        <w:rPr>
          <w:rFonts w:ascii="Times New Roman" w:hAnsi="Times New Roman" w:cs="Times New Roman"/>
        </w:rPr>
      </w:pPr>
      <w:r w:rsidRPr="00CE6210">
        <w:rPr>
          <w:rFonts w:ascii="Times New Roman" w:hAnsi="Times New Roman" w:cs="Times New Roman"/>
        </w:rPr>
        <w:t>It describes how the expense ratio—a measure of a mutual fund's management costs—and the returns the fund has produced over a given time frame—currently set at five years—may or may not be correlated. You can determine whether there is a discernible pattern or whether funds with lower expense ratios often have higher returns by examining the distribution of the dots. Analysis of this relationship across various investment timelines is made possible by the flexibility to alter the return term.</w:t>
      </w:r>
    </w:p>
    <w:p w14:paraId="68BD0256" w14:textId="77777777" w:rsidR="00450F20" w:rsidRDefault="00450F20" w:rsidP="00450F20">
      <w:pPr>
        <w:pStyle w:val="ListParagraph"/>
        <w:tabs>
          <w:tab w:val="left" w:pos="10530"/>
        </w:tabs>
        <w:ind w:left="360" w:right="298"/>
        <w:rPr>
          <w:rFonts w:ascii="Times New Roman" w:hAnsi="Times New Roman" w:cs="Times New Roman"/>
        </w:rPr>
      </w:pPr>
    </w:p>
    <w:p w14:paraId="0EB35E73" w14:textId="32DF1876" w:rsidR="003A3681" w:rsidRDefault="003A3681" w:rsidP="003A3681">
      <w:pPr>
        <w:pStyle w:val="ListParagraph"/>
        <w:tabs>
          <w:tab w:val="left" w:pos="10530"/>
        </w:tabs>
        <w:ind w:left="360" w:right="298"/>
        <w:jc w:val="center"/>
        <w:rPr>
          <w:rFonts w:ascii="Times New Roman" w:hAnsi="Times New Roman" w:cs="Times New Roman"/>
        </w:rPr>
      </w:pPr>
      <w:r w:rsidRPr="003A3681">
        <w:rPr>
          <w:rFonts w:ascii="Times New Roman" w:hAnsi="Times New Roman" w:cs="Times New Roman"/>
          <w:noProof/>
        </w:rPr>
        <w:lastRenderedPageBreak/>
        <w:drawing>
          <wp:inline distT="0" distB="0" distL="0" distR="0" wp14:anchorId="33BA44C1" wp14:editId="6B8B1CCF">
            <wp:extent cx="5852160" cy="4004308"/>
            <wp:effectExtent l="0" t="0" r="0" b="0"/>
            <wp:docPr id="105492097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20975" name="Picture 1" descr="A screen shot of a graph&#10;&#10;AI-generated content may be incorrect."/>
                    <pic:cNvPicPr/>
                  </pic:nvPicPr>
                  <pic:blipFill>
                    <a:blip r:embed="rId11"/>
                    <a:stretch>
                      <a:fillRect/>
                    </a:stretch>
                  </pic:blipFill>
                  <pic:spPr>
                    <a:xfrm>
                      <a:off x="0" y="0"/>
                      <a:ext cx="5897769" cy="4035516"/>
                    </a:xfrm>
                    <a:prstGeom prst="rect">
                      <a:avLst/>
                    </a:prstGeom>
                  </pic:spPr>
                </pic:pic>
              </a:graphicData>
            </a:graphic>
          </wp:inline>
        </w:drawing>
      </w:r>
    </w:p>
    <w:p w14:paraId="6AD9CC7B" w14:textId="77777777" w:rsidR="00155D6F" w:rsidRDefault="00155D6F" w:rsidP="003A3681">
      <w:pPr>
        <w:pStyle w:val="ListParagraph"/>
        <w:tabs>
          <w:tab w:val="left" w:pos="10530"/>
        </w:tabs>
        <w:ind w:left="360" w:right="298"/>
        <w:jc w:val="center"/>
        <w:rPr>
          <w:rFonts w:ascii="Times New Roman" w:hAnsi="Times New Roman" w:cs="Times New Roman"/>
        </w:rPr>
      </w:pPr>
    </w:p>
    <w:p w14:paraId="00830692" w14:textId="77777777" w:rsidR="00155D6F" w:rsidRPr="00450F20" w:rsidRDefault="00155D6F" w:rsidP="003A3681">
      <w:pPr>
        <w:pStyle w:val="ListParagraph"/>
        <w:tabs>
          <w:tab w:val="left" w:pos="10530"/>
        </w:tabs>
        <w:ind w:left="360" w:right="298"/>
        <w:jc w:val="center"/>
        <w:rPr>
          <w:rFonts w:ascii="Times New Roman" w:hAnsi="Times New Roman" w:cs="Times New Roman"/>
        </w:rPr>
      </w:pPr>
    </w:p>
    <w:p w14:paraId="1BEB8BB0" w14:textId="1DEC09B9" w:rsidR="00450F20" w:rsidRDefault="00450F20" w:rsidP="009F62A8">
      <w:pPr>
        <w:ind w:left="360" w:right="298"/>
        <w:contextualSpacing/>
        <w:jc w:val="both"/>
        <w:rPr>
          <w:rFonts w:ascii="Times New Roman" w:hAnsi="Times New Roman" w:cs="Times New Roman"/>
          <w:b/>
          <w:bCs/>
        </w:rPr>
      </w:pPr>
      <w:r w:rsidRPr="002A770F">
        <w:rPr>
          <w:rFonts w:ascii="Times New Roman" w:hAnsi="Times New Roman" w:cs="Times New Roman"/>
          <w:b/>
          <w:bCs/>
        </w:rPr>
        <w:t>Task 3: Explore Fund Categories Based on Return Distributions</w:t>
      </w:r>
    </w:p>
    <w:p w14:paraId="3A10B3D6" w14:textId="7C25A9EB" w:rsidR="00A54E15" w:rsidRPr="00A54E15" w:rsidRDefault="00A54E15" w:rsidP="00A54E15">
      <w:pPr>
        <w:pStyle w:val="ListParagraph"/>
        <w:numPr>
          <w:ilvl w:val="0"/>
          <w:numId w:val="33"/>
        </w:numPr>
        <w:ind w:left="1170" w:right="298"/>
        <w:jc w:val="both"/>
        <w:rPr>
          <w:rFonts w:ascii="Times New Roman" w:hAnsi="Times New Roman" w:cs="Times New Roman"/>
        </w:rPr>
      </w:pPr>
      <w:r w:rsidRPr="00A54E15">
        <w:rPr>
          <w:rFonts w:ascii="Times New Roman" w:hAnsi="Times New Roman" w:cs="Times New Roman"/>
        </w:rPr>
        <w:t>Built using D3’s tree map layout.</w:t>
      </w:r>
    </w:p>
    <w:p w14:paraId="118F2217" w14:textId="77777777" w:rsidR="00A54E15" w:rsidRPr="00A54E15" w:rsidRDefault="00A54E15" w:rsidP="00A54E15">
      <w:pPr>
        <w:pStyle w:val="ListParagraph"/>
        <w:numPr>
          <w:ilvl w:val="0"/>
          <w:numId w:val="33"/>
        </w:numPr>
        <w:ind w:left="1170" w:right="298"/>
        <w:rPr>
          <w:rFonts w:ascii="Times New Roman" w:hAnsi="Times New Roman" w:cs="Times New Roman"/>
        </w:rPr>
      </w:pPr>
      <w:r w:rsidRPr="00A54E15">
        <w:rPr>
          <w:rFonts w:ascii="Times New Roman" w:hAnsi="Times New Roman" w:cs="Times New Roman"/>
        </w:rPr>
        <w:t>The categories of mutual funds are represented by each rectangle, with:</w:t>
      </w:r>
    </w:p>
    <w:p w14:paraId="78EC749E" w14:textId="2BAAB3FC" w:rsidR="00A54E15" w:rsidRPr="00A54E15" w:rsidRDefault="00A54E15" w:rsidP="00A54E15">
      <w:pPr>
        <w:pStyle w:val="ListParagraph"/>
        <w:numPr>
          <w:ilvl w:val="0"/>
          <w:numId w:val="34"/>
        </w:numPr>
        <w:ind w:right="298"/>
        <w:rPr>
          <w:rFonts w:ascii="Times New Roman" w:hAnsi="Times New Roman" w:cs="Times New Roman"/>
        </w:rPr>
      </w:pPr>
      <w:r w:rsidRPr="00A54E15">
        <w:rPr>
          <w:rFonts w:ascii="Times New Roman" w:hAnsi="Times New Roman" w:cs="Times New Roman"/>
        </w:rPr>
        <w:t>Amount in relation to Total Assets</w:t>
      </w:r>
      <w:r>
        <w:rPr>
          <w:rFonts w:ascii="Times New Roman" w:hAnsi="Times New Roman" w:cs="Times New Roman"/>
        </w:rPr>
        <w:t>.</w:t>
      </w:r>
    </w:p>
    <w:p w14:paraId="0AEB06F9" w14:textId="4EC79E9E" w:rsidR="00A54E15" w:rsidRPr="00A54E15" w:rsidRDefault="00A54E15" w:rsidP="00A54E15">
      <w:pPr>
        <w:pStyle w:val="ListParagraph"/>
        <w:numPr>
          <w:ilvl w:val="0"/>
          <w:numId w:val="34"/>
        </w:numPr>
        <w:ind w:right="298"/>
        <w:rPr>
          <w:rFonts w:ascii="Times New Roman" w:hAnsi="Times New Roman" w:cs="Times New Roman"/>
        </w:rPr>
      </w:pPr>
      <w:r w:rsidRPr="00A54E15">
        <w:rPr>
          <w:rFonts w:ascii="Times New Roman" w:hAnsi="Times New Roman" w:cs="Times New Roman"/>
        </w:rPr>
        <w:t>Mapping the intensity of color to total assets</w:t>
      </w:r>
      <w:r>
        <w:rPr>
          <w:rFonts w:ascii="Times New Roman" w:hAnsi="Times New Roman" w:cs="Times New Roman"/>
        </w:rPr>
        <w:t>.</w:t>
      </w:r>
    </w:p>
    <w:p w14:paraId="5AE065B7" w14:textId="3997AD95" w:rsidR="00A54E15" w:rsidRDefault="00A54E15" w:rsidP="00A54E15">
      <w:pPr>
        <w:pStyle w:val="ListParagraph"/>
        <w:numPr>
          <w:ilvl w:val="0"/>
          <w:numId w:val="33"/>
        </w:numPr>
        <w:ind w:left="1170" w:right="298"/>
        <w:rPr>
          <w:rFonts w:ascii="Times New Roman" w:hAnsi="Times New Roman" w:cs="Times New Roman"/>
        </w:rPr>
      </w:pPr>
      <w:r w:rsidRPr="00A54E15">
        <w:rPr>
          <w:rFonts w:ascii="Times New Roman" w:hAnsi="Times New Roman" w:cs="Times New Roman"/>
        </w:rPr>
        <w:t>The task3_mutualfunds_cleaned.csv file is the source.</w:t>
      </w:r>
    </w:p>
    <w:p w14:paraId="007298D0" w14:textId="77777777" w:rsidR="00A54E15" w:rsidRDefault="00A54E15" w:rsidP="00A54E15">
      <w:pPr>
        <w:pStyle w:val="ListParagraph"/>
        <w:ind w:left="1170" w:right="298"/>
        <w:rPr>
          <w:rFonts w:ascii="Times New Roman" w:hAnsi="Times New Roman" w:cs="Times New Roman"/>
        </w:rPr>
      </w:pPr>
    </w:p>
    <w:p w14:paraId="5A137F46" w14:textId="39068F40" w:rsidR="00A54E15" w:rsidRDefault="00A54E15" w:rsidP="00A54E15">
      <w:pPr>
        <w:pStyle w:val="ListParagraph"/>
        <w:ind w:left="360" w:right="298"/>
        <w:rPr>
          <w:rFonts w:ascii="Times New Roman" w:hAnsi="Times New Roman" w:cs="Times New Roman"/>
        </w:rPr>
      </w:pPr>
      <w:r w:rsidRPr="00A54E15">
        <w:rPr>
          <w:rFonts w:ascii="Times New Roman" w:hAnsi="Times New Roman" w:cs="Times New Roman"/>
          <w:b/>
          <w:bCs/>
        </w:rPr>
        <w:t>Click-to-zoom:</w:t>
      </w:r>
      <w:r>
        <w:rPr>
          <w:rFonts w:ascii="Times New Roman" w:hAnsi="Times New Roman" w:cs="Times New Roman"/>
          <w:b/>
          <w:bCs/>
        </w:rPr>
        <w:t xml:space="preserve"> </w:t>
      </w:r>
      <w:r w:rsidRPr="00A54E15">
        <w:rPr>
          <w:rFonts w:ascii="Times New Roman" w:hAnsi="Times New Roman" w:cs="Times New Roman"/>
        </w:rPr>
        <w:t>Clicking on a category allows users to enlarge it for a deeper look.</w:t>
      </w:r>
    </w:p>
    <w:p w14:paraId="13AE4F70" w14:textId="77777777" w:rsidR="00A54E15" w:rsidRDefault="00A54E15" w:rsidP="00A54E15">
      <w:pPr>
        <w:pStyle w:val="ListParagraph"/>
        <w:ind w:left="360" w:right="298"/>
        <w:rPr>
          <w:rFonts w:ascii="Times New Roman" w:hAnsi="Times New Roman" w:cs="Times New Roman"/>
        </w:rPr>
      </w:pPr>
    </w:p>
    <w:p w14:paraId="085A0EE5" w14:textId="58198236" w:rsidR="00A54E15" w:rsidRDefault="00A54E15" w:rsidP="00A54E15">
      <w:pPr>
        <w:pStyle w:val="ListParagraph"/>
        <w:ind w:left="360" w:right="298"/>
        <w:rPr>
          <w:rFonts w:ascii="Times New Roman" w:hAnsi="Times New Roman" w:cs="Times New Roman"/>
        </w:rPr>
      </w:pPr>
      <w:r w:rsidRPr="00A54E15">
        <w:rPr>
          <w:rFonts w:ascii="Times New Roman" w:hAnsi="Times New Roman" w:cs="Times New Roman"/>
          <w:b/>
          <w:bCs/>
        </w:rPr>
        <w:t>Reset Zoom</w:t>
      </w:r>
      <w:r w:rsidRPr="00A54E15">
        <w:rPr>
          <w:rFonts w:ascii="Times New Roman" w:hAnsi="Times New Roman" w:cs="Times New Roman"/>
        </w:rPr>
        <w:t>:</w:t>
      </w:r>
      <w:r>
        <w:rPr>
          <w:rFonts w:ascii="Times New Roman" w:hAnsi="Times New Roman" w:cs="Times New Roman"/>
        </w:rPr>
        <w:t xml:space="preserve"> </w:t>
      </w:r>
      <w:r w:rsidRPr="00A54E15">
        <w:rPr>
          <w:rFonts w:ascii="Times New Roman" w:hAnsi="Times New Roman" w:cs="Times New Roman"/>
        </w:rPr>
        <w:t>Button to return to original full view</w:t>
      </w:r>
      <w:r>
        <w:rPr>
          <w:rFonts w:ascii="Times New Roman" w:hAnsi="Times New Roman" w:cs="Times New Roman"/>
        </w:rPr>
        <w:t>.</w:t>
      </w:r>
    </w:p>
    <w:p w14:paraId="0FAB94B6" w14:textId="77777777" w:rsidR="00A54E15" w:rsidRDefault="00A54E15" w:rsidP="00A54E15">
      <w:pPr>
        <w:pStyle w:val="ListParagraph"/>
        <w:ind w:left="360" w:right="298"/>
        <w:rPr>
          <w:rFonts w:ascii="Times New Roman" w:hAnsi="Times New Roman" w:cs="Times New Roman"/>
        </w:rPr>
      </w:pPr>
    </w:p>
    <w:p w14:paraId="09E5EE96" w14:textId="45E4C807" w:rsidR="00A54E15" w:rsidRDefault="00A54E15" w:rsidP="00A54E15">
      <w:pPr>
        <w:pStyle w:val="ListParagraph"/>
        <w:ind w:left="360" w:right="298"/>
        <w:rPr>
          <w:rFonts w:ascii="Times New Roman" w:hAnsi="Times New Roman" w:cs="Times New Roman"/>
        </w:rPr>
      </w:pPr>
      <w:r w:rsidRPr="00A54E15">
        <w:rPr>
          <w:rFonts w:ascii="Times New Roman" w:hAnsi="Times New Roman" w:cs="Times New Roman"/>
          <w:b/>
          <w:bCs/>
        </w:rPr>
        <w:t>Tooltip on hover</w:t>
      </w:r>
      <w:r w:rsidRPr="00A54E15">
        <w:rPr>
          <w:rFonts w:ascii="Times New Roman" w:hAnsi="Times New Roman" w:cs="Times New Roman"/>
        </w:rPr>
        <w:t>:</w:t>
      </w:r>
      <w:r>
        <w:rPr>
          <w:rFonts w:ascii="Times New Roman" w:hAnsi="Times New Roman" w:cs="Times New Roman"/>
        </w:rPr>
        <w:t xml:space="preserve"> </w:t>
      </w:r>
      <w:r w:rsidRPr="00A54E15">
        <w:rPr>
          <w:rFonts w:ascii="Times New Roman" w:hAnsi="Times New Roman" w:cs="Times New Roman"/>
        </w:rPr>
        <w:t>Displays fund category name, asset value, share, and fund count</w:t>
      </w:r>
      <w:r>
        <w:rPr>
          <w:rFonts w:ascii="Times New Roman" w:hAnsi="Times New Roman" w:cs="Times New Roman"/>
        </w:rPr>
        <w:t>.</w:t>
      </w:r>
    </w:p>
    <w:p w14:paraId="7E2527D3" w14:textId="77777777" w:rsidR="00A54E15" w:rsidRDefault="00A54E15" w:rsidP="00A54E15">
      <w:pPr>
        <w:pStyle w:val="ListParagraph"/>
        <w:ind w:left="360" w:right="298"/>
        <w:rPr>
          <w:rFonts w:ascii="Times New Roman" w:hAnsi="Times New Roman" w:cs="Times New Roman"/>
        </w:rPr>
      </w:pPr>
    </w:p>
    <w:p w14:paraId="783DE30B" w14:textId="02B82448" w:rsidR="00A54E15" w:rsidRDefault="00A54E15" w:rsidP="00A54E15">
      <w:pPr>
        <w:pStyle w:val="ListParagraph"/>
        <w:ind w:left="360" w:right="298"/>
        <w:rPr>
          <w:rFonts w:ascii="Times New Roman" w:hAnsi="Times New Roman" w:cs="Times New Roman"/>
        </w:rPr>
      </w:pPr>
      <w:r w:rsidRPr="00A54E15">
        <w:rPr>
          <w:rFonts w:ascii="Times New Roman" w:hAnsi="Times New Roman" w:cs="Times New Roman"/>
          <w:b/>
          <w:bCs/>
        </w:rPr>
        <w:t>Legend</w:t>
      </w:r>
      <w:r w:rsidRPr="00A54E15">
        <w:rPr>
          <w:rFonts w:ascii="Times New Roman" w:hAnsi="Times New Roman" w:cs="Times New Roman"/>
        </w:rPr>
        <w:t>:</w:t>
      </w:r>
      <w:r>
        <w:rPr>
          <w:rFonts w:ascii="Times New Roman" w:hAnsi="Times New Roman" w:cs="Times New Roman"/>
        </w:rPr>
        <w:t xml:space="preserve"> </w:t>
      </w:r>
      <w:r w:rsidRPr="00A54E15">
        <w:rPr>
          <w:rFonts w:ascii="Times New Roman" w:hAnsi="Times New Roman" w:cs="Times New Roman"/>
        </w:rPr>
        <w:t>Color gradient to interpret total asset sizes visually</w:t>
      </w:r>
      <w:r>
        <w:rPr>
          <w:rFonts w:ascii="Times New Roman" w:hAnsi="Times New Roman" w:cs="Times New Roman"/>
        </w:rPr>
        <w:t>.</w:t>
      </w:r>
    </w:p>
    <w:p w14:paraId="5F24B3E1" w14:textId="77777777" w:rsidR="00A54E15" w:rsidRDefault="00A54E15" w:rsidP="00A54E15">
      <w:pPr>
        <w:pStyle w:val="ListParagraph"/>
        <w:ind w:left="360" w:right="298"/>
        <w:rPr>
          <w:rFonts w:ascii="Times New Roman" w:hAnsi="Times New Roman" w:cs="Times New Roman"/>
        </w:rPr>
      </w:pPr>
    </w:p>
    <w:p w14:paraId="4C044478" w14:textId="4305E1AF" w:rsidR="00CE6210" w:rsidRDefault="00CE6210" w:rsidP="00CE6210">
      <w:pPr>
        <w:pStyle w:val="ListParagraph"/>
        <w:ind w:left="360" w:right="298"/>
        <w:jc w:val="both"/>
        <w:rPr>
          <w:rFonts w:ascii="Times New Roman" w:hAnsi="Times New Roman" w:cs="Times New Roman"/>
        </w:rPr>
      </w:pPr>
      <w:r w:rsidRPr="00CE6210">
        <w:rPr>
          <w:rFonts w:ascii="Times New Roman" w:hAnsi="Times New Roman" w:cs="Times New Roman"/>
          <w:b/>
          <w:bCs/>
        </w:rPr>
        <w:t xml:space="preserve">About the graph: </w:t>
      </w:r>
      <w:r w:rsidRPr="00CE6210">
        <w:rPr>
          <w:rFonts w:ascii="Times New Roman" w:hAnsi="Times New Roman" w:cs="Times New Roman"/>
        </w:rPr>
        <w:t>The mutual fund categories are shown in the tree</w:t>
      </w:r>
      <w:r>
        <w:rPr>
          <w:rFonts w:ascii="Times New Roman" w:hAnsi="Times New Roman" w:cs="Times New Roman"/>
        </w:rPr>
        <w:t xml:space="preserve"> </w:t>
      </w:r>
      <w:r w:rsidRPr="00CE6210">
        <w:rPr>
          <w:rFonts w:ascii="Times New Roman" w:hAnsi="Times New Roman" w:cs="Times New Roman"/>
        </w:rPr>
        <w:t>map, and the size of each rectangle indicates the total amount of assets owned in that category. The categories with the highest total assets are shown by the largest rectangles. According to this perspective, "Large Value" and "Large Growth" seem to own a lot more assets than "International Stocks," "Small Growth," and "Small Value."</w:t>
      </w:r>
    </w:p>
    <w:p w14:paraId="1B9EBB63" w14:textId="77777777" w:rsidR="00CE6210" w:rsidRDefault="00CE6210" w:rsidP="00CE6210">
      <w:pPr>
        <w:pStyle w:val="ListParagraph"/>
        <w:ind w:left="360" w:right="298"/>
        <w:jc w:val="both"/>
        <w:rPr>
          <w:rFonts w:ascii="Times New Roman" w:hAnsi="Times New Roman" w:cs="Times New Roman"/>
        </w:rPr>
      </w:pPr>
    </w:p>
    <w:p w14:paraId="73126B75" w14:textId="03AAC2EF" w:rsidR="00CE6210" w:rsidRPr="00155D6F" w:rsidRDefault="00CE6210" w:rsidP="00155D6F">
      <w:pPr>
        <w:pStyle w:val="ListParagraph"/>
        <w:ind w:left="360" w:right="298"/>
        <w:jc w:val="both"/>
        <w:rPr>
          <w:rFonts w:ascii="Times New Roman" w:hAnsi="Times New Roman" w:cs="Times New Roman"/>
        </w:rPr>
      </w:pPr>
      <w:r w:rsidRPr="00CE6210">
        <w:rPr>
          <w:rFonts w:ascii="Times New Roman" w:hAnsi="Times New Roman" w:cs="Times New Roman"/>
        </w:rPr>
        <w:t>The distribution of total mutual fund assets across various investment categories is shown graphically in this tree</w:t>
      </w:r>
      <w:r>
        <w:rPr>
          <w:rFonts w:ascii="Times New Roman" w:hAnsi="Times New Roman" w:cs="Times New Roman"/>
        </w:rPr>
        <w:t xml:space="preserve"> </w:t>
      </w:r>
      <w:r w:rsidRPr="00CE6210">
        <w:rPr>
          <w:rFonts w:ascii="Times New Roman" w:hAnsi="Times New Roman" w:cs="Times New Roman"/>
        </w:rPr>
        <w:t>map. The entire amount of money held in funds that fall under that category is closely correlated with the size of each colored rectangle. A multifaceted comparison of the relative importance and characteristics of different mutual fund segments is made possible by the color intensity, which may also help to describe a feature of these categories, possibly connected to their returns or risk levels.</w:t>
      </w:r>
    </w:p>
    <w:p w14:paraId="1B3DCCF1" w14:textId="5AC381B7" w:rsidR="00CE6210" w:rsidRDefault="00CE6210" w:rsidP="00A54E15">
      <w:pPr>
        <w:pStyle w:val="ListParagraph"/>
        <w:ind w:left="360" w:right="298"/>
        <w:rPr>
          <w:rFonts w:ascii="Times New Roman" w:hAnsi="Times New Roman" w:cs="Times New Roman"/>
        </w:rPr>
      </w:pPr>
    </w:p>
    <w:p w14:paraId="5D944359" w14:textId="57BC797E" w:rsidR="00197D5A" w:rsidRDefault="003A3681" w:rsidP="00197D5A">
      <w:pPr>
        <w:pStyle w:val="ListParagraph"/>
        <w:ind w:left="360" w:right="298"/>
        <w:jc w:val="center"/>
        <w:rPr>
          <w:rFonts w:ascii="Times New Roman" w:hAnsi="Times New Roman" w:cs="Times New Roman"/>
        </w:rPr>
      </w:pPr>
      <w:r w:rsidRPr="003A3681">
        <w:rPr>
          <w:rFonts w:ascii="Times New Roman" w:hAnsi="Times New Roman" w:cs="Times New Roman"/>
          <w:noProof/>
        </w:rPr>
        <w:drawing>
          <wp:inline distT="0" distB="0" distL="0" distR="0" wp14:anchorId="6558C9A2" wp14:editId="615E6821">
            <wp:extent cx="5105400" cy="3884688"/>
            <wp:effectExtent l="0" t="0" r="0" b="1905"/>
            <wp:docPr id="1380275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7504" name="Picture 1" descr="A screenshot of a graph&#10;&#10;AI-generated content may be incorrect."/>
                    <pic:cNvPicPr/>
                  </pic:nvPicPr>
                  <pic:blipFill>
                    <a:blip r:embed="rId12"/>
                    <a:stretch>
                      <a:fillRect/>
                    </a:stretch>
                  </pic:blipFill>
                  <pic:spPr>
                    <a:xfrm>
                      <a:off x="0" y="0"/>
                      <a:ext cx="5132743" cy="3905493"/>
                    </a:xfrm>
                    <a:prstGeom prst="rect">
                      <a:avLst/>
                    </a:prstGeom>
                  </pic:spPr>
                </pic:pic>
              </a:graphicData>
            </a:graphic>
          </wp:inline>
        </w:drawing>
      </w:r>
    </w:p>
    <w:p w14:paraId="7A4D2DBF" w14:textId="77777777" w:rsidR="00197D5A" w:rsidRPr="00197D5A" w:rsidRDefault="00197D5A" w:rsidP="00197D5A">
      <w:pPr>
        <w:pStyle w:val="ListParagraph"/>
        <w:ind w:left="360" w:right="298"/>
        <w:jc w:val="center"/>
        <w:rPr>
          <w:rFonts w:ascii="Times New Roman" w:hAnsi="Times New Roman" w:cs="Times New Roman"/>
        </w:rPr>
      </w:pPr>
    </w:p>
    <w:p w14:paraId="4525D72C" w14:textId="77777777" w:rsidR="00197D5A" w:rsidRDefault="00197D5A" w:rsidP="00CE6210">
      <w:pPr>
        <w:spacing w:after="0"/>
        <w:ind w:left="270"/>
        <w:contextualSpacing/>
        <w:rPr>
          <w:rFonts w:ascii="Times New Roman" w:eastAsia="Aptos" w:hAnsi="Times New Roman" w:cs="Times New Roman"/>
          <w:b/>
          <w:bCs/>
          <w:sz w:val="28"/>
          <w:szCs w:val="28"/>
        </w:rPr>
      </w:pPr>
    </w:p>
    <w:p w14:paraId="2391CF40" w14:textId="1BE89842" w:rsidR="00CE6210" w:rsidRDefault="00197D5A" w:rsidP="00CE6210">
      <w:pPr>
        <w:spacing w:after="0"/>
        <w:ind w:left="270"/>
        <w:contextualSpacing/>
        <w:rPr>
          <w:rFonts w:ascii="Times New Roman" w:eastAsia="Aptos" w:hAnsi="Times New Roman" w:cs="Times New Roman"/>
          <w:b/>
          <w:bCs/>
          <w:sz w:val="28"/>
          <w:szCs w:val="28"/>
        </w:rPr>
      </w:pPr>
      <w:r>
        <w:rPr>
          <w:rFonts w:ascii="Times New Roman" w:eastAsia="Aptos" w:hAnsi="Times New Roman" w:cs="Times New Roman"/>
          <w:b/>
          <w:bCs/>
          <w:sz w:val="28"/>
          <w:szCs w:val="28"/>
        </w:rPr>
        <w:t>P</w:t>
      </w:r>
      <w:r w:rsidRPr="00197D5A">
        <w:rPr>
          <w:rFonts w:ascii="Times New Roman" w:eastAsia="Aptos" w:hAnsi="Times New Roman" w:cs="Times New Roman"/>
          <w:b/>
          <w:bCs/>
          <w:sz w:val="28"/>
          <w:szCs w:val="28"/>
        </w:rPr>
        <w:t>ersonal</w:t>
      </w:r>
      <w:r>
        <w:rPr>
          <w:rFonts w:ascii="Times New Roman" w:eastAsia="Aptos" w:hAnsi="Times New Roman" w:cs="Times New Roman"/>
          <w:b/>
          <w:bCs/>
          <w:sz w:val="28"/>
          <w:szCs w:val="28"/>
        </w:rPr>
        <w:t xml:space="preserve"> </w:t>
      </w:r>
      <w:r w:rsidR="00CE6210" w:rsidRPr="00CE6210">
        <w:rPr>
          <w:rFonts w:ascii="Times New Roman" w:eastAsia="Aptos" w:hAnsi="Times New Roman" w:cs="Times New Roman"/>
          <w:b/>
          <w:bCs/>
          <w:sz w:val="28"/>
          <w:szCs w:val="28"/>
        </w:rPr>
        <w:t>Contributions:</w:t>
      </w:r>
    </w:p>
    <w:p w14:paraId="45170CD0" w14:textId="77777777" w:rsidR="007E126E" w:rsidRDefault="007E126E" w:rsidP="00197D5A">
      <w:pPr>
        <w:spacing w:after="0"/>
        <w:ind w:right="388"/>
        <w:contextualSpacing/>
        <w:jc w:val="both"/>
        <w:rPr>
          <w:rFonts w:ascii="Times New Roman" w:eastAsia="Aptos" w:hAnsi="Times New Roman" w:cs="Times New Roman"/>
          <w:b/>
          <w:bCs/>
        </w:rPr>
      </w:pPr>
    </w:p>
    <w:p w14:paraId="58C34942" w14:textId="77777777" w:rsidR="001A2325" w:rsidRPr="001A2325" w:rsidRDefault="001A2325" w:rsidP="001A2325">
      <w:pPr>
        <w:spacing w:after="0"/>
        <w:ind w:left="270" w:right="388"/>
        <w:contextualSpacing/>
        <w:jc w:val="both"/>
        <w:rPr>
          <w:rFonts w:ascii="Times New Roman" w:eastAsia="Aptos" w:hAnsi="Times New Roman" w:cs="Times New Roman"/>
          <w:b/>
          <w:bCs/>
        </w:rPr>
      </w:pPr>
      <w:r w:rsidRPr="001A2325">
        <w:rPr>
          <w:rFonts w:ascii="Times New Roman" w:eastAsia="Aptos" w:hAnsi="Times New Roman" w:cs="Times New Roman"/>
          <w:b/>
          <w:bCs/>
        </w:rPr>
        <w:t xml:space="preserve">Data Preparation: </w:t>
      </w:r>
      <w:r w:rsidRPr="001A2325">
        <w:rPr>
          <w:rFonts w:ascii="Times New Roman" w:eastAsia="Aptos" w:hAnsi="Times New Roman" w:cs="Times New Roman"/>
        </w:rPr>
        <w:t>Led the extraction, cleaning, and transformation of mutual fund data to prepare it for category-based analysis. This included handling missing values and formatting asset values.</w:t>
      </w:r>
    </w:p>
    <w:p w14:paraId="56DE5BFE" w14:textId="77777777" w:rsidR="001A2325" w:rsidRPr="001A2325" w:rsidRDefault="001A2325" w:rsidP="001A2325">
      <w:pPr>
        <w:spacing w:after="0"/>
        <w:ind w:left="270" w:right="388"/>
        <w:contextualSpacing/>
        <w:jc w:val="both"/>
        <w:rPr>
          <w:rFonts w:ascii="Times New Roman" w:eastAsia="Aptos" w:hAnsi="Times New Roman" w:cs="Times New Roman"/>
        </w:rPr>
      </w:pPr>
      <w:r w:rsidRPr="001A2325">
        <w:rPr>
          <w:rFonts w:ascii="Times New Roman" w:eastAsia="Aptos" w:hAnsi="Times New Roman" w:cs="Times New Roman"/>
          <w:b/>
          <w:bCs/>
        </w:rPr>
        <w:t xml:space="preserve">Visualization: </w:t>
      </w:r>
      <w:r w:rsidRPr="001A2325">
        <w:rPr>
          <w:rFonts w:ascii="Times New Roman" w:eastAsia="Aptos" w:hAnsi="Times New Roman" w:cs="Times New Roman"/>
        </w:rPr>
        <w:t>Designed and implemented the Tree Map using D3.js to represent mutual fund categories and their total asset distribution.</w:t>
      </w:r>
    </w:p>
    <w:p w14:paraId="2B7BF225" w14:textId="77777777" w:rsidR="001A2325" w:rsidRPr="001A2325" w:rsidRDefault="001A2325" w:rsidP="001A2325">
      <w:pPr>
        <w:spacing w:after="0"/>
        <w:ind w:left="270" w:right="388"/>
        <w:contextualSpacing/>
        <w:jc w:val="both"/>
        <w:rPr>
          <w:rFonts w:ascii="Times New Roman" w:eastAsia="Aptos" w:hAnsi="Times New Roman" w:cs="Times New Roman"/>
          <w:b/>
          <w:bCs/>
        </w:rPr>
      </w:pPr>
      <w:r w:rsidRPr="001A2325">
        <w:rPr>
          <w:rFonts w:ascii="Times New Roman" w:eastAsia="Aptos" w:hAnsi="Times New Roman" w:cs="Times New Roman"/>
          <w:b/>
          <w:bCs/>
        </w:rPr>
        <w:t xml:space="preserve">Interactivity: </w:t>
      </w:r>
      <w:r w:rsidRPr="001A2325">
        <w:rPr>
          <w:rFonts w:ascii="Times New Roman" w:eastAsia="Aptos" w:hAnsi="Times New Roman" w:cs="Times New Roman"/>
        </w:rPr>
        <w:t>Added zoom-in, reset, and hover tooltip interactions to enhance user engagement and readability for smaller categories.</w:t>
      </w:r>
    </w:p>
    <w:p w14:paraId="70FF11BC" w14:textId="4D054B3C" w:rsidR="008C0C4D" w:rsidRPr="001A2325" w:rsidRDefault="001A2325" w:rsidP="001A2325">
      <w:pPr>
        <w:spacing w:after="0"/>
        <w:ind w:left="270" w:right="388"/>
        <w:contextualSpacing/>
        <w:jc w:val="both"/>
        <w:rPr>
          <w:rFonts w:ascii="Times New Roman" w:eastAsia="Aptos" w:hAnsi="Times New Roman" w:cs="Times New Roman"/>
        </w:rPr>
      </w:pPr>
      <w:r w:rsidRPr="001A2325">
        <w:rPr>
          <w:rFonts w:ascii="Times New Roman" w:eastAsia="Aptos" w:hAnsi="Times New Roman" w:cs="Times New Roman"/>
          <w:b/>
          <w:bCs/>
        </w:rPr>
        <w:t xml:space="preserve">Collaboration: </w:t>
      </w:r>
      <w:r w:rsidRPr="001A2325">
        <w:rPr>
          <w:rFonts w:ascii="Times New Roman" w:eastAsia="Aptos" w:hAnsi="Times New Roman" w:cs="Times New Roman"/>
        </w:rPr>
        <w:t>Assisted in coordinating the visualization system by aligning the format and functionality of the scatter plot with the rest of the dashboard.</w:t>
      </w:r>
    </w:p>
    <w:p w14:paraId="283995AD" w14:textId="77777777" w:rsidR="008C0C4D" w:rsidRDefault="008C0C4D" w:rsidP="008C0C4D">
      <w:pPr>
        <w:spacing w:after="0"/>
        <w:ind w:right="388"/>
        <w:contextualSpacing/>
        <w:jc w:val="both"/>
        <w:rPr>
          <w:rFonts w:ascii="Times New Roman" w:eastAsia="Aptos" w:hAnsi="Times New Roman" w:cs="Times New Roman"/>
        </w:rPr>
      </w:pPr>
    </w:p>
    <w:p w14:paraId="3BB5FEB4" w14:textId="77777777" w:rsidR="00197D5A" w:rsidRDefault="00197D5A" w:rsidP="00B72A66">
      <w:pPr>
        <w:spacing w:after="0"/>
        <w:ind w:left="270" w:right="388"/>
        <w:contextualSpacing/>
        <w:jc w:val="both"/>
        <w:rPr>
          <w:rFonts w:ascii="Times New Roman" w:eastAsia="Aptos" w:hAnsi="Times New Roman" w:cs="Times New Roman"/>
          <w:b/>
          <w:bCs/>
          <w:sz w:val="28"/>
          <w:szCs w:val="28"/>
        </w:rPr>
      </w:pPr>
    </w:p>
    <w:p w14:paraId="23F32AF8" w14:textId="77777777" w:rsidR="00197D5A" w:rsidRDefault="00197D5A" w:rsidP="00B72A66">
      <w:pPr>
        <w:spacing w:after="0"/>
        <w:ind w:left="270" w:right="388"/>
        <w:contextualSpacing/>
        <w:jc w:val="both"/>
        <w:rPr>
          <w:rFonts w:ascii="Times New Roman" w:eastAsia="Aptos" w:hAnsi="Times New Roman" w:cs="Times New Roman"/>
          <w:b/>
          <w:bCs/>
          <w:sz w:val="28"/>
          <w:szCs w:val="28"/>
        </w:rPr>
      </w:pPr>
    </w:p>
    <w:p w14:paraId="79802FC2" w14:textId="106239A8" w:rsidR="00197D5A" w:rsidRDefault="00B72A66" w:rsidP="00197D5A">
      <w:pPr>
        <w:spacing w:after="0"/>
        <w:ind w:left="270" w:right="388"/>
        <w:contextualSpacing/>
        <w:jc w:val="both"/>
        <w:rPr>
          <w:rFonts w:ascii="Times New Roman" w:eastAsia="Aptos" w:hAnsi="Times New Roman" w:cs="Times New Roman"/>
          <w:b/>
          <w:bCs/>
          <w:sz w:val="28"/>
          <w:szCs w:val="28"/>
        </w:rPr>
      </w:pPr>
      <w:r w:rsidRPr="00B72A66">
        <w:rPr>
          <w:rFonts w:ascii="Times New Roman" w:eastAsia="Aptos" w:hAnsi="Times New Roman" w:cs="Times New Roman"/>
          <w:b/>
          <w:bCs/>
          <w:sz w:val="28"/>
          <w:szCs w:val="28"/>
        </w:rPr>
        <w:lastRenderedPageBreak/>
        <w:t xml:space="preserve">Conclusion: </w:t>
      </w:r>
      <w:r w:rsidR="00197D5A">
        <w:rPr>
          <w:rFonts w:ascii="Times New Roman" w:eastAsia="Aptos" w:hAnsi="Times New Roman" w:cs="Times New Roman"/>
          <w:b/>
          <w:bCs/>
          <w:sz w:val="28"/>
          <w:szCs w:val="28"/>
        </w:rPr>
        <w:br/>
      </w:r>
    </w:p>
    <w:p w14:paraId="06EBF134" w14:textId="47B8645E" w:rsidR="00461C1E" w:rsidRPr="00155D6F" w:rsidRDefault="00155D6F" w:rsidP="00155D6F">
      <w:pPr>
        <w:spacing w:after="0"/>
        <w:ind w:left="270" w:right="388"/>
        <w:contextualSpacing/>
        <w:jc w:val="both"/>
        <w:rPr>
          <w:rFonts w:ascii="Times New Roman" w:eastAsia="Aptos" w:hAnsi="Times New Roman" w:cs="Times New Roman"/>
        </w:rPr>
      </w:pPr>
      <w:r w:rsidRPr="00155D6F">
        <w:rPr>
          <w:rFonts w:ascii="Times New Roman" w:eastAsia="Aptos" w:hAnsi="Times New Roman" w:cs="Times New Roman"/>
        </w:rPr>
        <w:t>Through this project, we were able to effectively develop a browser-based, interactive visualization system that analyzes the performance and attributes of mutual funds using D3.js. By monitoring consistent performers, analyzing cost-return correlations, and comparing asset distributions at the category level, the three activities offered a comprehensive perspective. Thanks to user-friendly interfaces and organized layouts, users may now effortlessly examine intricate financial data visually. In order to improve decision-making, this research shows how information visualization can make large-scale investment data both understandable and accessible.</w:t>
      </w:r>
    </w:p>
    <w:p w14:paraId="1C00C0B6" w14:textId="6A8CA361" w:rsidR="00461C1E" w:rsidRDefault="00461C1E" w:rsidP="00461C1E">
      <w:pPr>
        <w:tabs>
          <w:tab w:val="left" w:pos="10530"/>
        </w:tabs>
        <w:ind w:left="360" w:right="298"/>
        <w:contextualSpacing/>
        <w:rPr>
          <w:rFonts w:ascii="Times New Roman" w:hAnsi="Times New Roman" w:cs="Times New Roman"/>
        </w:rPr>
      </w:pPr>
    </w:p>
    <w:p w14:paraId="26B74674" w14:textId="77777777" w:rsidR="00461C1E" w:rsidRDefault="00461C1E" w:rsidP="00461C1E">
      <w:pPr>
        <w:tabs>
          <w:tab w:val="left" w:pos="10530"/>
        </w:tabs>
        <w:ind w:left="360" w:right="298"/>
        <w:contextualSpacing/>
        <w:rPr>
          <w:rFonts w:ascii="Times New Roman" w:hAnsi="Times New Roman" w:cs="Times New Roman"/>
        </w:rPr>
      </w:pPr>
    </w:p>
    <w:p w14:paraId="5FDFFB3A" w14:textId="77777777" w:rsidR="00461C1E" w:rsidRPr="00461C1E" w:rsidRDefault="00461C1E" w:rsidP="00461C1E">
      <w:pPr>
        <w:tabs>
          <w:tab w:val="left" w:pos="10530"/>
        </w:tabs>
        <w:ind w:left="360" w:right="298"/>
        <w:contextualSpacing/>
        <w:rPr>
          <w:rFonts w:ascii="Times New Roman" w:hAnsi="Times New Roman" w:cs="Times New Roman"/>
        </w:rPr>
      </w:pPr>
    </w:p>
    <w:p w14:paraId="4D36E6B7" w14:textId="77777777" w:rsidR="00461C1E" w:rsidRDefault="00461C1E" w:rsidP="00461C1E">
      <w:pPr>
        <w:ind w:right="28"/>
        <w:contextualSpacing/>
        <w:rPr>
          <w:rFonts w:ascii="Times New Roman" w:hAnsi="Times New Roman" w:cs="Times New Roman"/>
          <w:b/>
          <w:bCs/>
        </w:rPr>
      </w:pPr>
    </w:p>
    <w:p w14:paraId="150AC3EF" w14:textId="44EA4049" w:rsidR="00461C1E" w:rsidRPr="00461C1E" w:rsidRDefault="00461C1E" w:rsidP="00461C1E">
      <w:pPr>
        <w:spacing w:after="0"/>
        <w:contextualSpacing/>
        <w:rPr>
          <w:rFonts w:ascii="Times New Roman" w:eastAsia="Aptos" w:hAnsi="Times New Roman" w:cs="Times New Roman"/>
          <w:b/>
          <w:bCs/>
        </w:rPr>
      </w:pPr>
    </w:p>
    <w:p w14:paraId="21A0E162" w14:textId="77777777" w:rsidR="00461C1E" w:rsidRPr="0044649B" w:rsidRDefault="00461C1E" w:rsidP="00461C1E">
      <w:pPr>
        <w:spacing w:after="0"/>
        <w:contextualSpacing/>
        <w:rPr>
          <w:rFonts w:ascii="Times New Roman" w:eastAsia="Aptos" w:hAnsi="Times New Roman" w:cs="Times New Roman"/>
        </w:rPr>
      </w:pPr>
    </w:p>
    <w:p w14:paraId="3CA93C06" w14:textId="77777777" w:rsidR="00B7002B" w:rsidRDefault="00B7002B">
      <w:pPr>
        <w:contextualSpacing/>
      </w:pPr>
    </w:p>
    <w:sectPr w:rsidR="00B7002B" w:rsidSect="00B3457B">
      <w:pgSz w:w="12240" w:h="15840" w:code="1"/>
      <w:pgMar w:top="990" w:right="706" w:bottom="1170" w:left="70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546"/>
    <w:multiLevelType w:val="hybridMultilevel"/>
    <w:tmpl w:val="C596B0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675097"/>
    <w:multiLevelType w:val="multilevel"/>
    <w:tmpl w:val="D84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83B9"/>
    <w:multiLevelType w:val="hybridMultilevel"/>
    <w:tmpl w:val="2FD09632"/>
    <w:lvl w:ilvl="0" w:tplc="87AAE87C">
      <w:start w:val="1"/>
      <w:numFmt w:val="bullet"/>
      <w:lvlText w:val=""/>
      <w:lvlJc w:val="left"/>
      <w:pPr>
        <w:ind w:left="720" w:hanging="360"/>
      </w:pPr>
      <w:rPr>
        <w:rFonts w:ascii="Symbol" w:hAnsi="Symbol" w:hint="default"/>
      </w:rPr>
    </w:lvl>
    <w:lvl w:ilvl="1" w:tplc="97FC42E2">
      <w:start w:val="1"/>
      <w:numFmt w:val="bullet"/>
      <w:lvlText w:val="o"/>
      <w:lvlJc w:val="left"/>
      <w:pPr>
        <w:ind w:left="1440" w:hanging="360"/>
      </w:pPr>
      <w:rPr>
        <w:rFonts w:ascii="Courier New" w:hAnsi="Courier New" w:cs="Times New Roman" w:hint="default"/>
      </w:rPr>
    </w:lvl>
    <w:lvl w:ilvl="2" w:tplc="4A6C7E20">
      <w:start w:val="1"/>
      <w:numFmt w:val="bullet"/>
      <w:lvlText w:val=""/>
      <w:lvlJc w:val="left"/>
      <w:pPr>
        <w:ind w:left="2160" w:hanging="360"/>
      </w:pPr>
      <w:rPr>
        <w:rFonts w:ascii="Wingdings" w:hAnsi="Wingdings" w:hint="default"/>
      </w:rPr>
    </w:lvl>
    <w:lvl w:ilvl="3" w:tplc="2A2EA8FA">
      <w:start w:val="1"/>
      <w:numFmt w:val="bullet"/>
      <w:lvlText w:val=""/>
      <w:lvlJc w:val="left"/>
      <w:pPr>
        <w:ind w:left="2880" w:hanging="360"/>
      </w:pPr>
      <w:rPr>
        <w:rFonts w:ascii="Symbol" w:hAnsi="Symbol" w:hint="default"/>
      </w:rPr>
    </w:lvl>
    <w:lvl w:ilvl="4" w:tplc="2A6859F4">
      <w:start w:val="1"/>
      <w:numFmt w:val="bullet"/>
      <w:lvlText w:val="o"/>
      <w:lvlJc w:val="left"/>
      <w:pPr>
        <w:ind w:left="3600" w:hanging="360"/>
      </w:pPr>
      <w:rPr>
        <w:rFonts w:ascii="Courier New" w:hAnsi="Courier New" w:cs="Times New Roman" w:hint="default"/>
      </w:rPr>
    </w:lvl>
    <w:lvl w:ilvl="5" w:tplc="55F87D8A">
      <w:start w:val="1"/>
      <w:numFmt w:val="bullet"/>
      <w:lvlText w:val=""/>
      <w:lvlJc w:val="left"/>
      <w:pPr>
        <w:ind w:left="4320" w:hanging="360"/>
      </w:pPr>
      <w:rPr>
        <w:rFonts w:ascii="Wingdings" w:hAnsi="Wingdings" w:hint="default"/>
      </w:rPr>
    </w:lvl>
    <w:lvl w:ilvl="6" w:tplc="767290EA">
      <w:start w:val="1"/>
      <w:numFmt w:val="bullet"/>
      <w:lvlText w:val=""/>
      <w:lvlJc w:val="left"/>
      <w:pPr>
        <w:ind w:left="5040" w:hanging="360"/>
      </w:pPr>
      <w:rPr>
        <w:rFonts w:ascii="Symbol" w:hAnsi="Symbol" w:hint="default"/>
      </w:rPr>
    </w:lvl>
    <w:lvl w:ilvl="7" w:tplc="0CFC7558">
      <w:start w:val="1"/>
      <w:numFmt w:val="bullet"/>
      <w:lvlText w:val="o"/>
      <w:lvlJc w:val="left"/>
      <w:pPr>
        <w:ind w:left="5760" w:hanging="360"/>
      </w:pPr>
      <w:rPr>
        <w:rFonts w:ascii="Courier New" w:hAnsi="Courier New" w:cs="Times New Roman" w:hint="default"/>
      </w:rPr>
    </w:lvl>
    <w:lvl w:ilvl="8" w:tplc="1D582AD2">
      <w:start w:val="1"/>
      <w:numFmt w:val="bullet"/>
      <w:lvlText w:val=""/>
      <w:lvlJc w:val="left"/>
      <w:pPr>
        <w:ind w:left="6480" w:hanging="360"/>
      </w:pPr>
      <w:rPr>
        <w:rFonts w:ascii="Wingdings" w:hAnsi="Wingdings" w:hint="default"/>
      </w:rPr>
    </w:lvl>
  </w:abstractNum>
  <w:abstractNum w:abstractNumId="3" w15:restartNumberingAfterBreak="0">
    <w:nsid w:val="100B18F3"/>
    <w:multiLevelType w:val="hybridMultilevel"/>
    <w:tmpl w:val="91ACE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364810"/>
    <w:multiLevelType w:val="hybridMultilevel"/>
    <w:tmpl w:val="9EBC0D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2C37E67"/>
    <w:multiLevelType w:val="hybridMultilevel"/>
    <w:tmpl w:val="EE445C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8A353F"/>
    <w:multiLevelType w:val="hybridMultilevel"/>
    <w:tmpl w:val="D80A7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DD7FEF"/>
    <w:multiLevelType w:val="multilevel"/>
    <w:tmpl w:val="8C1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15051"/>
    <w:multiLevelType w:val="multilevel"/>
    <w:tmpl w:val="039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402B7"/>
    <w:multiLevelType w:val="hybridMultilevel"/>
    <w:tmpl w:val="B2DAF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33508"/>
    <w:multiLevelType w:val="multilevel"/>
    <w:tmpl w:val="6E7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7646D"/>
    <w:multiLevelType w:val="hybridMultilevel"/>
    <w:tmpl w:val="EA3CA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ED2393"/>
    <w:multiLevelType w:val="multilevel"/>
    <w:tmpl w:val="CDF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8103E"/>
    <w:multiLevelType w:val="hybridMultilevel"/>
    <w:tmpl w:val="A03EF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FB19E5"/>
    <w:multiLevelType w:val="hybridMultilevel"/>
    <w:tmpl w:val="35487DEE"/>
    <w:lvl w:ilvl="0" w:tplc="B17EC090">
      <w:start w:val="1"/>
      <w:numFmt w:val="bullet"/>
      <w:lvlText w:val=""/>
      <w:lvlJc w:val="left"/>
      <w:pPr>
        <w:ind w:left="720" w:hanging="360"/>
      </w:pPr>
      <w:rPr>
        <w:rFonts w:ascii="Symbol" w:hAnsi="Symbol" w:hint="default"/>
      </w:rPr>
    </w:lvl>
    <w:lvl w:ilvl="1" w:tplc="EB085A66">
      <w:start w:val="1"/>
      <w:numFmt w:val="bullet"/>
      <w:lvlText w:val="o"/>
      <w:lvlJc w:val="left"/>
      <w:pPr>
        <w:ind w:left="1440" w:hanging="360"/>
      </w:pPr>
      <w:rPr>
        <w:rFonts w:ascii="Courier New" w:hAnsi="Courier New" w:cs="Times New Roman" w:hint="default"/>
      </w:rPr>
    </w:lvl>
    <w:lvl w:ilvl="2" w:tplc="95B25C14">
      <w:start w:val="1"/>
      <w:numFmt w:val="bullet"/>
      <w:lvlText w:val=""/>
      <w:lvlJc w:val="left"/>
      <w:pPr>
        <w:ind w:left="2160" w:hanging="360"/>
      </w:pPr>
      <w:rPr>
        <w:rFonts w:ascii="Wingdings" w:hAnsi="Wingdings" w:hint="default"/>
      </w:rPr>
    </w:lvl>
    <w:lvl w:ilvl="3" w:tplc="DE28382C">
      <w:start w:val="1"/>
      <w:numFmt w:val="bullet"/>
      <w:lvlText w:val=""/>
      <w:lvlJc w:val="left"/>
      <w:pPr>
        <w:ind w:left="2880" w:hanging="360"/>
      </w:pPr>
      <w:rPr>
        <w:rFonts w:ascii="Symbol" w:hAnsi="Symbol" w:hint="default"/>
      </w:rPr>
    </w:lvl>
    <w:lvl w:ilvl="4" w:tplc="3C423E14">
      <w:start w:val="1"/>
      <w:numFmt w:val="bullet"/>
      <w:lvlText w:val="o"/>
      <w:lvlJc w:val="left"/>
      <w:pPr>
        <w:ind w:left="3600" w:hanging="360"/>
      </w:pPr>
      <w:rPr>
        <w:rFonts w:ascii="Courier New" w:hAnsi="Courier New" w:cs="Times New Roman" w:hint="default"/>
      </w:rPr>
    </w:lvl>
    <w:lvl w:ilvl="5" w:tplc="F58CBD68">
      <w:start w:val="1"/>
      <w:numFmt w:val="bullet"/>
      <w:lvlText w:val=""/>
      <w:lvlJc w:val="left"/>
      <w:pPr>
        <w:ind w:left="4320" w:hanging="360"/>
      </w:pPr>
      <w:rPr>
        <w:rFonts w:ascii="Wingdings" w:hAnsi="Wingdings" w:hint="default"/>
      </w:rPr>
    </w:lvl>
    <w:lvl w:ilvl="6" w:tplc="D3EA3F66">
      <w:start w:val="1"/>
      <w:numFmt w:val="bullet"/>
      <w:lvlText w:val=""/>
      <w:lvlJc w:val="left"/>
      <w:pPr>
        <w:ind w:left="5040" w:hanging="360"/>
      </w:pPr>
      <w:rPr>
        <w:rFonts w:ascii="Symbol" w:hAnsi="Symbol" w:hint="default"/>
      </w:rPr>
    </w:lvl>
    <w:lvl w:ilvl="7" w:tplc="9DC63142">
      <w:start w:val="1"/>
      <w:numFmt w:val="bullet"/>
      <w:lvlText w:val="o"/>
      <w:lvlJc w:val="left"/>
      <w:pPr>
        <w:ind w:left="5760" w:hanging="360"/>
      </w:pPr>
      <w:rPr>
        <w:rFonts w:ascii="Courier New" w:hAnsi="Courier New" w:cs="Times New Roman" w:hint="default"/>
      </w:rPr>
    </w:lvl>
    <w:lvl w:ilvl="8" w:tplc="1DC20DDE">
      <w:start w:val="1"/>
      <w:numFmt w:val="bullet"/>
      <w:lvlText w:val=""/>
      <w:lvlJc w:val="left"/>
      <w:pPr>
        <w:ind w:left="6480" w:hanging="360"/>
      </w:pPr>
      <w:rPr>
        <w:rFonts w:ascii="Wingdings" w:hAnsi="Wingdings" w:hint="default"/>
      </w:rPr>
    </w:lvl>
  </w:abstractNum>
  <w:abstractNum w:abstractNumId="15" w15:restartNumberingAfterBreak="0">
    <w:nsid w:val="44C622C8"/>
    <w:multiLevelType w:val="hybridMultilevel"/>
    <w:tmpl w:val="09E4C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CC28FA"/>
    <w:multiLevelType w:val="hybridMultilevel"/>
    <w:tmpl w:val="8DE6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DF7DB6"/>
    <w:multiLevelType w:val="hybridMultilevel"/>
    <w:tmpl w:val="271E27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D42138F"/>
    <w:multiLevelType w:val="hybridMultilevel"/>
    <w:tmpl w:val="FC6EA0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D6C7BDC"/>
    <w:multiLevelType w:val="hybridMultilevel"/>
    <w:tmpl w:val="10F8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47495"/>
    <w:multiLevelType w:val="hybridMultilevel"/>
    <w:tmpl w:val="B0927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4F59F6"/>
    <w:multiLevelType w:val="hybridMultilevel"/>
    <w:tmpl w:val="0D781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EC3935"/>
    <w:multiLevelType w:val="hybridMultilevel"/>
    <w:tmpl w:val="B0621D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51D7D97"/>
    <w:multiLevelType w:val="hybridMultilevel"/>
    <w:tmpl w:val="BC20C2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5CB0962"/>
    <w:multiLevelType w:val="hybridMultilevel"/>
    <w:tmpl w:val="2A520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5F3253"/>
    <w:multiLevelType w:val="multilevel"/>
    <w:tmpl w:val="D19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A6DDD"/>
    <w:multiLevelType w:val="hybridMultilevel"/>
    <w:tmpl w:val="F418C8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B0A47B9"/>
    <w:multiLevelType w:val="hybridMultilevel"/>
    <w:tmpl w:val="6DCEDF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7184AF1"/>
    <w:multiLevelType w:val="multilevel"/>
    <w:tmpl w:val="8546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39AF2"/>
    <w:multiLevelType w:val="hybridMultilevel"/>
    <w:tmpl w:val="862A60E8"/>
    <w:lvl w:ilvl="0" w:tplc="206E6724">
      <w:start w:val="1"/>
      <w:numFmt w:val="bullet"/>
      <w:lvlText w:val=""/>
      <w:lvlJc w:val="left"/>
      <w:pPr>
        <w:ind w:left="720" w:hanging="360"/>
      </w:pPr>
      <w:rPr>
        <w:rFonts w:ascii="Symbol" w:hAnsi="Symbol" w:hint="default"/>
      </w:rPr>
    </w:lvl>
    <w:lvl w:ilvl="1" w:tplc="521A05BC">
      <w:start w:val="1"/>
      <w:numFmt w:val="bullet"/>
      <w:lvlText w:val="o"/>
      <w:lvlJc w:val="left"/>
      <w:pPr>
        <w:ind w:left="1440" w:hanging="360"/>
      </w:pPr>
      <w:rPr>
        <w:rFonts w:ascii="Courier New" w:hAnsi="Courier New" w:cs="Times New Roman" w:hint="default"/>
      </w:rPr>
    </w:lvl>
    <w:lvl w:ilvl="2" w:tplc="5CEC2C2E">
      <w:start w:val="1"/>
      <w:numFmt w:val="bullet"/>
      <w:lvlText w:val=""/>
      <w:lvlJc w:val="left"/>
      <w:pPr>
        <w:ind w:left="2160" w:hanging="360"/>
      </w:pPr>
      <w:rPr>
        <w:rFonts w:ascii="Wingdings" w:hAnsi="Wingdings" w:hint="default"/>
      </w:rPr>
    </w:lvl>
    <w:lvl w:ilvl="3" w:tplc="42F05DCE">
      <w:start w:val="1"/>
      <w:numFmt w:val="bullet"/>
      <w:lvlText w:val=""/>
      <w:lvlJc w:val="left"/>
      <w:pPr>
        <w:ind w:left="2880" w:hanging="360"/>
      </w:pPr>
      <w:rPr>
        <w:rFonts w:ascii="Symbol" w:hAnsi="Symbol" w:hint="default"/>
      </w:rPr>
    </w:lvl>
    <w:lvl w:ilvl="4" w:tplc="27F66AC2">
      <w:start w:val="1"/>
      <w:numFmt w:val="bullet"/>
      <w:lvlText w:val="o"/>
      <w:lvlJc w:val="left"/>
      <w:pPr>
        <w:ind w:left="3600" w:hanging="360"/>
      </w:pPr>
      <w:rPr>
        <w:rFonts w:ascii="Courier New" w:hAnsi="Courier New" w:cs="Times New Roman" w:hint="default"/>
      </w:rPr>
    </w:lvl>
    <w:lvl w:ilvl="5" w:tplc="F59AB2CE">
      <w:start w:val="1"/>
      <w:numFmt w:val="bullet"/>
      <w:lvlText w:val=""/>
      <w:lvlJc w:val="left"/>
      <w:pPr>
        <w:ind w:left="4320" w:hanging="360"/>
      </w:pPr>
      <w:rPr>
        <w:rFonts w:ascii="Wingdings" w:hAnsi="Wingdings" w:hint="default"/>
      </w:rPr>
    </w:lvl>
    <w:lvl w:ilvl="6" w:tplc="F65CD442">
      <w:start w:val="1"/>
      <w:numFmt w:val="bullet"/>
      <w:lvlText w:val=""/>
      <w:lvlJc w:val="left"/>
      <w:pPr>
        <w:ind w:left="5040" w:hanging="360"/>
      </w:pPr>
      <w:rPr>
        <w:rFonts w:ascii="Symbol" w:hAnsi="Symbol" w:hint="default"/>
      </w:rPr>
    </w:lvl>
    <w:lvl w:ilvl="7" w:tplc="A2DECD86">
      <w:start w:val="1"/>
      <w:numFmt w:val="bullet"/>
      <w:lvlText w:val="o"/>
      <w:lvlJc w:val="left"/>
      <w:pPr>
        <w:ind w:left="5760" w:hanging="360"/>
      </w:pPr>
      <w:rPr>
        <w:rFonts w:ascii="Courier New" w:hAnsi="Courier New" w:cs="Times New Roman" w:hint="default"/>
      </w:rPr>
    </w:lvl>
    <w:lvl w:ilvl="8" w:tplc="42A2AE62">
      <w:start w:val="1"/>
      <w:numFmt w:val="bullet"/>
      <w:lvlText w:val=""/>
      <w:lvlJc w:val="left"/>
      <w:pPr>
        <w:ind w:left="6480" w:hanging="360"/>
      </w:pPr>
      <w:rPr>
        <w:rFonts w:ascii="Wingdings" w:hAnsi="Wingdings" w:hint="default"/>
      </w:rPr>
    </w:lvl>
  </w:abstractNum>
  <w:abstractNum w:abstractNumId="30" w15:restartNumberingAfterBreak="0">
    <w:nsid w:val="689C0238"/>
    <w:multiLevelType w:val="hybridMultilevel"/>
    <w:tmpl w:val="D7B254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9E43BC"/>
    <w:multiLevelType w:val="hybridMultilevel"/>
    <w:tmpl w:val="994ED8A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71DC5229"/>
    <w:multiLevelType w:val="hybridMultilevel"/>
    <w:tmpl w:val="71E01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8894CF"/>
    <w:multiLevelType w:val="hybridMultilevel"/>
    <w:tmpl w:val="C7B4D258"/>
    <w:lvl w:ilvl="0" w:tplc="0680A3F4">
      <w:start w:val="1"/>
      <w:numFmt w:val="bullet"/>
      <w:lvlText w:val=""/>
      <w:lvlJc w:val="left"/>
      <w:pPr>
        <w:ind w:left="720" w:hanging="360"/>
      </w:pPr>
      <w:rPr>
        <w:rFonts w:ascii="Symbol" w:hAnsi="Symbol" w:hint="default"/>
      </w:rPr>
    </w:lvl>
    <w:lvl w:ilvl="1" w:tplc="4D3EA10A">
      <w:start w:val="1"/>
      <w:numFmt w:val="bullet"/>
      <w:lvlText w:val="o"/>
      <w:lvlJc w:val="left"/>
      <w:pPr>
        <w:ind w:left="1440" w:hanging="360"/>
      </w:pPr>
      <w:rPr>
        <w:rFonts w:ascii="Courier New" w:hAnsi="Courier New" w:cs="Times New Roman" w:hint="default"/>
      </w:rPr>
    </w:lvl>
    <w:lvl w:ilvl="2" w:tplc="995AA0A2">
      <w:start w:val="1"/>
      <w:numFmt w:val="bullet"/>
      <w:lvlText w:val=""/>
      <w:lvlJc w:val="left"/>
      <w:pPr>
        <w:ind w:left="2160" w:hanging="360"/>
      </w:pPr>
      <w:rPr>
        <w:rFonts w:ascii="Wingdings" w:hAnsi="Wingdings" w:hint="default"/>
      </w:rPr>
    </w:lvl>
    <w:lvl w:ilvl="3" w:tplc="D9A061AE">
      <w:start w:val="1"/>
      <w:numFmt w:val="bullet"/>
      <w:lvlText w:val=""/>
      <w:lvlJc w:val="left"/>
      <w:pPr>
        <w:ind w:left="2880" w:hanging="360"/>
      </w:pPr>
      <w:rPr>
        <w:rFonts w:ascii="Symbol" w:hAnsi="Symbol" w:hint="default"/>
      </w:rPr>
    </w:lvl>
    <w:lvl w:ilvl="4" w:tplc="EC369AE2">
      <w:start w:val="1"/>
      <w:numFmt w:val="bullet"/>
      <w:lvlText w:val="o"/>
      <w:lvlJc w:val="left"/>
      <w:pPr>
        <w:ind w:left="3600" w:hanging="360"/>
      </w:pPr>
      <w:rPr>
        <w:rFonts w:ascii="Courier New" w:hAnsi="Courier New" w:cs="Times New Roman" w:hint="default"/>
      </w:rPr>
    </w:lvl>
    <w:lvl w:ilvl="5" w:tplc="3B2A2FE2">
      <w:start w:val="1"/>
      <w:numFmt w:val="bullet"/>
      <w:lvlText w:val=""/>
      <w:lvlJc w:val="left"/>
      <w:pPr>
        <w:ind w:left="4320" w:hanging="360"/>
      </w:pPr>
      <w:rPr>
        <w:rFonts w:ascii="Wingdings" w:hAnsi="Wingdings" w:hint="default"/>
      </w:rPr>
    </w:lvl>
    <w:lvl w:ilvl="6" w:tplc="59F46AA0">
      <w:start w:val="1"/>
      <w:numFmt w:val="bullet"/>
      <w:lvlText w:val=""/>
      <w:lvlJc w:val="left"/>
      <w:pPr>
        <w:ind w:left="5040" w:hanging="360"/>
      </w:pPr>
      <w:rPr>
        <w:rFonts w:ascii="Symbol" w:hAnsi="Symbol" w:hint="default"/>
      </w:rPr>
    </w:lvl>
    <w:lvl w:ilvl="7" w:tplc="DA52352A">
      <w:start w:val="1"/>
      <w:numFmt w:val="bullet"/>
      <w:lvlText w:val="o"/>
      <w:lvlJc w:val="left"/>
      <w:pPr>
        <w:ind w:left="5760" w:hanging="360"/>
      </w:pPr>
      <w:rPr>
        <w:rFonts w:ascii="Courier New" w:hAnsi="Courier New" w:cs="Times New Roman" w:hint="default"/>
      </w:rPr>
    </w:lvl>
    <w:lvl w:ilvl="8" w:tplc="DD580D96">
      <w:start w:val="1"/>
      <w:numFmt w:val="bullet"/>
      <w:lvlText w:val=""/>
      <w:lvlJc w:val="left"/>
      <w:pPr>
        <w:ind w:left="6480" w:hanging="360"/>
      </w:pPr>
      <w:rPr>
        <w:rFonts w:ascii="Wingdings" w:hAnsi="Wingdings" w:hint="default"/>
      </w:rPr>
    </w:lvl>
  </w:abstractNum>
  <w:abstractNum w:abstractNumId="34" w15:restartNumberingAfterBreak="0">
    <w:nsid w:val="79057C05"/>
    <w:multiLevelType w:val="hybridMultilevel"/>
    <w:tmpl w:val="42BA57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7A3345A3"/>
    <w:multiLevelType w:val="hybridMultilevel"/>
    <w:tmpl w:val="A1525F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7CF47E14"/>
    <w:multiLevelType w:val="hybridMultilevel"/>
    <w:tmpl w:val="B1B05BE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887187741">
    <w:abstractNumId w:val="26"/>
  </w:num>
  <w:num w:numId="2" w16cid:durableId="1745571217">
    <w:abstractNumId w:val="34"/>
  </w:num>
  <w:num w:numId="3" w16cid:durableId="122232686">
    <w:abstractNumId w:val="35"/>
  </w:num>
  <w:num w:numId="4" w16cid:durableId="1348874225">
    <w:abstractNumId w:val="1"/>
  </w:num>
  <w:num w:numId="5" w16cid:durableId="712660810">
    <w:abstractNumId w:val="14"/>
  </w:num>
  <w:num w:numId="6" w16cid:durableId="1412966415">
    <w:abstractNumId w:val="6"/>
  </w:num>
  <w:num w:numId="7" w16cid:durableId="861474249">
    <w:abstractNumId w:val="3"/>
  </w:num>
  <w:num w:numId="8" w16cid:durableId="907377286">
    <w:abstractNumId w:val="2"/>
  </w:num>
  <w:num w:numId="9" w16cid:durableId="1207449021">
    <w:abstractNumId w:val="24"/>
  </w:num>
  <w:num w:numId="10" w16cid:durableId="1480225597">
    <w:abstractNumId w:val="33"/>
  </w:num>
  <w:num w:numId="11" w16cid:durableId="504629943">
    <w:abstractNumId w:val="15"/>
  </w:num>
  <w:num w:numId="12" w16cid:durableId="438914518">
    <w:abstractNumId w:val="20"/>
  </w:num>
  <w:num w:numId="13" w16cid:durableId="51732934">
    <w:abstractNumId w:val="11"/>
  </w:num>
  <w:num w:numId="14" w16cid:durableId="1481651160">
    <w:abstractNumId w:val="12"/>
  </w:num>
  <w:num w:numId="15" w16cid:durableId="370037632">
    <w:abstractNumId w:val="5"/>
  </w:num>
  <w:num w:numId="16" w16cid:durableId="2064677357">
    <w:abstractNumId w:val="23"/>
  </w:num>
  <w:num w:numId="17" w16cid:durableId="1308390436">
    <w:abstractNumId w:val="17"/>
  </w:num>
  <w:num w:numId="18" w16cid:durableId="1370032983">
    <w:abstractNumId w:val="8"/>
  </w:num>
  <w:num w:numId="19" w16cid:durableId="313028638">
    <w:abstractNumId w:val="0"/>
  </w:num>
  <w:num w:numId="20" w16cid:durableId="390542121">
    <w:abstractNumId w:val="27"/>
  </w:num>
  <w:num w:numId="21" w16cid:durableId="1298490402">
    <w:abstractNumId w:val="25"/>
  </w:num>
  <w:num w:numId="22" w16cid:durableId="871503117">
    <w:abstractNumId w:val="13"/>
  </w:num>
  <w:num w:numId="23" w16cid:durableId="1078209954">
    <w:abstractNumId w:val="21"/>
  </w:num>
  <w:num w:numId="24" w16cid:durableId="868689589">
    <w:abstractNumId w:val="29"/>
  </w:num>
  <w:num w:numId="25" w16cid:durableId="731659443">
    <w:abstractNumId w:val="22"/>
  </w:num>
  <w:num w:numId="26" w16cid:durableId="2018575965">
    <w:abstractNumId w:val="18"/>
  </w:num>
  <w:num w:numId="27" w16cid:durableId="2125035233">
    <w:abstractNumId w:val="32"/>
  </w:num>
  <w:num w:numId="28" w16cid:durableId="643511360">
    <w:abstractNumId w:val="16"/>
  </w:num>
  <w:num w:numId="29" w16cid:durableId="1451195932">
    <w:abstractNumId w:val="19"/>
  </w:num>
  <w:num w:numId="30" w16cid:durableId="390271440">
    <w:abstractNumId w:val="4"/>
  </w:num>
  <w:num w:numId="31" w16cid:durableId="552272806">
    <w:abstractNumId w:val="9"/>
  </w:num>
  <w:num w:numId="32" w16cid:durableId="1541354394">
    <w:abstractNumId w:val="30"/>
  </w:num>
  <w:num w:numId="33" w16cid:durableId="631833168">
    <w:abstractNumId w:val="36"/>
  </w:num>
  <w:num w:numId="34" w16cid:durableId="1145661466">
    <w:abstractNumId w:val="31"/>
  </w:num>
  <w:num w:numId="35" w16cid:durableId="661855545">
    <w:abstractNumId w:val="28"/>
  </w:num>
  <w:num w:numId="36" w16cid:durableId="1249852">
    <w:abstractNumId w:val="7"/>
  </w:num>
  <w:num w:numId="37" w16cid:durableId="1755584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2B"/>
    <w:rsid w:val="000020F5"/>
    <w:rsid w:val="000101CA"/>
    <w:rsid w:val="000B41FD"/>
    <w:rsid w:val="000C4111"/>
    <w:rsid w:val="00100A4D"/>
    <w:rsid w:val="001547BF"/>
    <w:rsid w:val="00155D6F"/>
    <w:rsid w:val="00197D5A"/>
    <w:rsid w:val="001A2325"/>
    <w:rsid w:val="00297FFC"/>
    <w:rsid w:val="002A725D"/>
    <w:rsid w:val="002A770F"/>
    <w:rsid w:val="003157C1"/>
    <w:rsid w:val="00367736"/>
    <w:rsid w:val="00397160"/>
    <w:rsid w:val="003A3681"/>
    <w:rsid w:val="003D2291"/>
    <w:rsid w:val="003D609F"/>
    <w:rsid w:val="0044649B"/>
    <w:rsid w:val="004465EB"/>
    <w:rsid w:val="00450F20"/>
    <w:rsid w:val="00461C1E"/>
    <w:rsid w:val="00462B41"/>
    <w:rsid w:val="004E085A"/>
    <w:rsid w:val="00570482"/>
    <w:rsid w:val="00581BBC"/>
    <w:rsid w:val="005969AC"/>
    <w:rsid w:val="005C48FB"/>
    <w:rsid w:val="005F2DA7"/>
    <w:rsid w:val="0073276E"/>
    <w:rsid w:val="00784D35"/>
    <w:rsid w:val="007C42EE"/>
    <w:rsid w:val="007E126E"/>
    <w:rsid w:val="00833D2A"/>
    <w:rsid w:val="00867FD6"/>
    <w:rsid w:val="00896FAF"/>
    <w:rsid w:val="008C0C4D"/>
    <w:rsid w:val="008F1DFD"/>
    <w:rsid w:val="0095278D"/>
    <w:rsid w:val="009D794E"/>
    <w:rsid w:val="009F62A8"/>
    <w:rsid w:val="00A54E15"/>
    <w:rsid w:val="00B3457B"/>
    <w:rsid w:val="00B7002B"/>
    <w:rsid w:val="00B72A66"/>
    <w:rsid w:val="00BC662B"/>
    <w:rsid w:val="00C109FC"/>
    <w:rsid w:val="00CE3C5B"/>
    <w:rsid w:val="00CE6210"/>
    <w:rsid w:val="00D12330"/>
    <w:rsid w:val="00D634E6"/>
    <w:rsid w:val="00DD24E1"/>
    <w:rsid w:val="00DE4729"/>
    <w:rsid w:val="00E225A8"/>
    <w:rsid w:val="00EB5E5E"/>
    <w:rsid w:val="00F44075"/>
    <w:rsid w:val="00F51D50"/>
    <w:rsid w:val="00F6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FE12"/>
  <w15:chartTrackingRefBased/>
  <w15:docId w15:val="{87E7CE23-1D63-4A62-ACDC-C6AA530C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2B"/>
  </w:style>
  <w:style w:type="paragraph" w:styleId="Heading1">
    <w:name w:val="heading 1"/>
    <w:basedOn w:val="Normal"/>
    <w:next w:val="Normal"/>
    <w:link w:val="Heading1Char"/>
    <w:uiPriority w:val="9"/>
    <w:qFormat/>
    <w:rsid w:val="00BC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2B"/>
    <w:rPr>
      <w:rFonts w:eastAsiaTheme="majorEastAsia" w:cstheme="majorBidi"/>
      <w:color w:val="272727" w:themeColor="text1" w:themeTint="D8"/>
    </w:rPr>
  </w:style>
  <w:style w:type="paragraph" w:styleId="Title">
    <w:name w:val="Title"/>
    <w:basedOn w:val="Normal"/>
    <w:next w:val="Normal"/>
    <w:link w:val="TitleChar"/>
    <w:uiPriority w:val="10"/>
    <w:qFormat/>
    <w:rsid w:val="00BC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2B"/>
    <w:pPr>
      <w:spacing w:before="160"/>
      <w:jc w:val="center"/>
    </w:pPr>
    <w:rPr>
      <w:i/>
      <w:iCs/>
      <w:color w:val="404040" w:themeColor="text1" w:themeTint="BF"/>
    </w:rPr>
  </w:style>
  <w:style w:type="character" w:customStyle="1" w:styleId="QuoteChar">
    <w:name w:val="Quote Char"/>
    <w:basedOn w:val="DefaultParagraphFont"/>
    <w:link w:val="Quote"/>
    <w:uiPriority w:val="29"/>
    <w:rsid w:val="00BC662B"/>
    <w:rPr>
      <w:i/>
      <w:iCs/>
      <w:color w:val="404040" w:themeColor="text1" w:themeTint="BF"/>
    </w:rPr>
  </w:style>
  <w:style w:type="paragraph" w:styleId="ListParagraph">
    <w:name w:val="List Paragraph"/>
    <w:basedOn w:val="Normal"/>
    <w:uiPriority w:val="34"/>
    <w:qFormat/>
    <w:rsid w:val="00BC662B"/>
    <w:pPr>
      <w:ind w:left="720"/>
      <w:contextualSpacing/>
    </w:pPr>
  </w:style>
  <w:style w:type="character" w:styleId="IntenseEmphasis">
    <w:name w:val="Intense Emphasis"/>
    <w:basedOn w:val="DefaultParagraphFont"/>
    <w:uiPriority w:val="21"/>
    <w:qFormat/>
    <w:rsid w:val="00BC662B"/>
    <w:rPr>
      <w:i/>
      <w:iCs/>
      <w:color w:val="0F4761" w:themeColor="accent1" w:themeShade="BF"/>
    </w:rPr>
  </w:style>
  <w:style w:type="paragraph" w:styleId="IntenseQuote">
    <w:name w:val="Intense Quote"/>
    <w:basedOn w:val="Normal"/>
    <w:next w:val="Normal"/>
    <w:link w:val="IntenseQuoteChar"/>
    <w:uiPriority w:val="30"/>
    <w:qFormat/>
    <w:rsid w:val="00BC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2B"/>
    <w:rPr>
      <w:i/>
      <w:iCs/>
      <w:color w:val="0F4761" w:themeColor="accent1" w:themeShade="BF"/>
    </w:rPr>
  </w:style>
  <w:style w:type="character" w:styleId="IntenseReference">
    <w:name w:val="Intense Reference"/>
    <w:basedOn w:val="DefaultParagraphFont"/>
    <w:uiPriority w:val="32"/>
    <w:qFormat/>
    <w:rsid w:val="00BC662B"/>
    <w:rPr>
      <w:b/>
      <w:bCs/>
      <w:smallCaps/>
      <w:color w:val="0F4761" w:themeColor="accent1" w:themeShade="BF"/>
      <w:spacing w:val="5"/>
    </w:rPr>
  </w:style>
  <w:style w:type="table" w:styleId="TableGrid">
    <w:name w:val="Table Grid"/>
    <w:basedOn w:val="TableNormal"/>
    <w:uiPriority w:val="39"/>
    <w:rsid w:val="00F6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D6F"/>
    <w:rPr>
      <w:color w:val="467886" w:themeColor="hyperlink"/>
      <w:u w:val="single"/>
    </w:rPr>
  </w:style>
  <w:style w:type="character" w:styleId="UnresolvedMention">
    <w:name w:val="Unresolved Mention"/>
    <w:basedOn w:val="DefaultParagraphFont"/>
    <w:uiPriority w:val="99"/>
    <w:semiHidden/>
    <w:unhideWhenUsed/>
    <w:rsid w:val="00155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533">
      <w:bodyDiv w:val="1"/>
      <w:marLeft w:val="0"/>
      <w:marRight w:val="0"/>
      <w:marTop w:val="0"/>
      <w:marBottom w:val="0"/>
      <w:divBdr>
        <w:top w:val="none" w:sz="0" w:space="0" w:color="auto"/>
        <w:left w:val="none" w:sz="0" w:space="0" w:color="auto"/>
        <w:bottom w:val="none" w:sz="0" w:space="0" w:color="auto"/>
        <w:right w:val="none" w:sz="0" w:space="0" w:color="auto"/>
      </w:divBdr>
    </w:div>
    <w:div w:id="1519816">
      <w:bodyDiv w:val="1"/>
      <w:marLeft w:val="0"/>
      <w:marRight w:val="0"/>
      <w:marTop w:val="0"/>
      <w:marBottom w:val="0"/>
      <w:divBdr>
        <w:top w:val="none" w:sz="0" w:space="0" w:color="auto"/>
        <w:left w:val="none" w:sz="0" w:space="0" w:color="auto"/>
        <w:bottom w:val="none" w:sz="0" w:space="0" w:color="auto"/>
        <w:right w:val="none" w:sz="0" w:space="0" w:color="auto"/>
      </w:divBdr>
    </w:div>
    <w:div w:id="4792483">
      <w:bodyDiv w:val="1"/>
      <w:marLeft w:val="0"/>
      <w:marRight w:val="0"/>
      <w:marTop w:val="0"/>
      <w:marBottom w:val="0"/>
      <w:divBdr>
        <w:top w:val="none" w:sz="0" w:space="0" w:color="auto"/>
        <w:left w:val="none" w:sz="0" w:space="0" w:color="auto"/>
        <w:bottom w:val="none" w:sz="0" w:space="0" w:color="auto"/>
        <w:right w:val="none" w:sz="0" w:space="0" w:color="auto"/>
      </w:divBdr>
    </w:div>
    <w:div w:id="12075688">
      <w:bodyDiv w:val="1"/>
      <w:marLeft w:val="0"/>
      <w:marRight w:val="0"/>
      <w:marTop w:val="0"/>
      <w:marBottom w:val="0"/>
      <w:divBdr>
        <w:top w:val="none" w:sz="0" w:space="0" w:color="auto"/>
        <w:left w:val="none" w:sz="0" w:space="0" w:color="auto"/>
        <w:bottom w:val="none" w:sz="0" w:space="0" w:color="auto"/>
        <w:right w:val="none" w:sz="0" w:space="0" w:color="auto"/>
      </w:divBdr>
    </w:div>
    <w:div w:id="34088772">
      <w:bodyDiv w:val="1"/>
      <w:marLeft w:val="0"/>
      <w:marRight w:val="0"/>
      <w:marTop w:val="0"/>
      <w:marBottom w:val="0"/>
      <w:divBdr>
        <w:top w:val="none" w:sz="0" w:space="0" w:color="auto"/>
        <w:left w:val="none" w:sz="0" w:space="0" w:color="auto"/>
        <w:bottom w:val="none" w:sz="0" w:space="0" w:color="auto"/>
        <w:right w:val="none" w:sz="0" w:space="0" w:color="auto"/>
      </w:divBdr>
    </w:div>
    <w:div w:id="41443734">
      <w:bodyDiv w:val="1"/>
      <w:marLeft w:val="0"/>
      <w:marRight w:val="0"/>
      <w:marTop w:val="0"/>
      <w:marBottom w:val="0"/>
      <w:divBdr>
        <w:top w:val="none" w:sz="0" w:space="0" w:color="auto"/>
        <w:left w:val="none" w:sz="0" w:space="0" w:color="auto"/>
        <w:bottom w:val="none" w:sz="0" w:space="0" w:color="auto"/>
        <w:right w:val="none" w:sz="0" w:space="0" w:color="auto"/>
      </w:divBdr>
    </w:div>
    <w:div w:id="120925962">
      <w:bodyDiv w:val="1"/>
      <w:marLeft w:val="0"/>
      <w:marRight w:val="0"/>
      <w:marTop w:val="0"/>
      <w:marBottom w:val="0"/>
      <w:divBdr>
        <w:top w:val="none" w:sz="0" w:space="0" w:color="auto"/>
        <w:left w:val="none" w:sz="0" w:space="0" w:color="auto"/>
        <w:bottom w:val="none" w:sz="0" w:space="0" w:color="auto"/>
        <w:right w:val="none" w:sz="0" w:space="0" w:color="auto"/>
      </w:divBdr>
    </w:div>
    <w:div w:id="132866014">
      <w:bodyDiv w:val="1"/>
      <w:marLeft w:val="0"/>
      <w:marRight w:val="0"/>
      <w:marTop w:val="0"/>
      <w:marBottom w:val="0"/>
      <w:divBdr>
        <w:top w:val="none" w:sz="0" w:space="0" w:color="auto"/>
        <w:left w:val="none" w:sz="0" w:space="0" w:color="auto"/>
        <w:bottom w:val="none" w:sz="0" w:space="0" w:color="auto"/>
        <w:right w:val="none" w:sz="0" w:space="0" w:color="auto"/>
      </w:divBdr>
    </w:div>
    <w:div w:id="144051748">
      <w:bodyDiv w:val="1"/>
      <w:marLeft w:val="0"/>
      <w:marRight w:val="0"/>
      <w:marTop w:val="0"/>
      <w:marBottom w:val="0"/>
      <w:divBdr>
        <w:top w:val="none" w:sz="0" w:space="0" w:color="auto"/>
        <w:left w:val="none" w:sz="0" w:space="0" w:color="auto"/>
        <w:bottom w:val="none" w:sz="0" w:space="0" w:color="auto"/>
        <w:right w:val="none" w:sz="0" w:space="0" w:color="auto"/>
      </w:divBdr>
    </w:div>
    <w:div w:id="201746954">
      <w:bodyDiv w:val="1"/>
      <w:marLeft w:val="0"/>
      <w:marRight w:val="0"/>
      <w:marTop w:val="0"/>
      <w:marBottom w:val="0"/>
      <w:divBdr>
        <w:top w:val="none" w:sz="0" w:space="0" w:color="auto"/>
        <w:left w:val="none" w:sz="0" w:space="0" w:color="auto"/>
        <w:bottom w:val="none" w:sz="0" w:space="0" w:color="auto"/>
        <w:right w:val="none" w:sz="0" w:space="0" w:color="auto"/>
      </w:divBdr>
    </w:div>
    <w:div w:id="202208141">
      <w:bodyDiv w:val="1"/>
      <w:marLeft w:val="0"/>
      <w:marRight w:val="0"/>
      <w:marTop w:val="0"/>
      <w:marBottom w:val="0"/>
      <w:divBdr>
        <w:top w:val="none" w:sz="0" w:space="0" w:color="auto"/>
        <w:left w:val="none" w:sz="0" w:space="0" w:color="auto"/>
        <w:bottom w:val="none" w:sz="0" w:space="0" w:color="auto"/>
        <w:right w:val="none" w:sz="0" w:space="0" w:color="auto"/>
      </w:divBdr>
    </w:div>
    <w:div w:id="203561422">
      <w:bodyDiv w:val="1"/>
      <w:marLeft w:val="0"/>
      <w:marRight w:val="0"/>
      <w:marTop w:val="0"/>
      <w:marBottom w:val="0"/>
      <w:divBdr>
        <w:top w:val="none" w:sz="0" w:space="0" w:color="auto"/>
        <w:left w:val="none" w:sz="0" w:space="0" w:color="auto"/>
        <w:bottom w:val="none" w:sz="0" w:space="0" w:color="auto"/>
        <w:right w:val="none" w:sz="0" w:space="0" w:color="auto"/>
      </w:divBdr>
    </w:div>
    <w:div w:id="205290355">
      <w:bodyDiv w:val="1"/>
      <w:marLeft w:val="0"/>
      <w:marRight w:val="0"/>
      <w:marTop w:val="0"/>
      <w:marBottom w:val="0"/>
      <w:divBdr>
        <w:top w:val="none" w:sz="0" w:space="0" w:color="auto"/>
        <w:left w:val="none" w:sz="0" w:space="0" w:color="auto"/>
        <w:bottom w:val="none" w:sz="0" w:space="0" w:color="auto"/>
        <w:right w:val="none" w:sz="0" w:space="0" w:color="auto"/>
      </w:divBdr>
    </w:div>
    <w:div w:id="229849238">
      <w:bodyDiv w:val="1"/>
      <w:marLeft w:val="0"/>
      <w:marRight w:val="0"/>
      <w:marTop w:val="0"/>
      <w:marBottom w:val="0"/>
      <w:divBdr>
        <w:top w:val="none" w:sz="0" w:space="0" w:color="auto"/>
        <w:left w:val="none" w:sz="0" w:space="0" w:color="auto"/>
        <w:bottom w:val="none" w:sz="0" w:space="0" w:color="auto"/>
        <w:right w:val="none" w:sz="0" w:space="0" w:color="auto"/>
      </w:divBdr>
    </w:div>
    <w:div w:id="247422120">
      <w:bodyDiv w:val="1"/>
      <w:marLeft w:val="0"/>
      <w:marRight w:val="0"/>
      <w:marTop w:val="0"/>
      <w:marBottom w:val="0"/>
      <w:divBdr>
        <w:top w:val="none" w:sz="0" w:space="0" w:color="auto"/>
        <w:left w:val="none" w:sz="0" w:space="0" w:color="auto"/>
        <w:bottom w:val="none" w:sz="0" w:space="0" w:color="auto"/>
        <w:right w:val="none" w:sz="0" w:space="0" w:color="auto"/>
      </w:divBdr>
    </w:div>
    <w:div w:id="257761764">
      <w:bodyDiv w:val="1"/>
      <w:marLeft w:val="0"/>
      <w:marRight w:val="0"/>
      <w:marTop w:val="0"/>
      <w:marBottom w:val="0"/>
      <w:divBdr>
        <w:top w:val="none" w:sz="0" w:space="0" w:color="auto"/>
        <w:left w:val="none" w:sz="0" w:space="0" w:color="auto"/>
        <w:bottom w:val="none" w:sz="0" w:space="0" w:color="auto"/>
        <w:right w:val="none" w:sz="0" w:space="0" w:color="auto"/>
      </w:divBdr>
    </w:div>
    <w:div w:id="270208999">
      <w:bodyDiv w:val="1"/>
      <w:marLeft w:val="0"/>
      <w:marRight w:val="0"/>
      <w:marTop w:val="0"/>
      <w:marBottom w:val="0"/>
      <w:divBdr>
        <w:top w:val="none" w:sz="0" w:space="0" w:color="auto"/>
        <w:left w:val="none" w:sz="0" w:space="0" w:color="auto"/>
        <w:bottom w:val="none" w:sz="0" w:space="0" w:color="auto"/>
        <w:right w:val="none" w:sz="0" w:space="0" w:color="auto"/>
      </w:divBdr>
    </w:div>
    <w:div w:id="303705178">
      <w:bodyDiv w:val="1"/>
      <w:marLeft w:val="0"/>
      <w:marRight w:val="0"/>
      <w:marTop w:val="0"/>
      <w:marBottom w:val="0"/>
      <w:divBdr>
        <w:top w:val="none" w:sz="0" w:space="0" w:color="auto"/>
        <w:left w:val="none" w:sz="0" w:space="0" w:color="auto"/>
        <w:bottom w:val="none" w:sz="0" w:space="0" w:color="auto"/>
        <w:right w:val="none" w:sz="0" w:space="0" w:color="auto"/>
      </w:divBdr>
    </w:div>
    <w:div w:id="307126575">
      <w:bodyDiv w:val="1"/>
      <w:marLeft w:val="0"/>
      <w:marRight w:val="0"/>
      <w:marTop w:val="0"/>
      <w:marBottom w:val="0"/>
      <w:divBdr>
        <w:top w:val="none" w:sz="0" w:space="0" w:color="auto"/>
        <w:left w:val="none" w:sz="0" w:space="0" w:color="auto"/>
        <w:bottom w:val="none" w:sz="0" w:space="0" w:color="auto"/>
        <w:right w:val="none" w:sz="0" w:space="0" w:color="auto"/>
      </w:divBdr>
    </w:div>
    <w:div w:id="325211032">
      <w:bodyDiv w:val="1"/>
      <w:marLeft w:val="0"/>
      <w:marRight w:val="0"/>
      <w:marTop w:val="0"/>
      <w:marBottom w:val="0"/>
      <w:divBdr>
        <w:top w:val="none" w:sz="0" w:space="0" w:color="auto"/>
        <w:left w:val="none" w:sz="0" w:space="0" w:color="auto"/>
        <w:bottom w:val="none" w:sz="0" w:space="0" w:color="auto"/>
        <w:right w:val="none" w:sz="0" w:space="0" w:color="auto"/>
      </w:divBdr>
    </w:div>
    <w:div w:id="343485084">
      <w:bodyDiv w:val="1"/>
      <w:marLeft w:val="0"/>
      <w:marRight w:val="0"/>
      <w:marTop w:val="0"/>
      <w:marBottom w:val="0"/>
      <w:divBdr>
        <w:top w:val="none" w:sz="0" w:space="0" w:color="auto"/>
        <w:left w:val="none" w:sz="0" w:space="0" w:color="auto"/>
        <w:bottom w:val="none" w:sz="0" w:space="0" w:color="auto"/>
        <w:right w:val="none" w:sz="0" w:space="0" w:color="auto"/>
      </w:divBdr>
    </w:div>
    <w:div w:id="364212499">
      <w:bodyDiv w:val="1"/>
      <w:marLeft w:val="0"/>
      <w:marRight w:val="0"/>
      <w:marTop w:val="0"/>
      <w:marBottom w:val="0"/>
      <w:divBdr>
        <w:top w:val="none" w:sz="0" w:space="0" w:color="auto"/>
        <w:left w:val="none" w:sz="0" w:space="0" w:color="auto"/>
        <w:bottom w:val="none" w:sz="0" w:space="0" w:color="auto"/>
        <w:right w:val="none" w:sz="0" w:space="0" w:color="auto"/>
      </w:divBdr>
    </w:div>
    <w:div w:id="393285445">
      <w:bodyDiv w:val="1"/>
      <w:marLeft w:val="0"/>
      <w:marRight w:val="0"/>
      <w:marTop w:val="0"/>
      <w:marBottom w:val="0"/>
      <w:divBdr>
        <w:top w:val="none" w:sz="0" w:space="0" w:color="auto"/>
        <w:left w:val="none" w:sz="0" w:space="0" w:color="auto"/>
        <w:bottom w:val="none" w:sz="0" w:space="0" w:color="auto"/>
        <w:right w:val="none" w:sz="0" w:space="0" w:color="auto"/>
      </w:divBdr>
    </w:div>
    <w:div w:id="397824534">
      <w:bodyDiv w:val="1"/>
      <w:marLeft w:val="0"/>
      <w:marRight w:val="0"/>
      <w:marTop w:val="0"/>
      <w:marBottom w:val="0"/>
      <w:divBdr>
        <w:top w:val="none" w:sz="0" w:space="0" w:color="auto"/>
        <w:left w:val="none" w:sz="0" w:space="0" w:color="auto"/>
        <w:bottom w:val="none" w:sz="0" w:space="0" w:color="auto"/>
        <w:right w:val="none" w:sz="0" w:space="0" w:color="auto"/>
      </w:divBdr>
    </w:div>
    <w:div w:id="412239891">
      <w:bodyDiv w:val="1"/>
      <w:marLeft w:val="0"/>
      <w:marRight w:val="0"/>
      <w:marTop w:val="0"/>
      <w:marBottom w:val="0"/>
      <w:divBdr>
        <w:top w:val="none" w:sz="0" w:space="0" w:color="auto"/>
        <w:left w:val="none" w:sz="0" w:space="0" w:color="auto"/>
        <w:bottom w:val="none" w:sz="0" w:space="0" w:color="auto"/>
        <w:right w:val="none" w:sz="0" w:space="0" w:color="auto"/>
      </w:divBdr>
    </w:div>
    <w:div w:id="494414202">
      <w:bodyDiv w:val="1"/>
      <w:marLeft w:val="0"/>
      <w:marRight w:val="0"/>
      <w:marTop w:val="0"/>
      <w:marBottom w:val="0"/>
      <w:divBdr>
        <w:top w:val="none" w:sz="0" w:space="0" w:color="auto"/>
        <w:left w:val="none" w:sz="0" w:space="0" w:color="auto"/>
        <w:bottom w:val="none" w:sz="0" w:space="0" w:color="auto"/>
        <w:right w:val="none" w:sz="0" w:space="0" w:color="auto"/>
      </w:divBdr>
    </w:div>
    <w:div w:id="500464814">
      <w:bodyDiv w:val="1"/>
      <w:marLeft w:val="0"/>
      <w:marRight w:val="0"/>
      <w:marTop w:val="0"/>
      <w:marBottom w:val="0"/>
      <w:divBdr>
        <w:top w:val="none" w:sz="0" w:space="0" w:color="auto"/>
        <w:left w:val="none" w:sz="0" w:space="0" w:color="auto"/>
        <w:bottom w:val="none" w:sz="0" w:space="0" w:color="auto"/>
        <w:right w:val="none" w:sz="0" w:space="0" w:color="auto"/>
      </w:divBdr>
    </w:div>
    <w:div w:id="509218741">
      <w:bodyDiv w:val="1"/>
      <w:marLeft w:val="0"/>
      <w:marRight w:val="0"/>
      <w:marTop w:val="0"/>
      <w:marBottom w:val="0"/>
      <w:divBdr>
        <w:top w:val="none" w:sz="0" w:space="0" w:color="auto"/>
        <w:left w:val="none" w:sz="0" w:space="0" w:color="auto"/>
        <w:bottom w:val="none" w:sz="0" w:space="0" w:color="auto"/>
        <w:right w:val="none" w:sz="0" w:space="0" w:color="auto"/>
      </w:divBdr>
    </w:div>
    <w:div w:id="510411780">
      <w:bodyDiv w:val="1"/>
      <w:marLeft w:val="0"/>
      <w:marRight w:val="0"/>
      <w:marTop w:val="0"/>
      <w:marBottom w:val="0"/>
      <w:divBdr>
        <w:top w:val="none" w:sz="0" w:space="0" w:color="auto"/>
        <w:left w:val="none" w:sz="0" w:space="0" w:color="auto"/>
        <w:bottom w:val="none" w:sz="0" w:space="0" w:color="auto"/>
        <w:right w:val="none" w:sz="0" w:space="0" w:color="auto"/>
      </w:divBdr>
    </w:div>
    <w:div w:id="521558165">
      <w:bodyDiv w:val="1"/>
      <w:marLeft w:val="0"/>
      <w:marRight w:val="0"/>
      <w:marTop w:val="0"/>
      <w:marBottom w:val="0"/>
      <w:divBdr>
        <w:top w:val="none" w:sz="0" w:space="0" w:color="auto"/>
        <w:left w:val="none" w:sz="0" w:space="0" w:color="auto"/>
        <w:bottom w:val="none" w:sz="0" w:space="0" w:color="auto"/>
        <w:right w:val="none" w:sz="0" w:space="0" w:color="auto"/>
      </w:divBdr>
    </w:div>
    <w:div w:id="524633233">
      <w:bodyDiv w:val="1"/>
      <w:marLeft w:val="0"/>
      <w:marRight w:val="0"/>
      <w:marTop w:val="0"/>
      <w:marBottom w:val="0"/>
      <w:divBdr>
        <w:top w:val="none" w:sz="0" w:space="0" w:color="auto"/>
        <w:left w:val="none" w:sz="0" w:space="0" w:color="auto"/>
        <w:bottom w:val="none" w:sz="0" w:space="0" w:color="auto"/>
        <w:right w:val="none" w:sz="0" w:space="0" w:color="auto"/>
      </w:divBdr>
    </w:div>
    <w:div w:id="536312769">
      <w:bodyDiv w:val="1"/>
      <w:marLeft w:val="0"/>
      <w:marRight w:val="0"/>
      <w:marTop w:val="0"/>
      <w:marBottom w:val="0"/>
      <w:divBdr>
        <w:top w:val="none" w:sz="0" w:space="0" w:color="auto"/>
        <w:left w:val="none" w:sz="0" w:space="0" w:color="auto"/>
        <w:bottom w:val="none" w:sz="0" w:space="0" w:color="auto"/>
        <w:right w:val="none" w:sz="0" w:space="0" w:color="auto"/>
      </w:divBdr>
    </w:div>
    <w:div w:id="542792465">
      <w:bodyDiv w:val="1"/>
      <w:marLeft w:val="0"/>
      <w:marRight w:val="0"/>
      <w:marTop w:val="0"/>
      <w:marBottom w:val="0"/>
      <w:divBdr>
        <w:top w:val="none" w:sz="0" w:space="0" w:color="auto"/>
        <w:left w:val="none" w:sz="0" w:space="0" w:color="auto"/>
        <w:bottom w:val="none" w:sz="0" w:space="0" w:color="auto"/>
        <w:right w:val="none" w:sz="0" w:space="0" w:color="auto"/>
      </w:divBdr>
    </w:div>
    <w:div w:id="569116190">
      <w:bodyDiv w:val="1"/>
      <w:marLeft w:val="0"/>
      <w:marRight w:val="0"/>
      <w:marTop w:val="0"/>
      <w:marBottom w:val="0"/>
      <w:divBdr>
        <w:top w:val="none" w:sz="0" w:space="0" w:color="auto"/>
        <w:left w:val="none" w:sz="0" w:space="0" w:color="auto"/>
        <w:bottom w:val="none" w:sz="0" w:space="0" w:color="auto"/>
        <w:right w:val="none" w:sz="0" w:space="0" w:color="auto"/>
      </w:divBdr>
    </w:div>
    <w:div w:id="572204546">
      <w:bodyDiv w:val="1"/>
      <w:marLeft w:val="0"/>
      <w:marRight w:val="0"/>
      <w:marTop w:val="0"/>
      <w:marBottom w:val="0"/>
      <w:divBdr>
        <w:top w:val="none" w:sz="0" w:space="0" w:color="auto"/>
        <w:left w:val="none" w:sz="0" w:space="0" w:color="auto"/>
        <w:bottom w:val="none" w:sz="0" w:space="0" w:color="auto"/>
        <w:right w:val="none" w:sz="0" w:space="0" w:color="auto"/>
      </w:divBdr>
    </w:div>
    <w:div w:id="602422759">
      <w:bodyDiv w:val="1"/>
      <w:marLeft w:val="0"/>
      <w:marRight w:val="0"/>
      <w:marTop w:val="0"/>
      <w:marBottom w:val="0"/>
      <w:divBdr>
        <w:top w:val="none" w:sz="0" w:space="0" w:color="auto"/>
        <w:left w:val="none" w:sz="0" w:space="0" w:color="auto"/>
        <w:bottom w:val="none" w:sz="0" w:space="0" w:color="auto"/>
        <w:right w:val="none" w:sz="0" w:space="0" w:color="auto"/>
      </w:divBdr>
    </w:div>
    <w:div w:id="618999611">
      <w:bodyDiv w:val="1"/>
      <w:marLeft w:val="0"/>
      <w:marRight w:val="0"/>
      <w:marTop w:val="0"/>
      <w:marBottom w:val="0"/>
      <w:divBdr>
        <w:top w:val="none" w:sz="0" w:space="0" w:color="auto"/>
        <w:left w:val="none" w:sz="0" w:space="0" w:color="auto"/>
        <w:bottom w:val="none" w:sz="0" w:space="0" w:color="auto"/>
        <w:right w:val="none" w:sz="0" w:space="0" w:color="auto"/>
      </w:divBdr>
    </w:div>
    <w:div w:id="627273854">
      <w:bodyDiv w:val="1"/>
      <w:marLeft w:val="0"/>
      <w:marRight w:val="0"/>
      <w:marTop w:val="0"/>
      <w:marBottom w:val="0"/>
      <w:divBdr>
        <w:top w:val="none" w:sz="0" w:space="0" w:color="auto"/>
        <w:left w:val="none" w:sz="0" w:space="0" w:color="auto"/>
        <w:bottom w:val="none" w:sz="0" w:space="0" w:color="auto"/>
        <w:right w:val="none" w:sz="0" w:space="0" w:color="auto"/>
      </w:divBdr>
    </w:div>
    <w:div w:id="640572894">
      <w:bodyDiv w:val="1"/>
      <w:marLeft w:val="0"/>
      <w:marRight w:val="0"/>
      <w:marTop w:val="0"/>
      <w:marBottom w:val="0"/>
      <w:divBdr>
        <w:top w:val="none" w:sz="0" w:space="0" w:color="auto"/>
        <w:left w:val="none" w:sz="0" w:space="0" w:color="auto"/>
        <w:bottom w:val="none" w:sz="0" w:space="0" w:color="auto"/>
        <w:right w:val="none" w:sz="0" w:space="0" w:color="auto"/>
      </w:divBdr>
    </w:div>
    <w:div w:id="646906389">
      <w:bodyDiv w:val="1"/>
      <w:marLeft w:val="0"/>
      <w:marRight w:val="0"/>
      <w:marTop w:val="0"/>
      <w:marBottom w:val="0"/>
      <w:divBdr>
        <w:top w:val="none" w:sz="0" w:space="0" w:color="auto"/>
        <w:left w:val="none" w:sz="0" w:space="0" w:color="auto"/>
        <w:bottom w:val="none" w:sz="0" w:space="0" w:color="auto"/>
        <w:right w:val="none" w:sz="0" w:space="0" w:color="auto"/>
      </w:divBdr>
    </w:div>
    <w:div w:id="741221188">
      <w:bodyDiv w:val="1"/>
      <w:marLeft w:val="0"/>
      <w:marRight w:val="0"/>
      <w:marTop w:val="0"/>
      <w:marBottom w:val="0"/>
      <w:divBdr>
        <w:top w:val="none" w:sz="0" w:space="0" w:color="auto"/>
        <w:left w:val="none" w:sz="0" w:space="0" w:color="auto"/>
        <w:bottom w:val="none" w:sz="0" w:space="0" w:color="auto"/>
        <w:right w:val="none" w:sz="0" w:space="0" w:color="auto"/>
      </w:divBdr>
    </w:div>
    <w:div w:id="749276702">
      <w:bodyDiv w:val="1"/>
      <w:marLeft w:val="0"/>
      <w:marRight w:val="0"/>
      <w:marTop w:val="0"/>
      <w:marBottom w:val="0"/>
      <w:divBdr>
        <w:top w:val="none" w:sz="0" w:space="0" w:color="auto"/>
        <w:left w:val="none" w:sz="0" w:space="0" w:color="auto"/>
        <w:bottom w:val="none" w:sz="0" w:space="0" w:color="auto"/>
        <w:right w:val="none" w:sz="0" w:space="0" w:color="auto"/>
      </w:divBdr>
    </w:div>
    <w:div w:id="750926614">
      <w:bodyDiv w:val="1"/>
      <w:marLeft w:val="0"/>
      <w:marRight w:val="0"/>
      <w:marTop w:val="0"/>
      <w:marBottom w:val="0"/>
      <w:divBdr>
        <w:top w:val="none" w:sz="0" w:space="0" w:color="auto"/>
        <w:left w:val="none" w:sz="0" w:space="0" w:color="auto"/>
        <w:bottom w:val="none" w:sz="0" w:space="0" w:color="auto"/>
        <w:right w:val="none" w:sz="0" w:space="0" w:color="auto"/>
      </w:divBdr>
    </w:div>
    <w:div w:id="752817637">
      <w:bodyDiv w:val="1"/>
      <w:marLeft w:val="0"/>
      <w:marRight w:val="0"/>
      <w:marTop w:val="0"/>
      <w:marBottom w:val="0"/>
      <w:divBdr>
        <w:top w:val="none" w:sz="0" w:space="0" w:color="auto"/>
        <w:left w:val="none" w:sz="0" w:space="0" w:color="auto"/>
        <w:bottom w:val="none" w:sz="0" w:space="0" w:color="auto"/>
        <w:right w:val="none" w:sz="0" w:space="0" w:color="auto"/>
      </w:divBdr>
    </w:div>
    <w:div w:id="815491060">
      <w:bodyDiv w:val="1"/>
      <w:marLeft w:val="0"/>
      <w:marRight w:val="0"/>
      <w:marTop w:val="0"/>
      <w:marBottom w:val="0"/>
      <w:divBdr>
        <w:top w:val="none" w:sz="0" w:space="0" w:color="auto"/>
        <w:left w:val="none" w:sz="0" w:space="0" w:color="auto"/>
        <w:bottom w:val="none" w:sz="0" w:space="0" w:color="auto"/>
        <w:right w:val="none" w:sz="0" w:space="0" w:color="auto"/>
      </w:divBdr>
    </w:div>
    <w:div w:id="819075746">
      <w:bodyDiv w:val="1"/>
      <w:marLeft w:val="0"/>
      <w:marRight w:val="0"/>
      <w:marTop w:val="0"/>
      <w:marBottom w:val="0"/>
      <w:divBdr>
        <w:top w:val="none" w:sz="0" w:space="0" w:color="auto"/>
        <w:left w:val="none" w:sz="0" w:space="0" w:color="auto"/>
        <w:bottom w:val="none" w:sz="0" w:space="0" w:color="auto"/>
        <w:right w:val="none" w:sz="0" w:space="0" w:color="auto"/>
      </w:divBdr>
    </w:div>
    <w:div w:id="881944905">
      <w:bodyDiv w:val="1"/>
      <w:marLeft w:val="0"/>
      <w:marRight w:val="0"/>
      <w:marTop w:val="0"/>
      <w:marBottom w:val="0"/>
      <w:divBdr>
        <w:top w:val="none" w:sz="0" w:space="0" w:color="auto"/>
        <w:left w:val="none" w:sz="0" w:space="0" w:color="auto"/>
        <w:bottom w:val="none" w:sz="0" w:space="0" w:color="auto"/>
        <w:right w:val="none" w:sz="0" w:space="0" w:color="auto"/>
      </w:divBdr>
    </w:div>
    <w:div w:id="896278543">
      <w:bodyDiv w:val="1"/>
      <w:marLeft w:val="0"/>
      <w:marRight w:val="0"/>
      <w:marTop w:val="0"/>
      <w:marBottom w:val="0"/>
      <w:divBdr>
        <w:top w:val="none" w:sz="0" w:space="0" w:color="auto"/>
        <w:left w:val="none" w:sz="0" w:space="0" w:color="auto"/>
        <w:bottom w:val="none" w:sz="0" w:space="0" w:color="auto"/>
        <w:right w:val="none" w:sz="0" w:space="0" w:color="auto"/>
      </w:divBdr>
    </w:div>
    <w:div w:id="898907203">
      <w:bodyDiv w:val="1"/>
      <w:marLeft w:val="0"/>
      <w:marRight w:val="0"/>
      <w:marTop w:val="0"/>
      <w:marBottom w:val="0"/>
      <w:divBdr>
        <w:top w:val="none" w:sz="0" w:space="0" w:color="auto"/>
        <w:left w:val="none" w:sz="0" w:space="0" w:color="auto"/>
        <w:bottom w:val="none" w:sz="0" w:space="0" w:color="auto"/>
        <w:right w:val="none" w:sz="0" w:space="0" w:color="auto"/>
      </w:divBdr>
    </w:div>
    <w:div w:id="943732317">
      <w:bodyDiv w:val="1"/>
      <w:marLeft w:val="0"/>
      <w:marRight w:val="0"/>
      <w:marTop w:val="0"/>
      <w:marBottom w:val="0"/>
      <w:divBdr>
        <w:top w:val="none" w:sz="0" w:space="0" w:color="auto"/>
        <w:left w:val="none" w:sz="0" w:space="0" w:color="auto"/>
        <w:bottom w:val="none" w:sz="0" w:space="0" w:color="auto"/>
        <w:right w:val="none" w:sz="0" w:space="0" w:color="auto"/>
      </w:divBdr>
    </w:div>
    <w:div w:id="956912165">
      <w:bodyDiv w:val="1"/>
      <w:marLeft w:val="0"/>
      <w:marRight w:val="0"/>
      <w:marTop w:val="0"/>
      <w:marBottom w:val="0"/>
      <w:divBdr>
        <w:top w:val="none" w:sz="0" w:space="0" w:color="auto"/>
        <w:left w:val="none" w:sz="0" w:space="0" w:color="auto"/>
        <w:bottom w:val="none" w:sz="0" w:space="0" w:color="auto"/>
        <w:right w:val="none" w:sz="0" w:space="0" w:color="auto"/>
      </w:divBdr>
    </w:div>
    <w:div w:id="970138402">
      <w:bodyDiv w:val="1"/>
      <w:marLeft w:val="0"/>
      <w:marRight w:val="0"/>
      <w:marTop w:val="0"/>
      <w:marBottom w:val="0"/>
      <w:divBdr>
        <w:top w:val="none" w:sz="0" w:space="0" w:color="auto"/>
        <w:left w:val="none" w:sz="0" w:space="0" w:color="auto"/>
        <w:bottom w:val="none" w:sz="0" w:space="0" w:color="auto"/>
        <w:right w:val="none" w:sz="0" w:space="0" w:color="auto"/>
      </w:divBdr>
    </w:div>
    <w:div w:id="1018655430">
      <w:bodyDiv w:val="1"/>
      <w:marLeft w:val="0"/>
      <w:marRight w:val="0"/>
      <w:marTop w:val="0"/>
      <w:marBottom w:val="0"/>
      <w:divBdr>
        <w:top w:val="none" w:sz="0" w:space="0" w:color="auto"/>
        <w:left w:val="none" w:sz="0" w:space="0" w:color="auto"/>
        <w:bottom w:val="none" w:sz="0" w:space="0" w:color="auto"/>
        <w:right w:val="none" w:sz="0" w:space="0" w:color="auto"/>
      </w:divBdr>
    </w:div>
    <w:div w:id="1022822865">
      <w:bodyDiv w:val="1"/>
      <w:marLeft w:val="0"/>
      <w:marRight w:val="0"/>
      <w:marTop w:val="0"/>
      <w:marBottom w:val="0"/>
      <w:divBdr>
        <w:top w:val="none" w:sz="0" w:space="0" w:color="auto"/>
        <w:left w:val="none" w:sz="0" w:space="0" w:color="auto"/>
        <w:bottom w:val="none" w:sz="0" w:space="0" w:color="auto"/>
        <w:right w:val="none" w:sz="0" w:space="0" w:color="auto"/>
      </w:divBdr>
    </w:div>
    <w:div w:id="1031372684">
      <w:bodyDiv w:val="1"/>
      <w:marLeft w:val="0"/>
      <w:marRight w:val="0"/>
      <w:marTop w:val="0"/>
      <w:marBottom w:val="0"/>
      <w:divBdr>
        <w:top w:val="none" w:sz="0" w:space="0" w:color="auto"/>
        <w:left w:val="none" w:sz="0" w:space="0" w:color="auto"/>
        <w:bottom w:val="none" w:sz="0" w:space="0" w:color="auto"/>
        <w:right w:val="none" w:sz="0" w:space="0" w:color="auto"/>
      </w:divBdr>
    </w:div>
    <w:div w:id="1040133797">
      <w:bodyDiv w:val="1"/>
      <w:marLeft w:val="0"/>
      <w:marRight w:val="0"/>
      <w:marTop w:val="0"/>
      <w:marBottom w:val="0"/>
      <w:divBdr>
        <w:top w:val="none" w:sz="0" w:space="0" w:color="auto"/>
        <w:left w:val="none" w:sz="0" w:space="0" w:color="auto"/>
        <w:bottom w:val="none" w:sz="0" w:space="0" w:color="auto"/>
        <w:right w:val="none" w:sz="0" w:space="0" w:color="auto"/>
      </w:divBdr>
    </w:div>
    <w:div w:id="1049190866">
      <w:bodyDiv w:val="1"/>
      <w:marLeft w:val="0"/>
      <w:marRight w:val="0"/>
      <w:marTop w:val="0"/>
      <w:marBottom w:val="0"/>
      <w:divBdr>
        <w:top w:val="none" w:sz="0" w:space="0" w:color="auto"/>
        <w:left w:val="none" w:sz="0" w:space="0" w:color="auto"/>
        <w:bottom w:val="none" w:sz="0" w:space="0" w:color="auto"/>
        <w:right w:val="none" w:sz="0" w:space="0" w:color="auto"/>
      </w:divBdr>
    </w:div>
    <w:div w:id="1058015547">
      <w:bodyDiv w:val="1"/>
      <w:marLeft w:val="0"/>
      <w:marRight w:val="0"/>
      <w:marTop w:val="0"/>
      <w:marBottom w:val="0"/>
      <w:divBdr>
        <w:top w:val="none" w:sz="0" w:space="0" w:color="auto"/>
        <w:left w:val="none" w:sz="0" w:space="0" w:color="auto"/>
        <w:bottom w:val="none" w:sz="0" w:space="0" w:color="auto"/>
        <w:right w:val="none" w:sz="0" w:space="0" w:color="auto"/>
      </w:divBdr>
    </w:div>
    <w:div w:id="1068116389">
      <w:bodyDiv w:val="1"/>
      <w:marLeft w:val="0"/>
      <w:marRight w:val="0"/>
      <w:marTop w:val="0"/>
      <w:marBottom w:val="0"/>
      <w:divBdr>
        <w:top w:val="none" w:sz="0" w:space="0" w:color="auto"/>
        <w:left w:val="none" w:sz="0" w:space="0" w:color="auto"/>
        <w:bottom w:val="none" w:sz="0" w:space="0" w:color="auto"/>
        <w:right w:val="none" w:sz="0" w:space="0" w:color="auto"/>
      </w:divBdr>
    </w:div>
    <w:div w:id="1082919736">
      <w:bodyDiv w:val="1"/>
      <w:marLeft w:val="0"/>
      <w:marRight w:val="0"/>
      <w:marTop w:val="0"/>
      <w:marBottom w:val="0"/>
      <w:divBdr>
        <w:top w:val="none" w:sz="0" w:space="0" w:color="auto"/>
        <w:left w:val="none" w:sz="0" w:space="0" w:color="auto"/>
        <w:bottom w:val="none" w:sz="0" w:space="0" w:color="auto"/>
        <w:right w:val="none" w:sz="0" w:space="0" w:color="auto"/>
      </w:divBdr>
    </w:div>
    <w:div w:id="1098913705">
      <w:bodyDiv w:val="1"/>
      <w:marLeft w:val="0"/>
      <w:marRight w:val="0"/>
      <w:marTop w:val="0"/>
      <w:marBottom w:val="0"/>
      <w:divBdr>
        <w:top w:val="none" w:sz="0" w:space="0" w:color="auto"/>
        <w:left w:val="none" w:sz="0" w:space="0" w:color="auto"/>
        <w:bottom w:val="none" w:sz="0" w:space="0" w:color="auto"/>
        <w:right w:val="none" w:sz="0" w:space="0" w:color="auto"/>
      </w:divBdr>
    </w:div>
    <w:div w:id="1100639975">
      <w:bodyDiv w:val="1"/>
      <w:marLeft w:val="0"/>
      <w:marRight w:val="0"/>
      <w:marTop w:val="0"/>
      <w:marBottom w:val="0"/>
      <w:divBdr>
        <w:top w:val="none" w:sz="0" w:space="0" w:color="auto"/>
        <w:left w:val="none" w:sz="0" w:space="0" w:color="auto"/>
        <w:bottom w:val="none" w:sz="0" w:space="0" w:color="auto"/>
        <w:right w:val="none" w:sz="0" w:space="0" w:color="auto"/>
      </w:divBdr>
    </w:div>
    <w:div w:id="1115833760">
      <w:bodyDiv w:val="1"/>
      <w:marLeft w:val="0"/>
      <w:marRight w:val="0"/>
      <w:marTop w:val="0"/>
      <w:marBottom w:val="0"/>
      <w:divBdr>
        <w:top w:val="none" w:sz="0" w:space="0" w:color="auto"/>
        <w:left w:val="none" w:sz="0" w:space="0" w:color="auto"/>
        <w:bottom w:val="none" w:sz="0" w:space="0" w:color="auto"/>
        <w:right w:val="none" w:sz="0" w:space="0" w:color="auto"/>
      </w:divBdr>
    </w:div>
    <w:div w:id="1132015774">
      <w:bodyDiv w:val="1"/>
      <w:marLeft w:val="0"/>
      <w:marRight w:val="0"/>
      <w:marTop w:val="0"/>
      <w:marBottom w:val="0"/>
      <w:divBdr>
        <w:top w:val="none" w:sz="0" w:space="0" w:color="auto"/>
        <w:left w:val="none" w:sz="0" w:space="0" w:color="auto"/>
        <w:bottom w:val="none" w:sz="0" w:space="0" w:color="auto"/>
        <w:right w:val="none" w:sz="0" w:space="0" w:color="auto"/>
      </w:divBdr>
    </w:div>
    <w:div w:id="1151211650">
      <w:bodyDiv w:val="1"/>
      <w:marLeft w:val="0"/>
      <w:marRight w:val="0"/>
      <w:marTop w:val="0"/>
      <w:marBottom w:val="0"/>
      <w:divBdr>
        <w:top w:val="none" w:sz="0" w:space="0" w:color="auto"/>
        <w:left w:val="none" w:sz="0" w:space="0" w:color="auto"/>
        <w:bottom w:val="none" w:sz="0" w:space="0" w:color="auto"/>
        <w:right w:val="none" w:sz="0" w:space="0" w:color="auto"/>
      </w:divBdr>
    </w:div>
    <w:div w:id="1210919024">
      <w:bodyDiv w:val="1"/>
      <w:marLeft w:val="0"/>
      <w:marRight w:val="0"/>
      <w:marTop w:val="0"/>
      <w:marBottom w:val="0"/>
      <w:divBdr>
        <w:top w:val="none" w:sz="0" w:space="0" w:color="auto"/>
        <w:left w:val="none" w:sz="0" w:space="0" w:color="auto"/>
        <w:bottom w:val="none" w:sz="0" w:space="0" w:color="auto"/>
        <w:right w:val="none" w:sz="0" w:space="0" w:color="auto"/>
      </w:divBdr>
    </w:div>
    <w:div w:id="1231114252">
      <w:bodyDiv w:val="1"/>
      <w:marLeft w:val="0"/>
      <w:marRight w:val="0"/>
      <w:marTop w:val="0"/>
      <w:marBottom w:val="0"/>
      <w:divBdr>
        <w:top w:val="none" w:sz="0" w:space="0" w:color="auto"/>
        <w:left w:val="none" w:sz="0" w:space="0" w:color="auto"/>
        <w:bottom w:val="none" w:sz="0" w:space="0" w:color="auto"/>
        <w:right w:val="none" w:sz="0" w:space="0" w:color="auto"/>
      </w:divBdr>
    </w:div>
    <w:div w:id="1299453032">
      <w:bodyDiv w:val="1"/>
      <w:marLeft w:val="0"/>
      <w:marRight w:val="0"/>
      <w:marTop w:val="0"/>
      <w:marBottom w:val="0"/>
      <w:divBdr>
        <w:top w:val="none" w:sz="0" w:space="0" w:color="auto"/>
        <w:left w:val="none" w:sz="0" w:space="0" w:color="auto"/>
        <w:bottom w:val="none" w:sz="0" w:space="0" w:color="auto"/>
        <w:right w:val="none" w:sz="0" w:space="0" w:color="auto"/>
      </w:divBdr>
    </w:div>
    <w:div w:id="1321471123">
      <w:bodyDiv w:val="1"/>
      <w:marLeft w:val="0"/>
      <w:marRight w:val="0"/>
      <w:marTop w:val="0"/>
      <w:marBottom w:val="0"/>
      <w:divBdr>
        <w:top w:val="none" w:sz="0" w:space="0" w:color="auto"/>
        <w:left w:val="none" w:sz="0" w:space="0" w:color="auto"/>
        <w:bottom w:val="none" w:sz="0" w:space="0" w:color="auto"/>
        <w:right w:val="none" w:sz="0" w:space="0" w:color="auto"/>
      </w:divBdr>
    </w:div>
    <w:div w:id="1356887096">
      <w:bodyDiv w:val="1"/>
      <w:marLeft w:val="0"/>
      <w:marRight w:val="0"/>
      <w:marTop w:val="0"/>
      <w:marBottom w:val="0"/>
      <w:divBdr>
        <w:top w:val="none" w:sz="0" w:space="0" w:color="auto"/>
        <w:left w:val="none" w:sz="0" w:space="0" w:color="auto"/>
        <w:bottom w:val="none" w:sz="0" w:space="0" w:color="auto"/>
        <w:right w:val="none" w:sz="0" w:space="0" w:color="auto"/>
      </w:divBdr>
    </w:div>
    <w:div w:id="1387949065">
      <w:bodyDiv w:val="1"/>
      <w:marLeft w:val="0"/>
      <w:marRight w:val="0"/>
      <w:marTop w:val="0"/>
      <w:marBottom w:val="0"/>
      <w:divBdr>
        <w:top w:val="none" w:sz="0" w:space="0" w:color="auto"/>
        <w:left w:val="none" w:sz="0" w:space="0" w:color="auto"/>
        <w:bottom w:val="none" w:sz="0" w:space="0" w:color="auto"/>
        <w:right w:val="none" w:sz="0" w:space="0" w:color="auto"/>
      </w:divBdr>
    </w:div>
    <w:div w:id="1392074947">
      <w:bodyDiv w:val="1"/>
      <w:marLeft w:val="0"/>
      <w:marRight w:val="0"/>
      <w:marTop w:val="0"/>
      <w:marBottom w:val="0"/>
      <w:divBdr>
        <w:top w:val="none" w:sz="0" w:space="0" w:color="auto"/>
        <w:left w:val="none" w:sz="0" w:space="0" w:color="auto"/>
        <w:bottom w:val="none" w:sz="0" w:space="0" w:color="auto"/>
        <w:right w:val="none" w:sz="0" w:space="0" w:color="auto"/>
      </w:divBdr>
    </w:div>
    <w:div w:id="1403797511">
      <w:bodyDiv w:val="1"/>
      <w:marLeft w:val="0"/>
      <w:marRight w:val="0"/>
      <w:marTop w:val="0"/>
      <w:marBottom w:val="0"/>
      <w:divBdr>
        <w:top w:val="none" w:sz="0" w:space="0" w:color="auto"/>
        <w:left w:val="none" w:sz="0" w:space="0" w:color="auto"/>
        <w:bottom w:val="none" w:sz="0" w:space="0" w:color="auto"/>
        <w:right w:val="none" w:sz="0" w:space="0" w:color="auto"/>
      </w:divBdr>
    </w:div>
    <w:div w:id="1438646718">
      <w:bodyDiv w:val="1"/>
      <w:marLeft w:val="0"/>
      <w:marRight w:val="0"/>
      <w:marTop w:val="0"/>
      <w:marBottom w:val="0"/>
      <w:divBdr>
        <w:top w:val="none" w:sz="0" w:space="0" w:color="auto"/>
        <w:left w:val="none" w:sz="0" w:space="0" w:color="auto"/>
        <w:bottom w:val="none" w:sz="0" w:space="0" w:color="auto"/>
        <w:right w:val="none" w:sz="0" w:space="0" w:color="auto"/>
      </w:divBdr>
    </w:div>
    <w:div w:id="1483348855">
      <w:bodyDiv w:val="1"/>
      <w:marLeft w:val="0"/>
      <w:marRight w:val="0"/>
      <w:marTop w:val="0"/>
      <w:marBottom w:val="0"/>
      <w:divBdr>
        <w:top w:val="none" w:sz="0" w:space="0" w:color="auto"/>
        <w:left w:val="none" w:sz="0" w:space="0" w:color="auto"/>
        <w:bottom w:val="none" w:sz="0" w:space="0" w:color="auto"/>
        <w:right w:val="none" w:sz="0" w:space="0" w:color="auto"/>
      </w:divBdr>
    </w:div>
    <w:div w:id="1520850675">
      <w:bodyDiv w:val="1"/>
      <w:marLeft w:val="0"/>
      <w:marRight w:val="0"/>
      <w:marTop w:val="0"/>
      <w:marBottom w:val="0"/>
      <w:divBdr>
        <w:top w:val="none" w:sz="0" w:space="0" w:color="auto"/>
        <w:left w:val="none" w:sz="0" w:space="0" w:color="auto"/>
        <w:bottom w:val="none" w:sz="0" w:space="0" w:color="auto"/>
        <w:right w:val="none" w:sz="0" w:space="0" w:color="auto"/>
      </w:divBdr>
    </w:div>
    <w:div w:id="1568103860">
      <w:bodyDiv w:val="1"/>
      <w:marLeft w:val="0"/>
      <w:marRight w:val="0"/>
      <w:marTop w:val="0"/>
      <w:marBottom w:val="0"/>
      <w:divBdr>
        <w:top w:val="none" w:sz="0" w:space="0" w:color="auto"/>
        <w:left w:val="none" w:sz="0" w:space="0" w:color="auto"/>
        <w:bottom w:val="none" w:sz="0" w:space="0" w:color="auto"/>
        <w:right w:val="none" w:sz="0" w:space="0" w:color="auto"/>
      </w:divBdr>
    </w:div>
    <w:div w:id="1583755229">
      <w:bodyDiv w:val="1"/>
      <w:marLeft w:val="0"/>
      <w:marRight w:val="0"/>
      <w:marTop w:val="0"/>
      <w:marBottom w:val="0"/>
      <w:divBdr>
        <w:top w:val="none" w:sz="0" w:space="0" w:color="auto"/>
        <w:left w:val="none" w:sz="0" w:space="0" w:color="auto"/>
        <w:bottom w:val="none" w:sz="0" w:space="0" w:color="auto"/>
        <w:right w:val="none" w:sz="0" w:space="0" w:color="auto"/>
      </w:divBdr>
    </w:div>
    <w:div w:id="1620143344">
      <w:bodyDiv w:val="1"/>
      <w:marLeft w:val="0"/>
      <w:marRight w:val="0"/>
      <w:marTop w:val="0"/>
      <w:marBottom w:val="0"/>
      <w:divBdr>
        <w:top w:val="none" w:sz="0" w:space="0" w:color="auto"/>
        <w:left w:val="none" w:sz="0" w:space="0" w:color="auto"/>
        <w:bottom w:val="none" w:sz="0" w:space="0" w:color="auto"/>
        <w:right w:val="none" w:sz="0" w:space="0" w:color="auto"/>
      </w:divBdr>
    </w:div>
    <w:div w:id="1623882865">
      <w:bodyDiv w:val="1"/>
      <w:marLeft w:val="0"/>
      <w:marRight w:val="0"/>
      <w:marTop w:val="0"/>
      <w:marBottom w:val="0"/>
      <w:divBdr>
        <w:top w:val="none" w:sz="0" w:space="0" w:color="auto"/>
        <w:left w:val="none" w:sz="0" w:space="0" w:color="auto"/>
        <w:bottom w:val="none" w:sz="0" w:space="0" w:color="auto"/>
        <w:right w:val="none" w:sz="0" w:space="0" w:color="auto"/>
      </w:divBdr>
    </w:div>
    <w:div w:id="1672755891">
      <w:bodyDiv w:val="1"/>
      <w:marLeft w:val="0"/>
      <w:marRight w:val="0"/>
      <w:marTop w:val="0"/>
      <w:marBottom w:val="0"/>
      <w:divBdr>
        <w:top w:val="none" w:sz="0" w:space="0" w:color="auto"/>
        <w:left w:val="none" w:sz="0" w:space="0" w:color="auto"/>
        <w:bottom w:val="none" w:sz="0" w:space="0" w:color="auto"/>
        <w:right w:val="none" w:sz="0" w:space="0" w:color="auto"/>
      </w:divBdr>
    </w:div>
    <w:div w:id="1683894184">
      <w:bodyDiv w:val="1"/>
      <w:marLeft w:val="0"/>
      <w:marRight w:val="0"/>
      <w:marTop w:val="0"/>
      <w:marBottom w:val="0"/>
      <w:divBdr>
        <w:top w:val="none" w:sz="0" w:space="0" w:color="auto"/>
        <w:left w:val="none" w:sz="0" w:space="0" w:color="auto"/>
        <w:bottom w:val="none" w:sz="0" w:space="0" w:color="auto"/>
        <w:right w:val="none" w:sz="0" w:space="0" w:color="auto"/>
      </w:divBdr>
    </w:div>
    <w:div w:id="1695960257">
      <w:bodyDiv w:val="1"/>
      <w:marLeft w:val="0"/>
      <w:marRight w:val="0"/>
      <w:marTop w:val="0"/>
      <w:marBottom w:val="0"/>
      <w:divBdr>
        <w:top w:val="none" w:sz="0" w:space="0" w:color="auto"/>
        <w:left w:val="none" w:sz="0" w:space="0" w:color="auto"/>
        <w:bottom w:val="none" w:sz="0" w:space="0" w:color="auto"/>
        <w:right w:val="none" w:sz="0" w:space="0" w:color="auto"/>
      </w:divBdr>
    </w:div>
    <w:div w:id="1791167431">
      <w:bodyDiv w:val="1"/>
      <w:marLeft w:val="0"/>
      <w:marRight w:val="0"/>
      <w:marTop w:val="0"/>
      <w:marBottom w:val="0"/>
      <w:divBdr>
        <w:top w:val="none" w:sz="0" w:space="0" w:color="auto"/>
        <w:left w:val="none" w:sz="0" w:space="0" w:color="auto"/>
        <w:bottom w:val="none" w:sz="0" w:space="0" w:color="auto"/>
        <w:right w:val="none" w:sz="0" w:space="0" w:color="auto"/>
      </w:divBdr>
    </w:div>
    <w:div w:id="1796753592">
      <w:bodyDiv w:val="1"/>
      <w:marLeft w:val="0"/>
      <w:marRight w:val="0"/>
      <w:marTop w:val="0"/>
      <w:marBottom w:val="0"/>
      <w:divBdr>
        <w:top w:val="none" w:sz="0" w:space="0" w:color="auto"/>
        <w:left w:val="none" w:sz="0" w:space="0" w:color="auto"/>
        <w:bottom w:val="none" w:sz="0" w:space="0" w:color="auto"/>
        <w:right w:val="none" w:sz="0" w:space="0" w:color="auto"/>
      </w:divBdr>
    </w:div>
    <w:div w:id="1842231760">
      <w:bodyDiv w:val="1"/>
      <w:marLeft w:val="0"/>
      <w:marRight w:val="0"/>
      <w:marTop w:val="0"/>
      <w:marBottom w:val="0"/>
      <w:divBdr>
        <w:top w:val="none" w:sz="0" w:space="0" w:color="auto"/>
        <w:left w:val="none" w:sz="0" w:space="0" w:color="auto"/>
        <w:bottom w:val="none" w:sz="0" w:space="0" w:color="auto"/>
        <w:right w:val="none" w:sz="0" w:space="0" w:color="auto"/>
      </w:divBdr>
    </w:div>
    <w:div w:id="1863280596">
      <w:bodyDiv w:val="1"/>
      <w:marLeft w:val="0"/>
      <w:marRight w:val="0"/>
      <w:marTop w:val="0"/>
      <w:marBottom w:val="0"/>
      <w:divBdr>
        <w:top w:val="none" w:sz="0" w:space="0" w:color="auto"/>
        <w:left w:val="none" w:sz="0" w:space="0" w:color="auto"/>
        <w:bottom w:val="none" w:sz="0" w:space="0" w:color="auto"/>
        <w:right w:val="none" w:sz="0" w:space="0" w:color="auto"/>
      </w:divBdr>
    </w:div>
    <w:div w:id="1876581722">
      <w:bodyDiv w:val="1"/>
      <w:marLeft w:val="0"/>
      <w:marRight w:val="0"/>
      <w:marTop w:val="0"/>
      <w:marBottom w:val="0"/>
      <w:divBdr>
        <w:top w:val="none" w:sz="0" w:space="0" w:color="auto"/>
        <w:left w:val="none" w:sz="0" w:space="0" w:color="auto"/>
        <w:bottom w:val="none" w:sz="0" w:space="0" w:color="auto"/>
        <w:right w:val="none" w:sz="0" w:space="0" w:color="auto"/>
      </w:divBdr>
    </w:div>
    <w:div w:id="1891526288">
      <w:bodyDiv w:val="1"/>
      <w:marLeft w:val="0"/>
      <w:marRight w:val="0"/>
      <w:marTop w:val="0"/>
      <w:marBottom w:val="0"/>
      <w:divBdr>
        <w:top w:val="none" w:sz="0" w:space="0" w:color="auto"/>
        <w:left w:val="none" w:sz="0" w:space="0" w:color="auto"/>
        <w:bottom w:val="none" w:sz="0" w:space="0" w:color="auto"/>
        <w:right w:val="none" w:sz="0" w:space="0" w:color="auto"/>
      </w:divBdr>
    </w:div>
    <w:div w:id="1905293660">
      <w:bodyDiv w:val="1"/>
      <w:marLeft w:val="0"/>
      <w:marRight w:val="0"/>
      <w:marTop w:val="0"/>
      <w:marBottom w:val="0"/>
      <w:divBdr>
        <w:top w:val="none" w:sz="0" w:space="0" w:color="auto"/>
        <w:left w:val="none" w:sz="0" w:space="0" w:color="auto"/>
        <w:bottom w:val="none" w:sz="0" w:space="0" w:color="auto"/>
        <w:right w:val="none" w:sz="0" w:space="0" w:color="auto"/>
      </w:divBdr>
    </w:div>
    <w:div w:id="1944992847">
      <w:bodyDiv w:val="1"/>
      <w:marLeft w:val="0"/>
      <w:marRight w:val="0"/>
      <w:marTop w:val="0"/>
      <w:marBottom w:val="0"/>
      <w:divBdr>
        <w:top w:val="none" w:sz="0" w:space="0" w:color="auto"/>
        <w:left w:val="none" w:sz="0" w:space="0" w:color="auto"/>
        <w:bottom w:val="none" w:sz="0" w:space="0" w:color="auto"/>
        <w:right w:val="none" w:sz="0" w:space="0" w:color="auto"/>
      </w:divBdr>
    </w:div>
    <w:div w:id="1988197797">
      <w:bodyDiv w:val="1"/>
      <w:marLeft w:val="0"/>
      <w:marRight w:val="0"/>
      <w:marTop w:val="0"/>
      <w:marBottom w:val="0"/>
      <w:divBdr>
        <w:top w:val="none" w:sz="0" w:space="0" w:color="auto"/>
        <w:left w:val="none" w:sz="0" w:space="0" w:color="auto"/>
        <w:bottom w:val="none" w:sz="0" w:space="0" w:color="auto"/>
        <w:right w:val="none" w:sz="0" w:space="0" w:color="auto"/>
      </w:divBdr>
    </w:div>
    <w:div w:id="2017732170">
      <w:bodyDiv w:val="1"/>
      <w:marLeft w:val="0"/>
      <w:marRight w:val="0"/>
      <w:marTop w:val="0"/>
      <w:marBottom w:val="0"/>
      <w:divBdr>
        <w:top w:val="none" w:sz="0" w:space="0" w:color="auto"/>
        <w:left w:val="none" w:sz="0" w:space="0" w:color="auto"/>
        <w:bottom w:val="none" w:sz="0" w:space="0" w:color="auto"/>
        <w:right w:val="none" w:sz="0" w:space="0" w:color="auto"/>
      </w:divBdr>
    </w:div>
    <w:div w:id="2061830301">
      <w:bodyDiv w:val="1"/>
      <w:marLeft w:val="0"/>
      <w:marRight w:val="0"/>
      <w:marTop w:val="0"/>
      <w:marBottom w:val="0"/>
      <w:divBdr>
        <w:top w:val="none" w:sz="0" w:space="0" w:color="auto"/>
        <w:left w:val="none" w:sz="0" w:space="0" w:color="auto"/>
        <w:bottom w:val="none" w:sz="0" w:space="0" w:color="auto"/>
        <w:right w:val="none" w:sz="0" w:space="0" w:color="auto"/>
      </w:divBdr>
    </w:div>
    <w:div w:id="2067485036">
      <w:bodyDiv w:val="1"/>
      <w:marLeft w:val="0"/>
      <w:marRight w:val="0"/>
      <w:marTop w:val="0"/>
      <w:marBottom w:val="0"/>
      <w:divBdr>
        <w:top w:val="none" w:sz="0" w:space="0" w:color="auto"/>
        <w:left w:val="none" w:sz="0" w:space="0" w:color="auto"/>
        <w:bottom w:val="none" w:sz="0" w:space="0" w:color="auto"/>
        <w:right w:val="none" w:sz="0" w:space="0" w:color="auto"/>
      </w:divBdr>
    </w:div>
    <w:div w:id="2083596946">
      <w:bodyDiv w:val="1"/>
      <w:marLeft w:val="0"/>
      <w:marRight w:val="0"/>
      <w:marTop w:val="0"/>
      <w:marBottom w:val="0"/>
      <w:divBdr>
        <w:top w:val="none" w:sz="0" w:space="0" w:color="auto"/>
        <w:left w:val="none" w:sz="0" w:space="0" w:color="auto"/>
        <w:bottom w:val="none" w:sz="0" w:space="0" w:color="auto"/>
        <w:right w:val="none" w:sz="0" w:space="0" w:color="auto"/>
      </w:divBdr>
    </w:div>
    <w:div w:id="2108228116">
      <w:bodyDiv w:val="1"/>
      <w:marLeft w:val="0"/>
      <w:marRight w:val="0"/>
      <w:marTop w:val="0"/>
      <w:marBottom w:val="0"/>
      <w:divBdr>
        <w:top w:val="none" w:sz="0" w:space="0" w:color="auto"/>
        <w:left w:val="none" w:sz="0" w:space="0" w:color="auto"/>
        <w:bottom w:val="none" w:sz="0" w:space="0" w:color="auto"/>
        <w:right w:val="none" w:sz="0" w:space="0" w:color="auto"/>
      </w:divBdr>
    </w:div>
    <w:div w:id="21375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ubhasmita23-S/Mutualfund-vi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bhasmita23-s.github.io/Mutualfund-vi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AA70-D3A7-41B6-AA8E-0337ED10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Subhasmita Maharana</dc:creator>
  <cp:keywords/>
  <dc:description/>
  <cp:lastModifiedBy>Vengoti, Mukthasree</cp:lastModifiedBy>
  <cp:revision>3</cp:revision>
  <dcterms:created xsi:type="dcterms:W3CDTF">2025-05-06T03:12:00Z</dcterms:created>
  <dcterms:modified xsi:type="dcterms:W3CDTF">2025-05-06T03:32:00Z</dcterms:modified>
</cp:coreProperties>
</file>