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80" w:after="240"/>
        <w:jc w:val="both"/>
        <w:rPr/>
      </w:pPr>
      <w:bookmarkStart w:id="0" w:name="_GoBack"/>
      <w:bookmarkEnd w:id="0"/>
      <w:r>
        <w:rPr>
          <w:lang w:val="en-US"/>
        </w:rPr>
        <w:t>Lasers with an ultrafast response time are crucial elements for many optoelectronics applications. The response time of dielectric surface emitting lasers is limited to hundreds of picoseconds, while us</w:t>
      </w:r>
      <w:r>
        <w:rPr>
          <w:lang w:val="en-US"/>
        </w:rPr>
        <w:t>ing</w:t>
      </w:r>
      <w:r>
        <w:rPr>
          <w:lang w:val="en-US"/>
        </w:rPr>
        <w:t xml:space="preserve"> metallic plasmonic structures can significantly </w:t>
      </w:r>
      <w:r>
        <w:rPr>
          <w:lang w:val="en-US"/>
        </w:rPr>
        <w:t>reduce the response time</w:t>
      </w:r>
      <w:r>
        <w:rPr>
          <w:lang w:val="en-US"/>
        </w:rPr>
        <w:t xml:space="preserve">. We study the behavior of a plasmonic distributed feedback laser in the large-signal modulation regime. We show that the response time depends strongly and non-monotonically on the size of the pump beam. </w:t>
      </w:r>
      <w:bookmarkStart w:id="1" w:name="__DdeLink__39_762119786"/>
      <w:r>
        <w:rPr>
          <w:lang w:val="en-US"/>
        </w:rPr>
        <w:t xml:space="preserve">We demonstrate that for typical experimental parameters, there is </w:t>
      </w:r>
      <w:r>
        <w:rPr>
          <w:lang w:val="en-US"/>
        </w:rPr>
        <w:t xml:space="preserve">an </w:t>
      </w:r>
      <w:r>
        <w:rPr>
          <w:lang w:val="en-US"/>
        </w:rPr>
        <w:t xml:space="preserve">optimal size of the pump beam for which the response time can be reduced to </w:t>
      </w:r>
      <w:r>
        <w:rPr>
          <w:lang w:val="en-US"/>
        </w:rPr>
        <w:t xml:space="preserve">a </w:t>
      </w:r>
      <w:bookmarkEnd w:id="1"/>
      <w:r>
        <w:rPr>
          <w:lang w:val="en-US"/>
        </w:rPr>
        <w:t>picosecond.</w:t>
      </w:r>
    </w:p>
    <w:p>
      <w:pPr>
        <w:pStyle w:val="Normal"/>
        <w:spacing w:before="480" w:after="24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230b"/>
    <w:pPr>
      <w:widowControl/>
      <w:bidi w:val="0"/>
      <w:spacing w:before="480" w:after="240"/>
      <w:jc w:val="left"/>
    </w:pPr>
    <w:rPr>
      <w:rFonts w:ascii="Times New Roman" w:hAnsi="Times New Roman" w:cs="Times New Roman" w:eastAsia="Times New Roman"/>
      <w:color w:val="auto"/>
      <w:sz w:val="24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1</Pages>
  <Words>97</Words>
  <Characters>545</Characters>
  <CharactersWithSpaces>641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2019-05-08T11:29:00Z</dcterms:created>
  <dc:creator>70-ZAA</dc:creator>
  <dc:description/>
  <dc:language>en-US</dc:language>
  <cp:lastModifiedBy/>
  <dcterms:modified xsi:type="dcterms:W3CDTF">2019-05-08T16:31:47Z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