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2626050</wp:posOffset>
            </wp:positionH>
            <wp:positionV relativeFrom="paragraph">
              <wp:posOffset>0</wp:posOffset>
            </wp:positionV>
            <wp:extent cx="3104515" cy="695325"/>
            <wp:effectExtent b="0" l="0" r="0" t="0"/>
            <wp:wrapSquare wrapText="bothSides" distB="0" distT="0" distL="114300" distR="114300"/>
            <wp:docPr descr="Descripción: logo.jpg" id="2" name="image3.jpg"/>
            <a:graphic>
              <a:graphicData uri="http://schemas.openxmlformats.org/drawingml/2006/picture">
                <pic:pic>
                  <pic:nvPicPr>
                    <pic:cNvPr descr="Descripción: logo.jpg"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4515" cy="6953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Lines w:val="0"/>
        <w:spacing w:after="60" w:before="240" w:line="240" w:lineRule="auto"/>
        <w:ind w:left="720" w:hanging="360"/>
        <w:jc w:val="center"/>
        <w:rPr>
          <w:b w:val="1"/>
          <w:bCs w:val="1"/>
          <w:color w:val="000000"/>
          <w:sz w:val="36"/>
          <w:szCs w:val="36"/>
        </w:rPr>
      </w:pPr>
      <w:bookmarkStart w:colFirst="0" w:colLast="0" w:name="_57ltipuzcrfw" w:id="0"/>
      <w:bookmarkEnd w:id="0"/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Diseño y Arquitectura </w:t>
      </w:r>
    </w:p>
    <w:p w:rsidR="00000000" w:rsidDel="00000000" w:rsidP="00000000" w:rsidRDefault="00000000" w:rsidRPr="00000000" w14:paraId="0000000C">
      <w:pPr>
        <w:pStyle w:val="Heading3"/>
        <w:keepLines w:val="0"/>
        <w:spacing w:after="60" w:before="240" w:line="240" w:lineRule="auto"/>
        <w:ind w:left="720" w:hanging="360"/>
        <w:jc w:val="center"/>
        <w:rPr>
          <w:b w:val="1"/>
          <w:bCs w:val="1"/>
          <w:color w:val="000000"/>
          <w:sz w:val="36"/>
          <w:szCs w:val="36"/>
        </w:rPr>
      </w:pPr>
      <w:bookmarkStart w:colFirst="0" w:colLast="0" w:name="_y2n0gt1921sb" w:id="1"/>
      <w:bookmarkEnd w:id="1"/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ServiElec 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ind w:left="0" w:firstLine="0"/>
        <w:jc w:val="both"/>
        <w:rPr>
          <w:rFonts w:ascii="Lucida Sans" w:cs="Lucida Sans" w:eastAsia="Lucida Sans" w:hAnsi="Lucida Sans"/>
          <w:sz w:val="28"/>
          <w:szCs w:val="28"/>
        </w:rPr>
      </w:pPr>
      <w:r w:rsidDel="00000000" w:rsidR="00000000" w:rsidRPr="00000000">
        <w:rPr>
          <w:rFonts w:ascii="Lucida Sans" w:cs="Lucida Sans" w:eastAsia="Lucida Sans" w:hAnsi="Lucida Sans"/>
          <w:sz w:val="28"/>
          <w:szCs w:val="28"/>
          <w:rtl w:val="0"/>
        </w:rPr>
        <w:t xml:space="preserve">Integrantes del Equipo de Trabajo: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Benjamin Antonio Rodriguez Araneda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Esteban Francisco Avilés Duran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Hans Estafano de Jesus Bravo García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center"/>
        <w:rPr>
          <w:rFonts w:ascii="Lucida Sans" w:cs="Lucida Sans" w:eastAsia="Lucida Sans" w:hAnsi="Lucida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DIAGRAMA UML - ESTADOS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3787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37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DIAGRAMA UML - INTERACCIÓN</w:t>
      </w:r>
    </w:p>
    <w:p w:rsidR="00000000" w:rsidDel="00000000" w:rsidP="00000000" w:rsidRDefault="00000000" w:rsidRPr="00000000" w14:paraId="00000035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/>
        <w:drawing>
          <wp:inline distB="114300" distT="114300" distL="114300" distR="114300">
            <wp:extent cx="6210519" cy="7344775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519" cy="7344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DIAGRAMA UML - DESPLIEGUE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972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DIAGRAMA BPMN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1275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DIAGRAMA BPMN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1910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ARQUITECTURA GENERAL DEL SOFTWARE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559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ucida San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2" Type="http://schemas.openxmlformats.org/officeDocument/2006/relationships/image" Target="media/image1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