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4DD6" w14:textId="77777777" w:rsidR="0040594E" w:rsidRDefault="0040594E" w:rsidP="0040594E">
      <w:r>
        <w:t>The Schneider Electric LV426100 is a circuit breaker from the ComPact NSXm E range, designed for protection and distribution applications. Here are the key details, compatible products, and additional information to help you integrate it into your RAG system:</w:t>
      </w:r>
    </w:p>
    <w:p w14:paraId="6A4CD5F8" w14:textId="77777777" w:rsidR="0040594E" w:rsidRDefault="0040594E" w:rsidP="0040594E">
      <w:r>
        <w:t>Key Features:</w:t>
      </w:r>
    </w:p>
    <w:p w14:paraId="20B97306" w14:textId="77777777" w:rsidR="0040594E" w:rsidRDefault="0040594E" w:rsidP="0040594E">
      <w:r>
        <w:t>•</w:t>
      </w:r>
      <w:r>
        <w:tab/>
        <w:t>Rated Operational Voltage: 690 V AC, 50/60 Hz.</w:t>
      </w:r>
    </w:p>
    <w:p w14:paraId="057E5E30" w14:textId="77777777" w:rsidR="0040594E" w:rsidRDefault="0040594E" w:rsidP="0040594E">
      <w:r>
        <w:t>•</w:t>
      </w:r>
      <w:r>
        <w:tab/>
        <w:t>Rated Current: 16 A at 40°C.</w:t>
      </w:r>
    </w:p>
    <w:p w14:paraId="5BF002F8" w14:textId="77777777" w:rsidR="0040594E" w:rsidRDefault="0040594E" w:rsidP="0040594E">
      <w:r>
        <w:t>•</w:t>
      </w:r>
      <w:r>
        <w:tab/>
        <w:t>Breaking Capacity:</w:t>
      </w:r>
    </w:p>
    <w:p w14:paraId="21AED264" w14:textId="77777777" w:rsidR="0040594E" w:rsidRDefault="0040594E" w:rsidP="0040594E">
      <w:r>
        <w:t>•</w:t>
      </w:r>
      <w:r>
        <w:tab/>
        <w:t>25 kA at 220-240 V AC</w:t>
      </w:r>
    </w:p>
    <w:p w14:paraId="4ACA0831" w14:textId="77777777" w:rsidR="0040594E" w:rsidRDefault="0040594E" w:rsidP="0040594E">
      <w:r>
        <w:t>•</w:t>
      </w:r>
      <w:r>
        <w:tab/>
        <w:t>16 kA at 380-415 V AC</w:t>
      </w:r>
    </w:p>
    <w:p w14:paraId="43A90CAD" w14:textId="77777777" w:rsidR="0040594E" w:rsidRDefault="0040594E" w:rsidP="0040594E">
      <w:r>
        <w:t>•</w:t>
      </w:r>
      <w:r>
        <w:tab/>
        <w:t>10 kA at 440 V AC</w:t>
      </w:r>
    </w:p>
    <w:p w14:paraId="475830A0" w14:textId="77777777" w:rsidR="0040594E" w:rsidRDefault="0040594E" w:rsidP="0040594E">
      <w:r>
        <w:t>•</w:t>
      </w:r>
      <w:r>
        <w:tab/>
        <w:t>8 kA at 500 V AC</w:t>
      </w:r>
    </w:p>
    <w:p w14:paraId="1D4E338F" w14:textId="77777777" w:rsidR="0040594E" w:rsidRDefault="0040594E" w:rsidP="0040594E">
      <w:r>
        <w:t>•</w:t>
      </w:r>
      <w:r>
        <w:tab/>
        <w:t>Trip Unit: Thermal-magnetic (TM-D) with LI protection functions (overload and short-circuit protection).</w:t>
      </w:r>
    </w:p>
    <w:p w14:paraId="5C1CA8B9" w14:textId="77777777" w:rsidR="0040594E" w:rsidRDefault="0040594E" w:rsidP="0040594E">
      <w:r>
        <w:t>•</w:t>
      </w:r>
      <w:r>
        <w:tab/>
        <w:t>Control Type: Toggle.</w:t>
      </w:r>
    </w:p>
    <w:p w14:paraId="5281AEC0" w14:textId="77777777" w:rsidR="0040594E" w:rsidRDefault="0040594E" w:rsidP="0040594E">
      <w:r>
        <w:t>•</w:t>
      </w:r>
      <w:r>
        <w:tab/>
        <w:t>Mounting: By screws or clip-on, suitable for DIN rail or plate mounting</w:t>
      </w:r>
    </w:p>
    <w:p w14:paraId="23DF56D7" w14:textId="77777777" w:rsidR="0040594E" w:rsidRDefault="0040594E" w:rsidP="0040594E"/>
    <w:p w14:paraId="7842F98A" w14:textId="1F629448" w:rsidR="0040594E" w:rsidRDefault="0040594E" w:rsidP="0040594E">
      <w:r>
        <w:t>Integration:</w:t>
      </w:r>
    </w:p>
    <w:p w14:paraId="3C6C170C" w14:textId="77777777" w:rsidR="0040594E" w:rsidRDefault="0040594E" w:rsidP="0040594E">
      <w:r>
        <w:t>•</w:t>
      </w:r>
      <w:r>
        <w:tab/>
        <w:t>Dimensions:</w:t>
      </w:r>
    </w:p>
    <w:p w14:paraId="19BD0133" w14:textId="77777777" w:rsidR="0040594E" w:rsidRDefault="0040594E" w:rsidP="0040594E">
      <w:r>
        <w:t>•</w:t>
      </w:r>
      <w:r>
        <w:tab/>
        <w:t>Width: 81 mm</w:t>
      </w:r>
    </w:p>
    <w:p w14:paraId="02E3D334" w14:textId="77777777" w:rsidR="0040594E" w:rsidRDefault="0040594E" w:rsidP="0040594E">
      <w:r>
        <w:t>•</w:t>
      </w:r>
      <w:r>
        <w:tab/>
        <w:t>Height: 137 mm</w:t>
      </w:r>
    </w:p>
    <w:p w14:paraId="792A24EA" w14:textId="77777777" w:rsidR="0040594E" w:rsidRDefault="0040594E" w:rsidP="0040594E">
      <w:r>
        <w:t>•</w:t>
      </w:r>
      <w:r>
        <w:tab/>
        <w:t>Depth: 80 mm</w:t>
      </w:r>
    </w:p>
    <w:p w14:paraId="460F2762" w14:textId="77777777" w:rsidR="0040594E" w:rsidRDefault="0040594E" w:rsidP="0040594E"/>
    <w:p w14:paraId="60D71999" w14:textId="4AB2BD26" w:rsidR="0040594E" w:rsidRDefault="0040594E" w:rsidP="0040594E">
      <w:r>
        <w:t>Connection Terminals:</w:t>
      </w:r>
    </w:p>
    <w:p w14:paraId="36FDE56A" w14:textId="77777777" w:rsidR="0040594E" w:rsidRDefault="0040594E" w:rsidP="0040594E">
      <w:r>
        <w:t>•</w:t>
      </w:r>
      <w:r>
        <w:tab/>
        <w:t>EverLink lug for 2.5-95 mm² rigid or stranded aluminium/copper</w:t>
      </w:r>
    </w:p>
    <w:p w14:paraId="4556DD63" w14:textId="77777777" w:rsidR="0040594E" w:rsidRDefault="0040594E" w:rsidP="0040594E">
      <w:r>
        <w:t>•</w:t>
      </w:r>
      <w:r>
        <w:tab/>
        <w:t>EverLink lug for 2.5-70 mm² flexible copper</w:t>
      </w:r>
    </w:p>
    <w:p w14:paraId="6D382C70" w14:textId="77777777" w:rsidR="00EB1ECD" w:rsidRDefault="00EB1ECD" w:rsidP="0040594E"/>
    <w:p w14:paraId="3077FC8D" w14:textId="7EF3E229" w:rsidR="0040594E" w:rsidRDefault="0040594E" w:rsidP="0040594E">
      <w:r>
        <w:t>Environmental Conditions:</w:t>
      </w:r>
    </w:p>
    <w:p w14:paraId="0620820C" w14:textId="77777777" w:rsidR="0040594E" w:rsidRDefault="0040594E" w:rsidP="0040594E">
      <w:r>
        <w:t>•</w:t>
      </w:r>
      <w:r>
        <w:tab/>
        <w:t>Operating Temperature: -25°C to 70°C</w:t>
      </w:r>
    </w:p>
    <w:p w14:paraId="2829AB27" w14:textId="77777777" w:rsidR="0040594E" w:rsidRDefault="0040594E" w:rsidP="0040594E">
      <w:r>
        <w:t>•</w:t>
      </w:r>
      <w:r>
        <w:tab/>
        <w:t>Storage Temperature: -40°C to 85°C</w:t>
      </w:r>
    </w:p>
    <w:p w14:paraId="6197B1C3" w14:textId="77777777" w:rsidR="0040594E" w:rsidRDefault="0040594E" w:rsidP="0040594E">
      <w:r>
        <w:t>•</w:t>
      </w:r>
      <w:r>
        <w:tab/>
        <w:t>Degree of Protection: IP20</w:t>
      </w:r>
    </w:p>
    <w:p w14:paraId="56C53C16" w14:textId="27E0DC27" w:rsidR="0040594E" w:rsidRDefault="0040594E" w:rsidP="0040594E"/>
    <w:p w14:paraId="2CA70B20" w14:textId="77777777" w:rsidR="0040594E" w:rsidRDefault="0040594E" w:rsidP="0040594E"/>
    <w:p w14:paraId="679EEE75" w14:textId="77777777" w:rsidR="0040594E" w:rsidRDefault="0040594E" w:rsidP="0040594E">
      <w:r>
        <w:lastRenderedPageBreak/>
        <w:t>Compatible Products:</w:t>
      </w:r>
    </w:p>
    <w:p w14:paraId="572EEFDF" w14:textId="77777777" w:rsidR="0040594E" w:rsidRDefault="0040594E" w:rsidP="0040594E">
      <w:r>
        <w:t>•</w:t>
      </w:r>
      <w:r>
        <w:tab/>
        <w:t>Auxiliaries:</w:t>
      </w:r>
    </w:p>
    <w:p w14:paraId="3EB51108" w14:textId="77777777" w:rsidR="0040594E" w:rsidRDefault="0040594E" w:rsidP="0040594E">
      <w:r>
        <w:t>•</w:t>
      </w:r>
      <w:r>
        <w:tab/>
        <w:t>Auxiliary contacts (e.g., OF, SD)</w:t>
      </w:r>
    </w:p>
    <w:p w14:paraId="435B43A3" w14:textId="77777777" w:rsidR="0040594E" w:rsidRDefault="0040594E" w:rsidP="0040594E">
      <w:r>
        <w:t>•</w:t>
      </w:r>
      <w:r>
        <w:tab/>
        <w:t>Alarm contacts (e.g., SDx)</w:t>
      </w:r>
    </w:p>
    <w:p w14:paraId="1F3E94FD" w14:textId="77777777" w:rsidR="0040594E" w:rsidRDefault="0040594E" w:rsidP="0040594E">
      <w:r>
        <w:t>•</w:t>
      </w:r>
      <w:r>
        <w:tab/>
        <w:t>Shunt trips (e.g., MX)</w:t>
      </w:r>
    </w:p>
    <w:p w14:paraId="3EE68068" w14:textId="77777777" w:rsidR="0040594E" w:rsidRDefault="0040594E" w:rsidP="0040594E">
      <w:r>
        <w:t>•</w:t>
      </w:r>
      <w:r>
        <w:tab/>
        <w:t>Undervoltage releases (e.g., MN)</w:t>
      </w:r>
    </w:p>
    <w:p w14:paraId="36B070AD" w14:textId="77777777" w:rsidR="00EB1ECD" w:rsidRDefault="00EB1ECD" w:rsidP="0040594E"/>
    <w:p w14:paraId="2BD8EF19" w14:textId="3E82B041" w:rsidR="0040594E" w:rsidRDefault="0040594E" w:rsidP="0040594E">
      <w:r>
        <w:t>Accessories:</w:t>
      </w:r>
    </w:p>
    <w:p w14:paraId="3C595957" w14:textId="77777777" w:rsidR="0040594E" w:rsidRDefault="0040594E" w:rsidP="0040594E">
      <w:r>
        <w:t>•</w:t>
      </w:r>
      <w:r>
        <w:tab/>
        <w:t>Terminal shields</w:t>
      </w:r>
    </w:p>
    <w:p w14:paraId="4AC52E7B" w14:textId="77777777" w:rsidR="0040594E" w:rsidRDefault="0040594E" w:rsidP="0040594E">
      <w:r>
        <w:t>•</w:t>
      </w:r>
      <w:r>
        <w:tab/>
        <w:t>Interphase barriers</w:t>
      </w:r>
    </w:p>
    <w:p w14:paraId="0994F04A" w14:textId="77777777" w:rsidR="0040594E" w:rsidRDefault="0040594E" w:rsidP="0040594E">
      <w:r>
        <w:t>•</w:t>
      </w:r>
      <w:r>
        <w:tab/>
        <w:t>Rear insulating screens</w:t>
      </w:r>
    </w:p>
    <w:p w14:paraId="31D304ED" w14:textId="77777777" w:rsidR="0040594E" w:rsidRDefault="0040594E" w:rsidP="0040594E">
      <w:r>
        <w:t>•</w:t>
      </w:r>
      <w:r>
        <w:tab/>
        <w:t>Rotary handles (direct or extended)</w:t>
      </w:r>
    </w:p>
    <w:p w14:paraId="0770BADD" w14:textId="77777777" w:rsidR="0040594E" w:rsidRDefault="0040594E" w:rsidP="0040594E">
      <w:r>
        <w:t>•</w:t>
      </w:r>
      <w:r>
        <w:tab/>
        <w:t>Padlocking devices</w:t>
      </w:r>
    </w:p>
    <w:p w14:paraId="2451CB57" w14:textId="77777777" w:rsidR="008F6F95" w:rsidRDefault="008F6F95"/>
    <w:sectPr w:rsidR="008F6F9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BAE6" w14:textId="77777777" w:rsidR="00D752ED" w:rsidRDefault="00D752ED" w:rsidP="0040594E">
      <w:pPr>
        <w:spacing w:after="0" w:line="240" w:lineRule="auto"/>
      </w:pPr>
      <w:r>
        <w:separator/>
      </w:r>
    </w:p>
  </w:endnote>
  <w:endnote w:type="continuationSeparator" w:id="0">
    <w:p w14:paraId="7CD73ED1" w14:textId="77777777" w:rsidR="00D752ED" w:rsidRDefault="00D752ED" w:rsidP="0040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FCD1" w14:textId="7618EBF3" w:rsidR="0040594E" w:rsidRDefault="00405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20BC22" wp14:editId="44F946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3008838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CF710" w14:textId="3B6F20A4" w:rsidR="0040594E" w:rsidRPr="0040594E" w:rsidRDefault="0040594E" w:rsidP="00405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0594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0BC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B0CF710" w14:textId="3B6F20A4" w:rsidR="0040594E" w:rsidRPr="0040594E" w:rsidRDefault="0040594E" w:rsidP="00405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0594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6883" w14:textId="257CC4CD" w:rsidR="0040594E" w:rsidRDefault="00405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96A0D9" wp14:editId="05EEBA95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7921083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0F5C8" w14:textId="6311C183" w:rsidR="0040594E" w:rsidRPr="0040594E" w:rsidRDefault="0040594E" w:rsidP="00405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0594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6A0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CF0F5C8" w14:textId="6311C183" w:rsidR="0040594E" w:rsidRPr="0040594E" w:rsidRDefault="0040594E" w:rsidP="00405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0594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1981" w14:textId="70B31174" w:rsidR="0040594E" w:rsidRDefault="00405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B190C5" wp14:editId="006392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10128179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08FF5" w14:textId="1D7F5A09" w:rsidR="0040594E" w:rsidRPr="0040594E" w:rsidRDefault="0040594E" w:rsidP="00405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0594E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190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2608FF5" w14:textId="1D7F5A09" w:rsidR="0040594E" w:rsidRPr="0040594E" w:rsidRDefault="0040594E" w:rsidP="00405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0594E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AC7B" w14:textId="77777777" w:rsidR="00D752ED" w:rsidRDefault="00D752ED" w:rsidP="0040594E">
      <w:pPr>
        <w:spacing w:after="0" w:line="240" w:lineRule="auto"/>
      </w:pPr>
      <w:r>
        <w:separator/>
      </w:r>
    </w:p>
  </w:footnote>
  <w:footnote w:type="continuationSeparator" w:id="0">
    <w:p w14:paraId="50548939" w14:textId="77777777" w:rsidR="00D752ED" w:rsidRDefault="00D752ED" w:rsidP="00405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DB1"/>
    <w:multiLevelType w:val="multilevel"/>
    <w:tmpl w:val="5A6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22EF3"/>
    <w:multiLevelType w:val="multilevel"/>
    <w:tmpl w:val="AE0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745F1"/>
    <w:multiLevelType w:val="multilevel"/>
    <w:tmpl w:val="C7FC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170151">
    <w:abstractNumId w:val="0"/>
  </w:num>
  <w:num w:numId="2" w16cid:durableId="15296807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196308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913008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88707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63556009">
    <w:abstractNumId w:val="1"/>
  </w:num>
  <w:num w:numId="7" w16cid:durableId="17248677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763532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999772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481406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51833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650199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599110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211788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16680861">
    <w:abstractNumId w:val="2"/>
  </w:num>
  <w:num w:numId="16" w16cid:durableId="2651143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641984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634369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837999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621802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824025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535706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809633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0841610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E"/>
    <w:rsid w:val="003E67E8"/>
    <w:rsid w:val="0040594E"/>
    <w:rsid w:val="00614E6C"/>
    <w:rsid w:val="008368B6"/>
    <w:rsid w:val="008F6F95"/>
    <w:rsid w:val="00D1240D"/>
    <w:rsid w:val="00D752ED"/>
    <w:rsid w:val="00E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28C"/>
  <w15:chartTrackingRefBased/>
  <w15:docId w15:val="{AA018CF7-8300-439F-8DBC-DC8EADCE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9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594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05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VENKATARAJU KATTAMURI</dc:creator>
  <cp:keywords/>
  <dc:description/>
  <cp:lastModifiedBy>VENKATARAJU KATTAMURI</cp:lastModifiedBy>
  <cp:revision>3</cp:revision>
  <dcterms:created xsi:type="dcterms:W3CDTF">2025-02-15T04:08:00Z</dcterms:created>
  <dcterms:modified xsi:type="dcterms:W3CDTF">2025-02-17T12:21:00Z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7d3f0403,4d89e98a,22860e56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2025-02-17T10:04:06Z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301ba82f-38ca-49f7-9d4f-88a8f28bf2dc</vt:lpwstr>
  </property>
  <property fmtid="{D5CDD505-2E9C-101B-9397-08002B2CF9AE}" pid="11" name="MSIP_Label_23507802-f8e4-4e38-829c-ac8ea9b241e4_ContentBits">
    <vt:lpwstr>2</vt:lpwstr>
  </property>
</Properties>
</file>