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Framework: AI-based Lane Monitoring System for Road Safety</w:t>
      </w:r>
    </w:p>
    <w:p>
      <w:pPr>
        <w:pStyle w:val="Heading2"/>
      </w:pPr>
      <w:r>
        <w:t>1. Project Objectives</w:t>
      </w:r>
    </w:p>
    <w:p>
      <w:r>
        <w:br/>
        <w:t>- Develop an AI-powered system to monitor lane discipline in real time.</w:t>
        <w:br/>
        <w:t>- Classify and count vehicles by type (cars, buses, trucks, two-wheelers, etc.).</w:t>
        <w:br/>
        <w:t>- Detect and report speed violations dynamically.</w:t>
        <w:br/>
        <w:t>- Provide actionable insights for traffic management and enforcement.</w:t>
        <w:br/>
      </w:r>
    </w:p>
    <w:p>
      <w:pPr>
        <w:pStyle w:val="Heading2"/>
      </w:pPr>
      <w:r>
        <w:t>2. System Components</w:t>
      </w:r>
    </w:p>
    <w:p>
      <w:r>
        <w:br/>
        <w:t>1. Data Acquisition – Roadside/overhead cameras, drones, IoT sensors.</w:t>
        <w:br/>
        <w:t>2. Enhanced Lane and Object Detection – Lane detection, vehicle classification using deep learning.</w:t>
        <w:br/>
        <w:t>3. Speed Estimation and Violation Detection – Real-time speed tracking and violation detection.</w:t>
        <w:br/>
        <w:t>4. Lane Discipline Monitoring – Detect lane changes, discipline violations.</w:t>
        <w:br/>
        <w:t>5. Data Processing and Storage – Edge + Cloud integration.</w:t>
        <w:br/>
        <w:t>6. Decision Support Dashboard – Real-time alerts, analytics, and policy insights.</w:t>
        <w:br/>
      </w:r>
    </w:p>
    <w:p>
      <w:pPr>
        <w:pStyle w:val="Heading2"/>
      </w:pPr>
      <w:r>
        <w:t>3. Methodology</w:t>
      </w:r>
    </w:p>
    <w:p>
      <w:r>
        <w:br/>
        <w:t>1. Data Collection – Install cameras at pilot sites.</w:t>
        <w:br/>
        <w:t>2. Dataset Creation – Annotate lane boundaries, vehicles, and violations.</w:t>
        <w:br/>
        <w:t>3. Model Development – Train and optimize detection models.</w:t>
        <w:br/>
        <w:t>4. Integration – Combine lane detection, classification, and speed modules.</w:t>
        <w:br/>
        <w:t>5. Testing &amp; Validation – Deploy in real traffic conditions.</w:t>
        <w:br/>
        <w:t>6. Deployment – Connect with enforcement systems and smart traffic centers.</w:t>
        <w:br/>
      </w:r>
    </w:p>
    <w:p>
      <w:pPr>
        <w:pStyle w:val="Heading2"/>
      </w:pPr>
      <w:r>
        <w:t>4. Expected Outcomes</w:t>
      </w:r>
    </w:p>
    <w:p>
      <w:r>
        <w:br/>
        <w:t>- Improved lane discipline monitoring in heterogeneous traffic.</w:t>
        <w:br/>
        <w:t>- Accurate vehicle classification and counting.</w:t>
        <w:br/>
        <w:t>- Reliable speed violation detection.</w:t>
        <w:br/>
        <w:t>- Scalable deployment in Smart Cities.</w:t>
        <w:br/>
      </w:r>
    </w:p>
    <w:p>
      <w:pPr>
        <w:pStyle w:val="Heading2"/>
      </w:pPr>
      <w:r>
        <w:t>5. Future Enhancements</w:t>
      </w:r>
    </w:p>
    <w:p>
      <w:r>
        <w:br/>
        <w:t>- Integration with ANPR for automated penalization.</w:t>
        <w:br/>
        <w:t>- Predictive congestion forecasting.</w:t>
        <w:br/>
        <w:t>- Data readiness for Connected &amp; Autonomous Vehicles (CAV/AV).</w:t>
        <w:br/>
      </w:r>
    </w:p>
    <w:p>
      <w:pPr>
        <w:pStyle w:val="Heading2"/>
      </w:pPr>
      <w: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ne_Monitor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