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4898" w14:textId="77777777" w:rsidR="00B13328" w:rsidRPr="005A4A41" w:rsidRDefault="00000000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Structural Inflation Forecasting AI - Project Documentation</w:t>
      </w:r>
    </w:p>
    <w:p w14:paraId="7B36C7B5" w14:textId="77777777" w:rsidR="00B13328" w:rsidRDefault="00000000">
      <w:r>
        <w:rPr>
          <w:b/>
        </w:rPr>
        <w:t>This document explains the complete workflow, architecture, technologies, execution process, and deployment details of the Structural Inflation Forecasting AI project.</w:t>
      </w:r>
    </w:p>
    <w:p w14:paraId="7F985872" w14:textId="77777777" w:rsidR="00B13328" w:rsidRPr="005A4A4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Project Overview</w:t>
      </w:r>
    </w:p>
    <w:p w14:paraId="12860A9F" w14:textId="77777777" w:rsidR="00B13328" w:rsidRDefault="00000000">
      <w:r>
        <w:t>This project predicts future inflation rates using historical macroeconomic indicators fetched from the FRED database. The system uses an ARIMA time-series forecasting model with exogenous variables (ARIMAX approach). A Streamlit dashboard allows users to simulate future economic conditions and forecast inflation dynamically.</w:t>
      </w:r>
    </w:p>
    <w:p w14:paraId="3B523D52" w14:textId="77777777" w:rsidR="00B13328" w:rsidRPr="005A4A4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Technologies Used</w:t>
      </w:r>
    </w:p>
    <w:p w14:paraId="5D07382C" w14:textId="77777777" w:rsidR="00B13328" w:rsidRDefault="00000000">
      <w:r>
        <w:t>- Python</w:t>
      </w:r>
      <w:r>
        <w:br/>
        <w:t>- Pandas</w:t>
      </w:r>
      <w:r>
        <w:br/>
        <w:t>- NumPy</w:t>
      </w:r>
      <w:r>
        <w:br/>
        <w:t>- Matplotlib</w:t>
      </w:r>
      <w:r>
        <w:br/>
        <w:t>- Seaborn</w:t>
      </w:r>
      <w:r>
        <w:br/>
        <w:t>- Statsmodels</w:t>
      </w:r>
      <w:r>
        <w:br/>
        <w:t>- Scikit-learn</w:t>
      </w:r>
      <w:r>
        <w:br/>
        <w:t>- Streamlit</w:t>
      </w:r>
      <w:r>
        <w:br/>
        <w:t>- Pyngrok</w:t>
      </w:r>
      <w:r>
        <w:br/>
        <w:t>- FRED Economic Database</w:t>
      </w:r>
    </w:p>
    <w:p w14:paraId="7902D177" w14:textId="77777777" w:rsidR="00B13328" w:rsidRPr="005A4A4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Key Features</w:t>
      </w:r>
    </w:p>
    <w:p w14:paraId="7C2AA821" w14:textId="77777777" w:rsidR="00B13328" w:rsidRDefault="00000000">
      <w:r>
        <w:t>- Fetches real-time macroeconomic data from FRED</w:t>
      </w:r>
      <w:r>
        <w:br/>
        <w:t>- Cleans and preprocesses economic datasets</w:t>
      </w:r>
      <w:r>
        <w:br/>
        <w:t>- Generates inflation and GDP growth rates</w:t>
      </w:r>
      <w:r>
        <w:br/>
        <w:t>- Performs stationarity testing using ADF test</w:t>
      </w:r>
      <w:r>
        <w:br/>
        <w:t>- Builds ARIMA forecasting model</w:t>
      </w:r>
      <w:r>
        <w:br/>
        <w:t>- Performs rolling forecasts</w:t>
      </w:r>
      <w:r>
        <w:br/>
        <w:t>- Calculates evaluation metrics (R², MAE, RMSE)</w:t>
      </w:r>
      <w:r>
        <w:br/>
        <w:t>- Provides interactive Streamlit dashboard</w:t>
      </w:r>
      <w:r>
        <w:br/>
        <w:t>- Allows future economic simulation</w:t>
      </w:r>
    </w:p>
    <w:p w14:paraId="0B80FB65" w14:textId="77777777" w:rsidR="00B13328" w:rsidRPr="005A4A4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Economic Indicators Used</w:t>
      </w:r>
    </w:p>
    <w:p w14:paraId="6E38F97A" w14:textId="77777777" w:rsidR="00B13328" w:rsidRDefault="00000000">
      <w:r>
        <w:t>- Unemployment Rate</w:t>
      </w:r>
      <w:r>
        <w:br/>
        <w:t>- Consumer Sentiment</w:t>
      </w:r>
      <w:r>
        <w:br/>
        <w:t>- PPI Construction Materials</w:t>
      </w:r>
      <w:r>
        <w:br/>
        <w:t>- CPI</w:t>
      </w:r>
      <w:r>
        <w:br/>
        <w:t>- Mortgage Rate</w:t>
      </w:r>
      <w:r>
        <w:br/>
        <w:t>- Household Income</w:t>
      </w:r>
      <w:r>
        <w:br/>
      </w:r>
      <w:r>
        <w:lastRenderedPageBreak/>
        <w:t>- Bond Yield</w:t>
      </w:r>
      <w:r>
        <w:br/>
        <w:t>- Housing Supply</w:t>
      </w:r>
      <w:r>
        <w:br/>
        <w:t>- Working Population Share</w:t>
      </w:r>
      <w:r>
        <w:br/>
        <w:t>- GDP Per Capita</w:t>
      </w:r>
      <w:r>
        <w:br/>
        <w:t>- Real GDP</w:t>
      </w:r>
      <w:r>
        <w:br/>
        <w:t>- Home Price Index</w:t>
      </w:r>
    </w:p>
    <w:p w14:paraId="1AC7A878" w14:textId="77777777" w:rsidR="00B13328" w:rsidRPr="005A4A4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Workflow</w:t>
      </w:r>
    </w:p>
    <w:p w14:paraId="7896D3D7" w14:textId="77777777" w:rsidR="00B13328" w:rsidRDefault="00000000">
      <w:r>
        <w:t>Step 1: Fetch economic data from FRED.</w:t>
      </w:r>
      <w:r>
        <w:br/>
        <w:t>Step 2: Align data frequencies using monthly resampling.</w:t>
      </w:r>
      <w:r>
        <w:br/>
        <w:t>Step 3: Interpolate missing values.</w:t>
      </w:r>
      <w:r>
        <w:br/>
        <w:t>Step 4: Calculate inflation and GDP growth.</w:t>
      </w:r>
      <w:r>
        <w:br/>
        <w:t>Step 5: Check stationarity using ADF test.</w:t>
      </w:r>
      <w:r>
        <w:br/>
        <w:t>Step 6: Train ARIMA model.</w:t>
      </w:r>
      <w:r>
        <w:br/>
        <w:t>Step 7: Perform rolling forecast predictions.</w:t>
      </w:r>
      <w:r>
        <w:br/>
        <w:t>Step 8: Evaluate model performance.</w:t>
      </w:r>
      <w:r>
        <w:br/>
        <w:t>Step 9: Save trained model.</w:t>
      </w:r>
      <w:r>
        <w:br/>
        <w:t>Step 10: Deploy Streamlit application.</w:t>
      </w:r>
    </w:p>
    <w:p w14:paraId="4D49CD8D" w14:textId="77777777" w:rsidR="00B13328" w:rsidRPr="005A4A4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Model Details</w:t>
      </w:r>
    </w:p>
    <w:p w14:paraId="235F6A2C" w14:textId="77777777" w:rsidR="00B13328" w:rsidRDefault="00000000">
      <w:r>
        <w:t>The project uses ARIMA(1,1,1) with exogenous variables. The model learns temporal patterns from historical inflation trends while also considering multiple macroeconomic indicators that influence inflation.</w:t>
      </w:r>
    </w:p>
    <w:p w14:paraId="1E78EC8F" w14:textId="77777777" w:rsidR="00B13328" w:rsidRPr="005A4A4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Performance Metrics</w:t>
      </w:r>
    </w:p>
    <w:p w14:paraId="2017E3DF" w14:textId="77777777" w:rsidR="00B13328" w:rsidRDefault="00000000">
      <w:r>
        <w:t>- R² Score</w:t>
      </w:r>
      <w:r>
        <w:br/>
        <w:t>- Mean Absolute Error (MAE)</w:t>
      </w:r>
      <w:r>
        <w:br/>
        <w:t>- Root Mean Squared Error (RMSE)</w:t>
      </w:r>
      <w:r>
        <w:br/>
      </w:r>
      <w:r>
        <w:br/>
        <w:t>These metrics evaluate forecasting accuracy and prediction quality.</w:t>
      </w:r>
    </w:p>
    <w:p w14:paraId="4F8DA526" w14:textId="77777777" w:rsidR="00B13328" w:rsidRPr="005A4A4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4A41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Streamlit Dashboard</w:t>
      </w:r>
    </w:p>
    <w:p w14:paraId="0805730E" w14:textId="77777777" w:rsidR="00B13328" w:rsidRDefault="00000000">
      <w:r>
        <w:t>The Streamlit application provides a user-friendly interface where users can adjust economic indicators manually and forecast future inflation rates instantly.</w:t>
      </w:r>
    </w:p>
    <w:p w14:paraId="31C00D4B" w14:textId="571FBE12" w:rsidR="00B13328" w:rsidRDefault="00B13328"/>
    <w:sectPr w:rsidR="00B133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218131">
    <w:abstractNumId w:val="8"/>
  </w:num>
  <w:num w:numId="2" w16cid:durableId="81614018">
    <w:abstractNumId w:val="6"/>
  </w:num>
  <w:num w:numId="3" w16cid:durableId="596211032">
    <w:abstractNumId w:val="5"/>
  </w:num>
  <w:num w:numId="4" w16cid:durableId="1913999839">
    <w:abstractNumId w:val="4"/>
  </w:num>
  <w:num w:numId="5" w16cid:durableId="1766729161">
    <w:abstractNumId w:val="7"/>
  </w:num>
  <w:num w:numId="6" w16cid:durableId="874196211">
    <w:abstractNumId w:val="3"/>
  </w:num>
  <w:num w:numId="7" w16cid:durableId="724332040">
    <w:abstractNumId w:val="2"/>
  </w:num>
  <w:num w:numId="8" w16cid:durableId="834493104">
    <w:abstractNumId w:val="1"/>
  </w:num>
  <w:num w:numId="9" w16cid:durableId="164516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A41"/>
    <w:rsid w:val="005B68B4"/>
    <w:rsid w:val="00AA1D8D"/>
    <w:rsid w:val="00B133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F45B5"/>
  <w14:defaultImageDpi w14:val="300"/>
  <w15:docId w15:val="{866E986B-E032-47A1-8102-34D8CCD5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42111432 Venkat Vishwanath RV</cp:lastModifiedBy>
  <cp:revision>2</cp:revision>
  <dcterms:created xsi:type="dcterms:W3CDTF">2013-12-23T23:15:00Z</dcterms:created>
  <dcterms:modified xsi:type="dcterms:W3CDTF">2026-05-27T05:55:00Z</dcterms:modified>
  <cp:category/>
</cp:coreProperties>
</file>