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044A" w14:textId="77777777" w:rsidR="0091124E" w:rsidRDefault="00796FA3">
      <w:pPr>
        <w:spacing w:after="0" w:line="259" w:lineRule="auto"/>
        <w:ind w:left="44" w:right="4"/>
        <w:jc w:val="center"/>
      </w:pPr>
      <w:r>
        <w:t xml:space="preserve">A Course Syllabus </w:t>
      </w:r>
    </w:p>
    <w:p w14:paraId="4FC2355E" w14:textId="77777777" w:rsidR="0091124E" w:rsidRDefault="00796FA3">
      <w:pPr>
        <w:spacing w:after="0" w:line="259" w:lineRule="auto"/>
        <w:ind w:left="93" w:firstLine="0"/>
        <w:jc w:val="center"/>
      </w:pPr>
      <w:r>
        <w:t xml:space="preserve"> </w:t>
      </w:r>
    </w:p>
    <w:p w14:paraId="6886309D" w14:textId="77777777" w:rsidR="0091124E" w:rsidRDefault="00796FA3">
      <w:pPr>
        <w:spacing w:after="0" w:line="259" w:lineRule="auto"/>
        <w:ind w:left="44" w:right="5"/>
        <w:jc w:val="center"/>
      </w:pPr>
      <w:r>
        <w:t xml:space="preserve">for </w:t>
      </w:r>
    </w:p>
    <w:p w14:paraId="7F03D7B0" w14:textId="77777777" w:rsidR="0091124E" w:rsidRDefault="00796FA3">
      <w:pPr>
        <w:spacing w:after="0" w:line="259" w:lineRule="auto"/>
        <w:ind w:left="93" w:firstLine="0"/>
        <w:jc w:val="center"/>
      </w:pPr>
      <w:r>
        <w:t xml:space="preserve"> </w:t>
      </w:r>
    </w:p>
    <w:p w14:paraId="51768747" w14:textId="77777777" w:rsidR="0091124E" w:rsidRDefault="00796FA3">
      <w:pPr>
        <w:spacing w:after="0" w:line="259" w:lineRule="auto"/>
        <w:ind w:left="44" w:right="1"/>
        <w:jc w:val="center"/>
      </w:pPr>
      <w:r>
        <w:t xml:space="preserve">CS 5600 </w:t>
      </w:r>
    </w:p>
    <w:p w14:paraId="4B3090E0" w14:textId="77777777" w:rsidR="0091124E" w:rsidRDefault="00796FA3">
      <w:pPr>
        <w:spacing w:after="0" w:line="259" w:lineRule="auto"/>
        <w:ind w:left="93" w:firstLine="0"/>
        <w:jc w:val="center"/>
      </w:pPr>
      <w:r>
        <w:t xml:space="preserve"> </w:t>
      </w:r>
    </w:p>
    <w:p w14:paraId="2132B24D" w14:textId="77777777" w:rsidR="0091124E" w:rsidRDefault="00796FA3">
      <w:pPr>
        <w:spacing w:after="0" w:line="259" w:lineRule="auto"/>
        <w:ind w:left="27" w:firstLine="0"/>
        <w:jc w:val="center"/>
      </w:pPr>
      <w:r>
        <w:rPr>
          <w:b/>
        </w:rPr>
        <w:t xml:space="preserve">Advanced Database Systems </w:t>
      </w:r>
    </w:p>
    <w:p w14:paraId="30EEEE0B" w14:textId="77777777" w:rsidR="0091124E" w:rsidRDefault="00796FA3">
      <w:pPr>
        <w:spacing w:after="0" w:line="259" w:lineRule="auto"/>
        <w:ind w:left="93" w:firstLine="0"/>
        <w:jc w:val="center"/>
      </w:pPr>
      <w:r>
        <w:rPr>
          <w:b/>
        </w:rPr>
        <w:t xml:space="preserve"> </w:t>
      </w:r>
    </w:p>
    <w:p w14:paraId="592EED11" w14:textId="77777777" w:rsidR="0091124E" w:rsidRDefault="00796FA3">
      <w:pPr>
        <w:spacing w:after="0" w:line="259" w:lineRule="auto"/>
        <w:ind w:left="44" w:right="1"/>
        <w:jc w:val="center"/>
      </w:pPr>
      <w:r>
        <w:t xml:space="preserve">(Three semester hours credit) </w:t>
      </w:r>
    </w:p>
    <w:p w14:paraId="7849938B" w14:textId="77777777" w:rsidR="0091124E" w:rsidRDefault="00796FA3">
      <w:pPr>
        <w:spacing w:after="0" w:line="259" w:lineRule="auto"/>
        <w:ind w:left="93" w:firstLine="0"/>
        <w:jc w:val="center"/>
      </w:pPr>
      <w:r>
        <w:t xml:space="preserve"> </w:t>
      </w:r>
    </w:p>
    <w:p w14:paraId="39AE2AB1" w14:textId="77777777" w:rsidR="0091124E" w:rsidRDefault="00796FA3">
      <w:pPr>
        <w:spacing w:after="0" w:line="259" w:lineRule="auto"/>
        <w:ind w:left="93" w:firstLine="0"/>
        <w:jc w:val="center"/>
      </w:pPr>
      <w:r>
        <w:t xml:space="preserve"> </w:t>
      </w:r>
    </w:p>
    <w:p w14:paraId="69A8910E" w14:textId="77777777" w:rsidR="0091124E" w:rsidRDefault="00796FA3">
      <w:pPr>
        <w:spacing w:after="0" w:line="259" w:lineRule="auto"/>
        <w:ind w:left="93" w:firstLine="0"/>
        <w:jc w:val="center"/>
      </w:pPr>
      <w:r>
        <w:t xml:space="preserve"> </w:t>
      </w:r>
    </w:p>
    <w:p w14:paraId="02D1AE3E" w14:textId="77777777" w:rsidR="0091124E" w:rsidRDefault="00796FA3">
      <w:pPr>
        <w:spacing w:after="0" w:line="259" w:lineRule="auto"/>
        <w:ind w:left="93" w:firstLine="0"/>
        <w:jc w:val="center"/>
      </w:pPr>
      <w:r>
        <w:t xml:space="preserve"> </w:t>
      </w:r>
    </w:p>
    <w:p w14:paraId="41162012" w14:textId="77777777" w:rsidR="0091124E" w:rsidRDefault="00796FA3">
      <w:pPr>
        <w:spacing w:after="0" w:line="259" w:lineRule="auto"/>
        <w:ind w:left="44" w:right="3"/>
        <w:jc w:val="center"/>
      </w:pPr>
      <w:r>
        <w:t xml:space="preserve">in the </w:t>
      </w:r>
    </w:p>
    <w:p w14:paraId="08D91814" w14:textId="77777777" w:rsidR="0091124E" w:rsidRDefault="00796FA3">
      <w:pPr>
        <w:spacing w:after="0" w:line="259" w:lineRule="auto"/>
        <w:ind w:left="93" w:firstLine="0"/>
        <w:jc w:val="center"/>
      </w:pPr>
      <w:r>
        <w:t xml:space="preserve"> </w:t>
      </w:r>
    </w:p>
    <w:p w14:paraId="0B7D70F7" w14:textId="77777777" w:rsidR="0091124E" w:rsidRDefault="00796FA3">
      <w:pPr>
        <w:spacing w:after="0" w:line="259" w:lineRule="auto"/>
        <w:ind w:left="44" w:right="4"/>
        <w:jc w:val="center"/>
      </w:pPr>
      <w:r>
        <w:t xml:space="preserve">School of Computer Science and Mathematics </w:t>
      </w:r>
    </w:p>
    <w:p w14:paraId="666361F6" w14:textId="77777777" w:rsidR="0091124E" w:rsidRDefault="00796FA3">
      <w:pPr>
        <w:spacing w:after="0" w:line="259" w:lineRule="auto"/>
        <w:ind w:left="93" w:firstLine="0"/>
        <w:jc w:val="center"/>
      </w:pPr>
      <w:r>
        <w:t xml:space="preserve"> </w:t>
      </w:r>
    </w:p>
    <w:p w14:paraId="0DB1F6FB" w14:textId="77777777" w:rsidR="0091124E" w:rsidRDefault="00796FA3">
      <w:pPr>
        <w:spacing w:after="0" w:line="259" w:lineRule="auto"/>
        <w:ind w:left="44"/>
        <w:jc w:val="center"/>
      </w:pPr>
      <w:r>
        <w:t xml:space="preserve">of the </w:t>
      </w:r>
    </w:p>
    <w:p w14:paraId="7F5CC223" w14:textId="77777777" w:rsidR="0091124E" w:rsidRDefault="00796FA3">
      <w:pPr>
        <w:spacing w:after="0" w:line="259" w:lineRule="auto"/>
        <w:ind w:left="93" w:firstLine="0"/>
        <w:jc w:val="center"/>
      </w:pPr>
      <w:r>
        <w:t xml:space="preserve"> </w:t>
      </w:r>
    </w:p>
    <w:p w14:paraId="2490B972" w14:textId="77777777" w:rsidR="0091124E" w:rsidRDefault="00796FA3">
      <w:pPr>
        <w:pStyle w:val="Heading1"/>
        <w:ind w:left="44" w:right="6"/>
      </w:pPr>
      <w:r>
        <w:t xml:space="preserve">COLLEGE OF HEALTH, SCIENCE, AND TECHNOLOGY </w:t>
      </w:r>
    </w:p>
    <w:p w14:paraId="5F270049" w14:textId="77777777" w:rsidR="0091124E" w:rsidRDefault="00796FA3">
      <w:pPr>
        <w:spacing w:after="0" w:line="259" w:lineRule="auto"/>
        <w:ind w:left="93" w:firstLine="0"/>
        <w:jc w:val="center"/>
      </w:pPr>
      <w:r>
        <w:t xml:space="preserve"> </w:t>
      </w:r>
    </w:p>
    <w:p w14:paraId="7642E15C" w14:textId="77777777" w:rsidR="0091124E" w:rsidRDefault="00796FA3">
      <w:pPr>
        <w:spacing w:after="0" w:line="259" w:lineRule="auto"/>
        <w:ind w:left="93" w:firstLine="0"/>
        <w:jc w:val="center"/>
      </w:pPr>
      <w:r>
        <w:t xml:space="preserve"> </w:t>
      </w:r>
    </w:p>
    <w:p w14:paraId="7ECC7563" w14:textId="77777777" w:rsidR="0091124E" w:rsidRDefault="00796FA3">
      <w:pPr>
        <w:spacing w:after="0" w:line="259" w:lineRule="auto"/>
        <w:ind w:left="93" w:firstLine="0"/>
        <w:jc w:val="center"/>
      </w:pPr>
      <w:r>
        <w:t xml:space="preserve"> </w:t>
      </w:r>
    </w:p>
    <w:p w14:paraId="04C0579F" w14:textId="77777777" w:rsidR="0091124E" w:rsidRDefault="00796FA3">
      <w:pPr>
        <w:spacing w:after="0" w:line="259" w:lineRule="auto"/>
        <w:ind w:left="93" w:firstLine="0"/>
        <w:jc w:val="center"/>
      </w:pPr>
      <w:r>
        <w:t xml:space="preserve"> </w:t>
      </w:r>
    </w:p>
    <w:p w14:paraId="61EE1D97" w14:textId="77777777" w:rsidR="0091124E" w:rsidRDefault="00796FA3">
      <w:pPr>
        <w:spacing w:after="0" w:line="259" w:lineRule="auto"/>
        <w:ind w:left="93" w:firstLine="0"/>
        <w:jc w:val="center"/>
      </w:pPr>
      <w:r>
        <w:t xml:space="preserve"> </w:t>
      </w:r>
    </w:p>
    <w:p w14:paraId="06F217DB" w14:textId="77777777" w:rsidR="0091124E" w:rsidRDefault="00796FA3">
      <w:pPr>
        <w:spacing w:after="0" w:line="259" w:lineRule="auto"/>
        <w:ind w:left="93" w:firstLine="0"/>
        <w:jc w:val="center"/>
      </w:pPr>
      <w:r>
        <w:t xml:space="preserve"> </w:t>
      </w:r>
    </w:p>
    <w:p w14:paraId="1089D28D" w14:textId="77777777" w:rsidR="0091124E" w:rsidRDefault="00796FA3">
      <w:pPr>
        <w:spacing w:after="0" w:line="259" w:lineRule="auto"/>
        <w:ind w:left="44" w:right="2"/>
        <w:jc w:val="center"/>
      </w:pPr>
      <w:r>
        <w:t xml:space="preserve">Catalog Description: </w:t>
      </w:r>
    </w:p>
    <w:p w14:paraId="125F2239" w14:textId="77777777" w:rsidR="0091124E" w:rsidRDefault="00796FA3">
      <w:pPr>
        <w:ind w:left="18"/>
      </w:pPr>
      <w:r>
        <w:t xml:space="preserve">An in-depth study of advanced topics in the field of database systems such as data storage, query processing and optimization, transaction management, concurrency control, recovery, data warehouse and data mining, NoSQL databases, and advanced application development. Prerequisite(s): CS 4600 or instructor consent. </w:t>
      </w:r>
    </w:p>
    <w:p w14:paraId="66B0A49E" w14:textId="77777777" w:rsidR="0091124E" w:rsidRDefault="00796FA3">
      <w:pPr>
        <w:spacing w:after="0" w:line="259" w:lineRule="auto"/>
        <w:ind w:left="93" w:firstLine="0"/>
        <w:jc w:val="center"/>
      </w:pPr>
      <w:r>
        <w:t xml:space="preserve"> </w:t>
      </w:r>
    </w:p>
    <w:p w14:paraId="21A83F48" w14:textId="77777777" w:rsidR="0091124E" w:rsidRDefault="00796FA3">
      <w:pPr>
        <w:spacing w:after="0" w:line="259" w:lineRule="auto"/>
        <w:ind w:left="93" w:firstLine="0"/>
        <w:jc w:val="center"/>
      </w:pPr>
      <w:r>
        <w:t xml:space="preserve"> </w:t>
      </w:r>
    </w:p>
    <w:p w14:paraId="4E9066A0" w14:textId="77777777" w:rsidR="0091124E" w:rsidRDefault="00796FA3">
      <w:pPr>
        <w:spacing w:after="0" w:line="259" w:lineRule="auto"/>
        <w:ind w:left="93" w:firstLine="0"/>
        <w:jc w:val="center"/>
      </w:pPr>
      <w:r>
        <w:t xml:space="preserve"> </w:t>
      </w:r>
    </w:p>
    <w:p w14:paraId="14BDEE2E" w14:textId="77777777" w:rsidR="0091124E" w:rsidRDefault="00796FA3">
      <w:pPr>
        <w:spacing w:after="0" w:line="259" w:lineRule="auto"/>
        <w:ind w:left="93" w:firstLine="0"/>
        <w:jc w:val="center"/>
      </w:pPr>
      <w:r>
        <w:t xml:space="preserve"> </w:t>
      </w:r>
    </w:p>
    <w:p w14:paraId="55671D52" w14:textId="77777777" w:rsidR="0091124E" w:rsidRDefault="00796FA3">
      <w:pPr>
        <w:spacing w:after="0" w:line="259" w:lineRule="auto"/>
        <w:ind w:left="93" w:firstLine="0"/>
        <w:jc w:val="center"/>
      </w:pPr>
      <w:r>
        <w:t xml:space="preserve"> </w:t>
      </w:r>
    </w:p>
    <w:p w14:paraId="6FDCBEFC" w14:textId="77777777" w:rsidR="0091124E" w:rsidRDefault="00796FA3">
      <w:pPr>
        <w:spacing w:after="0" w:line="259" w:lineRule="auto"/>
        <w:ind w:left="93" w:firstLine="0"/>
        <w:jc w:val="center"/>
      </w:pPr>
      <w:r>
        <w:t xml:space="preserve"> </w:t>
      </w:r>
    </w:p>
    <w:p w14:paraId="0297AE7B" w14:textId="77777777" w:rsidR="0091124E" w:rsidRDefault="00796FA3">
      <w:pPr>
        <w:spacing w:after="0" w:line="259" w:lineRule="auto"/>
        <w:ind w:left="44" w:right="3"/>
        <w:jc w:val="center"/>
      </w:pPr>
      <w:r>
        <w:t xml:space="preserve">UNIVERSITY OF CENTRAL MISSOURI </w:t>
      </w:r>
    </w:p>
    <w:p w14:paraId="100D4B93" w14:textId="77777777" w:rsidR="0091124E" w:rsidRDefault="00796FA3">
      <w:pPr>
        <w:spacing w:after="0" w:line="259" w:lineRule="auto"/>
        <w:ind w:left="93" w:firstLine="0"/>
        <w:jc w:val="center"/>
      </w:pPr>
      <w:r>
        <w:t xml:space="preserve"> </w:t>
      </w:r>
    </w:p>
    <w:p w14:paraId="6919044B" w14:textId="77777777" w:rsidR="0091124E" w:rsidRDefault="00796FA3">
      <w:pPr>
        <w:spacing w:after="0" w:line="259" w:lineRule="auto"/>
        <w:ind w:left="44" w:right="4"/>
        <w:jc w:val="center"/>
      </w:pPr>
      <w:r>
        <w:t xml:space="preserve">Warrensburg, Missouri </w:t>
      </w:r>
    </w:p>
    <w:p w14:paraId="7FC6A36F" w14:textId="77777777" w:rsidR="0091124E" w:rsidRDefault="00796FA3">
      <w:pPr>
        <w:spacing w:after="0" w:line="259" w:lineRule="auto"/>
        <w:ind w:left="93" w:firstLine="0"/>
        <w:jc w:val="center"/>
      </w:pPr>
      <w:r>
        <w:t xml:space="preserve"> </w:t>
      </w:r>
    </w:p>
    <w:p w14:paraId="0278D2A3" w14:textId="37F56F89" w:rsidR="0091124E" w:rsidRDefault="00796FA3">
      <w:pPr>
        <w:pStyle w:val="Heading1"/>
        <w:ind w:left="44" w:right="4"/>
      </w:pPr>
      <w:r>
        <w:t>202</w:t>
      </w:r>
      <w:r w:rsidR="000300A0">
        <w:t>2</w:t>
      </w:r>
      <w:r>
        <w:t>-202</w:t>
      </w:r>
      <w:r w:rsidR="000300A0">
        <w:t>3</w:t>
      </w:r>
      <w:r>
        <w:t xml:space="preserve"> </w:t>
      </w:r>
    </w:p>
    <w:p w14:paraId="70356DAF" w14:textId="77777777" w:rsidR="0091124E" w:rsidRDefault="00796FA3">
      <w:pPr>
        <w:spacing w:after="0" w:line="259" w:lineRule="auto"/>
        <w:ind w:left="93" w:firstLine="0"/>
        <w:jc w:val="center"/>
      </w:pPr>
      <w:r>
        <w:t xml:space="preserve"> </w:t>
      </w:r>
    </w:p>
    <w:p w14:paraId="4CBDD4CD" w14:textId="77777777" w:rsidR="0091124E" w:rsidRDefault="00796FA3">
      <w:pPr>
        <w:spacing w:after="0" w:line="259" w:lineRule="auto"/>
        <w:ind w:left="93" w:firstLine="0"/>
        <w:jc w:val="center"/>
      </w:pPr>
      <w:r>
        <w:lastRenderedPageBreak/>
        <w:t xml:space="preserve"> </w:t>
      </w:r>
    </w:p>
    <w:p w14:paraId="2999A18D" w14:textId="77777777" w:rsidR="0091124E" w:rsidRDefault="00796FA3">
      <w:pPr>
        <w:numPr>
          <w:ilvl w:val="0"/>
          <w:numId w:val="1"/>
        </w:numPr>
        <w:ind w:hanging="674"/>
      </w:pPr>
      <w:r>
        <w:t xml:space="preserve">Purpose of the Course </w:t>
      </w:r>
    </w:p>
    <w:p w14:paraId="05D77957" w14:textId="77777777" w:rsidR="0091124E" w:rsidRDefault="00796FA3">
      <w:pPr>
        <w:spacing w:after="0" w:line="259" w:lineRule="auto"/>
        <w:ind w:left="728" w:firstLine="0"/>
      </w:pPr>
      <w:r>
        <w:t xml:space="preserve"> </w:t>
      </w:r>
    </w:p>
    <w:p w14:paraId="3656AD49" w14:textId="699960E1" w:rsidR="0091124E" w:rsidRDefault="00796FA3">
      <w:pPr>
        <w:ind w:left="1098"/>
      </w:pPr>
      <w:r>
        <w:t>This course is designed for computer science graduate students. It provides an in</w:t>
      </w:r>
      <w:r w:rsidR="00116D1B">
        <w:t>-</w:t>
      </w:r>
      <w:r>
        <w:t xml:space="preserve">depth study of advanced topics in the field of database systems such as data storage, query processing and optimization, transaction management, concurrency control, recovery system, data warehouse, NoSQL databases, and advanced application development.  </w:t>
      </w:r>
    </w:p>
    <w:p w14:paraId="3642A994" w14:textId="77777777" w:rsidR="0091124E" w:rsidRDefault="00796FA3">
      <w:pPr>
        <w:spacing w:after="0" w:line="259" w:lineRule="auto"/>
        <w:ind w:left="8" w:firstLine="0"/>
      </w:pPr>
      <w:r>
        <w:t xml:space="preserve"> </w:t>
      </w:r>
    </w:p>
    <w:p w14:paraId="3670675C" w14:textId="77777777" w:rsidR="0091124E" w:rsidRDefault="00796FA3">
      <w:pPr>
        <w:numPr>
          <w:ilvl w:val="0"/>
          <w:numId w:val="1"/>
        </w:numPr>
        <w:ind w:hanging="674"/>
      </w:pPr>
      <w:r>
        <w:t xml:space="preserve">Objectives and Desired Student Competencies </w:t>
      </w:r>
    </w:p>
    <w:p w14:paraId="113A1109" w14:textId="77777777" w:rsidR="0091124E" w:rsidRDefault="00796FA3">
      <w:pPr>
        <w:spacing w:after="0" w:line="259" w:lineRule="auto"/>
        <w:ind w:left="728" w:firstLine="0"/>
      </w:pPr>
      <w:r>
        <w:t xml:space="preserve"> </w:t>
      </w:r>
    </w:p>
    <w:p w14:paraId="7BAC4D39" w14:textId="77777777" w:rsidR="0091124E" w:rsidRDefault="00796FA3">
      <w:pPr>
        <w:ind w:left="1098"/>
      </w:pPr>
      <w:r>
        <w:t xml:space="preserve"> Upon completion of this course the student should be able to: </w:t>
      </w:r>
    </w:p>
    <w:p w14:paraId="1C1B8470" w14:textId="77777777" w:rsidR="0091124E" w:rsidRDefault="00796FA3">
      <w:pPr>
        <w:spacing w:after="0" w:line="259" w:lineRule="auto"/>
        <w:ind w:left="8" w:firstLine="0"/>
      </w:pPr>
      <w:r>
        <w:t xml:space="preserve"> </w:t>
      </w:r>
    </w:p>
    <w:p w14:paraId="67A36A03" w14:textId="77777777" w:rsidR="00940F4B" w:rsidRDefault="00796FA3" w:rsidP="002E546B">
      <w:pPr>
        <w:pStyle w:val="ListParagraph"/>
        <w:numPr>
          <w:ilvl w:val="0"/>
          <w:numId w:val="3"/>
        </w:numPr>
        <w:ind w:right="1650"/>
      </w:pPr>
      <w:r>
        <w:t>Understand Storage and File Structures, Indexing and Hashing.</w:t>
      </w:r>
    </w:p>
    <w:p w14:paraId="66B4728F" w14:textId="74EDF380" w:rsidR="0091124E" w:rsidRDefault="00796FA3" w:rsidP="002E546B">
      <w:pPr>
        <w:pStyle w:val="ListParagraph"/>
        <w:numPr>
          <w:ilvl w:val="0"/>
          <w:numId w:val="3"/>
        </w:numPr>
        <w:ind w:right="1650"/>
      </w:pPr>
      <w:r>
        <w:t xml:space="preserve">Understand Query Processing and Optimization. </w:t>
      </w:r>
    </w:p>
    <w:p w14:paraId="203C47AD" w14:textId="77777777" w:rsidR="00940F4B" w:rsidRDefault="00796FA3" w:rsidP="00116D1B">
      <w:pPr>
        <w:pStyle w:val="ListParagraph"/>
        <w:numPr>
          <w:ilvl w:val="0"/>
          <w:numId w:val="3"/>
        </w:numPr>
        <w:ind w:right="790"/>
      </w:pPr>
      <w:r>
        <w:t>Understand Transaction Management, Concurrent Control, and Recovery.</w:t>
      </w:r>
    </w:p>
    <w:p w14:paraId="7D8BFDC6" w14:textId="77777777" w:rsidR="00940F4B" w:rsidRDefault="00796FA3" w:rsidP="00116D1B">
      <w:pPr>
        <w:pStyle w:val="ListParagraph"/>
        <w:numPr>
          <w:ilvl w:val="0"/>
          <w:numId w:val="3"/>
        </w:numPr>
        <w:ind w:right="790"/>
      </w:pPr>
      <w:r>
        <w:t>Understand core concepts of NoSQL database.</w:t>
      </w:r>
    </w:p>
    <w:p w14:paraId="72341B4A" w14:textId="77777777" w:rsidR="00940F4B" w:rsidRPr="00940F4B" w:rsidRDefault="00796FA3" w:rsidP="00116D1B">
      <w:pPr>
        <w:pStyle w:val="ListParagraph"/>
        <w:numPr>
          <w:ilvl w:val="0"/>
          <w:numId w:val="3"/>
        </w:numPr>
        <w:ind w:right="790"/>
      </w:pPr>
      <w:r>
        <w:t>Develop Data Warehouses, Analyze and Retrieve Information</w:t>
      </w:r>
      <w:r w:rsidR="00940F4B">
        <w:t>.</w:t>
      </w:r>
    </w:p>
    <w:p w14:paraId="0C21187A" w14:textId="77777777" w:rsidR="0052407D" w:rsidRDefault="00796FA3" w:rsidP="0052407D">
      <w:pPr>
        <w:pStyle w:val="ListParagraph"/>
        <w:numPr>
          <w:ilvl w:val="0"/>
          <w:numId w:val="3"/>
        </w:numPr>
        <w:ind w:right="790"/>
      </w:pPr>
      <w:r>
        <w:t xml:space="preserve">Perform Database Performance Turning. </w:t>
      </w:r>
    </w:p>
    <w:p w14:paraId="7A72DC59" w14:textId="653061B4" w:rsidR="0091124E" w:rsidRDefault="00796FA3" w:rsidP="0052407D">
      <w:pPr>
        <w:pStyle w:val="ListParagraph"/>
        <w:numPr>
          <w:ilvl w:val="0"/>
          <w:numId w:val="3"/>
        </w:numPr>
        <w:ind w:right="790"/>
      </w:pPr>
      <w:r>
        <w:t xml:space="preserve">Develop Advanced Web Database Applications. </w:t>
      </w:r>
    </w:p>
    <w:p w14:paraId="237C42E9" w14:textId="77777777" w:rsidR="0091124E" w:rsidRDefault="00796FA3">
      <w:pPr>
        <w:spacing w:after="0" w:line="259" w:lineRule="auto"/>
        <w:ind w:left="1448" w:firstLine="0"/>
      </w:pPr>
      <w:r>
        <w:t xml:space="preserve"> </w:t>
      </w:r>
    </w:p>
    <w:p w14:paraId="711FB2CB" w14:textId="77777777" w:rsidR="0091124E" w:rsidRDefault="00796FA3">
      <w:pPr>
        <w:numPr>
          <w:ilvl w:val="0"/>
          <w:numId w:val="1"/>
        </w:numPr>
        <w:ind w:hanging="674"/>
      </w:pPr>
      <w:r>
        <w:t xml:space="preserve">Student Learning Outcomes </w:t>
      </w:r>
    </w:p>
    <w:p w14:paraId="681B00E4" w14:textId="77777777" w:rsidR="0091124E" w:rsidRDefault="00796FA3">
      <w:pPr>
        <w:spacing w:after="0" w:line="259" w:lineRule="auto"/>
        <w:ind w:left="8" w:firstLine="0"/>
      </w:pPr>
      <w:r>
        <w:t xml:space="preserve"> </w:t>
      </w:r>
    </w:p>
    <w:p w14:paraId="6EFE2170" w14:textId="77777777" w:rsidR="0091124E" w:rsidRDefault="00796FA3" w:rsidP="0052407D">
      <w:pPr>
        <w:ind w:left="1440" w:hanging="720"/>
      </w:pPr>
      <w:r>
        <w:rPr>
          <w:b/>
        </w:rPr>
        <w:t xml:space="preserve">Outcome 1: </w:t>
      </w:r>
      <w:r>
        <w:t xml:space="preserve">Apply algorithmic principles and computing theories to solve  </w:t>
      </w:r>
      <w:r>
        <w:rPr>
          <w:b/>
        </w:rPr>
        <w:t xml:space="preserve">         </w:t>
      </w:r>
      <w:r>
        <w:t xml:space="preserve">advanced problems in Computer Science. </w:t>
      </w:r>
    </w:p>
    <w:p w14:paraId="2655B422" w14:textId="77777777" w:rsidR="0091124E" w:rsidRDefault="00796FA3" w:rsidP="0052407D">
      <w:pPr>
        <w:ind w:left="1440" w:hanging="720"/>
      </w:pPr>
      <w:r>
        <w:rPr>
          <w:b/>
        </w:rPr>
        <w:t>Outcome 2:</w:t>
      </w:r>
      <w:r>
        <w:t xml:space="preserve"> Apply design and development principles in construction of  </w:t>
      </w:r>
      <w:r>
        <w:rPr>
          <w:b/>
        </w:rPr>
        <w:t xml:space="preserve">         </w:t>
      </w:r>
      <w:r>
        <w:t xml:space="preserve">computer-based systems of varying complexity. </w:t>
      </w:r>
    </w:p>
    <w:p w14:paraId="40EC4C4D" w14:textId="77777777" w:rsidR="0091124E" w:rsidRDefault="00796FA3" w:rsidP="0052407D">
      <w:pPr>
        <w:ind w:left="1440" w:hanging="720"/>
      </w:pPr>
      <w:r>
        <w:rPr>
          <w:b/>
        </w:rPr>
        <w:t>Outcome 3:</w:t>
      </w:r>
      <w:r>
        <w:t xml:space="preserve"> Be able to use current techniques, skills, and tools necessary for </w:t>
      </w:r>
      <w:r>
        <w:rPr>
          <w:b/>
        </w:rPr>
        <w:t xml:space="preserve">        </w:t>
      </w:r>
      <w:r>
        <w:t xml:space="preserve"> computing practice. </w:t>
      </w:r>
    </w:p>
    <w:p w14:paraId="4437F88B" w14:textId="1A15DA8C" w:rsidR="0091124E" w:rsidRDefault="00796FA3" w:rsidP="0052407D">
      <w:pPr>
        <w:ind w:left="1440" w:hanging="720"/>
      </w:pPr>
      <w:r>
        <w:rPr>
          <w:b/>
        </w:rPr>
        <w:t>Outcome 4:</w:t>
      </w:r>
      <w:r>
        <w:t xml:space="preserve"> Communicate effectively with a range of audiences, work effectively in a team environment, and demonstrate an</w:t>
      </w:r>
      <w:r w:rsidR="00EB5AD9">
        <w:t xml:space="preserve"> </w:t>
      </w:r>
      <w:r>
        <w:t xml:space="preserve">understanding of ethical concerns related to computing. </w:t>
      </w:r>
    </w:p>
    <w:p w14:paraId="3246CCC8" w14:textId="77777777" w:rsidR="0091124E" w:rsidRDefault="00796FA3" w:rsidP="0052407D">
      <w:pPr>
        <w:ind w:left="1440" w:hanging="720"/>
      </w:pPr>
      <w:r>
        <w:rPr>
          <w:b/>
        </w:rPr>
        <w:t>Outcome 5:</w:t>
      </w:r>
      <w:r>
        <w:t xml:space="preserve"> Recognize the need for, and engage in, continuing professional </w:t>
      </w:r>
      <w:r>
        <w:rPr>
          <w:b/>
        </w:rPr>
        <w:t xml:space="preserve">        </w:t>
      </w:r>
      <w:r>
        <w:t xml:space="preserve"> development. </w:t>
      </w:r>
    </w:p>
    <w:p w14:paraId="612AD7CA" w14:textId="77777777" w:rsidR="0091124E" w:rsidRDefault="00796FA3">
      <w:pPr>
        <w:spacing w:after="0" w:line="259" w:lineRule="auto"/>
        <w:ind w:left="1448" w:firstLine="0"/>
      </w:pPr>
      <w:r>
        <w:rPr>
          <w:color w:val="0000FF"/>
        </w:rPr>
        <w:t xml:space="preserve">     </w:t>
      </w:r>
    </w:p>
    <w:p w14:paraId="43A556FF" w14:textId="21AA8F81" w:rsidR="0091124E" w:rsidRDefault="00796FA3">
      <w:pPr>
        <w:tabs>
          <w:tab w:val="center" w:pos="668"/>
          <w:tab w:val="center" w:pos="2228"/>
        </w:tabs>
        <w:ind w:left="0" w:firstLine="0"/>
      </w:pPr>
      <w:r>
        <w:t xml:space="preserve">IV. </w:t>
      </w:r>
      <w:r>
        <w:tab/>
        <w:t xml:space="preserve">Course Content Outline </w:t>
      </w:r>
    </w:p>
    <w:p w14:paraId="39073CB8" w14:textId="77777777" w:rsidR="0091124E" w:rsidRDefault="00796FA3">
      <w:pPr>
        <w:spacing w:after="0" w:line="259" w:lineRule="auto"/>
        <w:ind w:left="1088" w:firstLine="0"/>
      </w:pPr>
      <w:r>
        <w:t xml:space="preserve"> </w:t>
      </w:r>
    </w:p>
    <w:p w14:paraId="65B12EA4" w14:textId="77777777" w:rsidR="0091124E" w:rsidRDefault="00796FA3" w:rsidP="005C4BEC">
      <w:pPr>
        <w:ind w:left="738"/>
      </w:pPr>
      <w:r>
        <w:t xml:space="preserve">Text: Database System Concepts, 7th Edition, </w:t>
      </w:r>
      <w:proofErr w:type="spellStart"/>
      <w:r>
        <w:t>Silberschatz</w:t>
      </w:r>
      <w:proofErr w:type="spellEnd"/>
      <w:r>
        <w:t xml:space="preserve">, </w:t>
      </w:r>
      <w:proofErr w:type="spellStart"/>
      <w:r>
        <w:t>Korth</w:t>
      </w:r>
      <w:proofErr w:type="spellEnd"/>
      <w:r>
        <w:t xml:space="preserve">, and Sudarshan, McGraw-Hill 2019. </w:t>
      </w:r>
    </w:p>
    <w:p w14:paraId="4E70A3E8" w14:textId="77777777" w:rsidR="0050045C" w:rsidRDefault="0050045C">
      <w:pPr>
        <w:spacing w:after="0" w:line="259" w:lineRule="auto"/>
        <w:ind w:left="1088" w:firstLine="0"/>
      </w:pPr>
    </w:p>
    <w:p w14:paraId="6B61B7DC" w14:textId="77777777" w:rsidR="0050045C" w:rsidRDefault="0050045C">
      <w:pPr>
        <w:spacing w:after="0" w:line="259" w:lineRule="auto"/>
        <w:ind w:left="1088" w:firstLine="0"/>
      </w:pPr>
    </w:p>
    <w:p w14:paraId="46A84F91" w14:textId="77777777" w:rsidR="0050045C" w:rsidRDefault="0050045C">
      <w:pPr>
        <w:spacing w:after="0" w:line="259" w:lineRule="auto"/>
        <w:ind w:left="1088" w:firstLine="0"/>
      </w:pPr>
    </w:p>
    <w:p w14:paraId="59573493" w14:textId="1ED75A1A" w:rsidR="0091124E" w:rsidRDefault="00796FA3">
      <w:pPr>
        <w:spacing w:after="0" w:line="259" w:lineRule="auto"/>
        <w:ind w:left="1088" w:firstLine="0"/>
      </w:pPr>
      <w:r>
        <w:lastRenderedPageBreak/>
        <w:t xml:space="preserve"> </w:t>
      </w:r>
    </w:p>
    <w:p w14:paraId="0188D3EE" w14:textId="77777777" w:rsidR="0091124E" w:rsidRDefault="00796FA3">
      <w:pPr>
        <w:numPr>
          <w:ilvl w:val="0"/>
          <w:numId w:val="2"/>
        </w:numPr>
        <w:ind w:hanging="360"/>
      </w:pPr>
      <w:r>
        <w:t xml:space="preserve">Data Storage and Querying </w:t>
      </w:r>
    </w:p>
    <w:p w14:paraId="793713D8" w14:textId="77777777" w:rsidR="0091124E" w:rsidRDefault="00796FA3">
      <w:pPr>
        <w:numPr>
          <w:ilvl w:val="1"/>
          <w:numId w:val="2"/>
        </w:numPr>
        <w:ind w:hanging="360"/>
      </w:pPr>
      <w:r>
        <w:t xml:space="preserve">Storage and File Structure </w:t>
      </w:r>
    </w:p>
    <w:p w14:paraId="51014320" w14:textId="77777777" w:rsidR="0091124E" w:rsidRDefault="00796FA3">
      <w:pPr>
        <w:numPr>
          <w:ilvl w:val="1"/>
          <w:numId w:val="2"/>
        </w:numPr>
        <w:ind w:hanging="360"/>
      </w:pPr>
      <w:r>
        <w:t xml:space="preserve">Indexing and Hashing </w:t>
      </w:r>
    </w:p>
    <w:p w14:paraId="3878F92B" w14:textId="77777777" w:rsidR="0091124E" w:rsidRDefault="00796FA3">
      <w:pPr>
        <w:numPr>
          <w:ilvl w:val="1"/>
          <w:numId w:val="2"/>
        </w:numPr>
        <w:ind w:hanging="360"/>
      </w:pPr>
      <w:r>
        <w:t xml:space="preserve">Query Processing  </w:t>
      </w:r>
    </w:p>
    <w:p w14:paraId="0EBE5902" w14:textId="20166FBA" w:rsidR="0091124E" w:rsidRPr="00FD1452" w:rsidRDefault="00796FA3" w:rsidP="00FD1452">
      <w:pPr>
        <w:numPr>
          <w:ilvl w:val="1"/>
          <w:numId w:val="2"/>
        </w:numPr>
        <w:spacing w:after="157"/>
        <w:ind w:hanging="360"/>
      </w:pPr>
      <w:r>
        <w:t>Query Optimization</w:t>
      </w:r>
      <w:r w:rsidRPr="00FD1452">
        <w:rPr>
          <w:rFonts w:ascii="Courier New" w:eastAsia="Courier New" w:hAnsi="Courier New" w:cs="Courier New"/>
        </w:rPr>
        <w:t xml:space="preserve"> </w:t>
      </w:r>
    </w:p>
    <w:p w14:paraId="3769489D" w14:textId="77777777" w:rsidR="0091124E" w:rsidRDefault="00796FA3">
      <w:pPr>
        <w:numPr>
          <w:ilvl w:val="0"/>
          <w:numId w:val="2"/>
        </w:numPr>
        <w:ind w:hanging="360"/>
      </w:pPr>
      <w:r>
        <w:t xml:space="preserve">Transaction Management </w:t>
      </w:r>
    </w:p>
    <w:p w14:paraId="5D13934A" w14:textId="77777777" w:rsidR="0091124E" w:rsidRDefault="00796FA3">
      <w:pPr>
        <w:numPr>
          <w:ilvl w:val="1"/>
          <w:numId w:val="2"/>
        </w:numPr>
        <w:ind w:hanging="360"/>
      </w:pPr>
      <w:r>
        <w:t xml:space="preserve">Transaction </w:t>
      </w:r>
    </w:p>
    <w:p w14:paraId="53065912" w14:textId="77777777" w:rsidR="0091124E" w:rsidRDefault="00796FA3">
      <w:pPr>
        <w:numPr>
          <w:ilvl w:val="1"/>
          <w:numId w:val="2"/>
        </w:numPr>
        <w:ind w:hanging="360"/>
      </w:pPr>
      <w:r>
        <w:t xml:space="preserve">Concurrency Control </w:t>
      </w:r>
    </w:p>
    <w:p w14:paraId="3593E38D" w14:textId="77777777" w:rsidR="0091124E" w:rsidRDefault="00796FA3">
      <w:pPr>
        <w:numPr>
          <w:ilvl w:val="1"/>
          <w:numId w:val="2"/>
        </w:numPr>
        <w:ind w:hanging="360"/>
      </w:pPr>
      <w:r>
        <w:t xml:space="preserve">Recovery System </w:t>
      </w:r>
    </w:p>
    <w:p w14:paraId="058D742A" w14:textId="77777777" w:rsidR="0091124E" w:rsidRDefault="00796FA3">
      <w:pPr>
        <w:spacing w:after="0" w:line="259" w:lineRule="auto"/>
        <w:ind w:left="8" w:firstLine="0"/>
      </w:pPr>
      <w:r>
        <w:t xml:space="preserve"> </w:t>
      </w:r>
    </w:p>
    <w:p w14:paraId="1EAE1DDE" w14:textId="77777777" w:rsidR="0091124E" w:rsidRDefault="00796FA3">
      <w:pPr>
        <w:numPr>
          <w:ilvl w:val="0"/>
          <w:numId w:val="2"/>
        </w:numPr>
        <w:ind w:hanging="360"/>
      </w:pPr>
      <w:r>
        <w:t xml:space="preserve">System Architecture </w:t>
      </w:r>
    </w:p>
    <w:p w14:paraId="18BC8061" w14:textId="77777777" w:rsidR="0091124E" w:rsidRDefault="00796FA3">
      <w:pPr>
        <w:numPr>
          <w:ilvl w:val="1"/>
          <w:numId w:val="2"/>
        </w:numPr>
        <w:ind w:hanging="360"/>
      </w:pPr>
      <w:r>
        <w:t xml:space="preserve">Database-System Architectures </w:t>
      </w:r>
    </w:p>
    <w:p w14:paraId="1295BB98" w14:textId="77777777" w:rsidR="0091124E" w:rsidRDefault="00796FA3">
      <w:pPr>
        <w:numPr>
          <w:ilvl w:val="1"/>
          <w:numId w:val="2"/>
        </w:numPr>
        <w:ind w:hanging="360"/>
      </w:pPr>
      <w:r>
        <w:t xml:space="preserve">NoSQL databases </w:t>
      </w:r>
    </w:p>
    <w:p w14:paraId="154A6C18" w14:textId="77777777" w:rsidR="0091124E" w:rsidRDefault="00796FA3">
      <w:pPr>
        <w:spacing w:after="0" w:line="259" w:lineRule="auto"/>
        <w:ind w:left="1808" w:firstLine="0"/>
      </w:pPr>
      <w:r>
        <w:t xml:space="preserve"> </w:t>
      </w:r>
    </w:p>
    <w:p w14:paraId="63219F32" w14:textId="77777777" w:rsidR="0091124E" w:rsidRDefault="00796FA3">
      <w:pPr>
        <w:numPr>
          <w:ilvl w:val="0"/>
          <w:numId w:val="2"/>
        </w:numPr>
        <w:ind w:hanging="360"/>
      </w:pPr>
      <w:r>
        <w:t xml:space="preserve">Data Analysis and Mining </w:t>
      </w:r>
    </w:p>
    <w:p w14:paraId="1BE53023" w14:textId="77777777" w:rsidR="0091124E" w:rsidRDefault="00796FA3">
      <w:pPr>
        <w:numPr>
          <w:ilvl w:val="1"/>
          <w:numId w:val="2"/>
        </w:numPr>
        <w:ind w:hanging="360"/>
      </w:pPr>
      <w:r>
        <w:t xml:space="preserve">Data Warehousing </w:t>
      </w:r>
    </w:p>
    <w:p w14:paraId="42746291" w14:textId="77777777" w:rsidR="0091124E" w:rsidRDefault="00796FA3">
      <w:pPr>
        <w:numPr>
          <w:ilvl w:val="1"/>
          <w:numId w:val="2"/>
        </w:numPr>
        <w:ind w:hanging="360"/>
      </w:pPr>
      <w:r>
        <w:t xml:space="preserve">Data Mining </w:t>
      </w:r>
    </w:p>
    <w:p w14:paraId="05F622D4" w14:textId="77777777" w:rsidR="0091124E" w:rsidRDefault="00796FA3">
      <w:pPr>
        <w:numPr>
          <w:ilvl w:val="1"/>
          <w:numId w:val="2"/>
        </w:numPr>
        <w:ind w:hanging="360"/>
      </w:pPr>
      <w:r>
        <w:t xml:space="preserve">Information Retrieval </w:t>
      </w:r>
    </w:p>
    <w:p w14:paraId="4EA2E3CD" w14:textId="77777777" w:rsidR="0091124E" w:rsidRDefault="00796FA3">
      <w:pPr>
        <w:spacing w:after="0" w:line="259" w:lineRule="auto"/>
        <w:ind w:left="1808" w:firstLine="0"/>
      </w:pPr>
      <w:r>
        <w:t xml:space="preserve"> </w:t>
      </w:r>
    </w:p>
    <w:p w14:paraId="5A09FF92" w14:textId="77777777" w:rsidR="0091124E" w:rsidRDefault="00796FA3">
      <w:pPr>
        <w:numPr>
          <w:ilvl w:val="0"/>
          <w:numId w:val="2"/>
        </w:numPr>
        <w:ind w:hanging="360"/>
      </w:pPr>
      <w:r>
        <w:t xml:space="preserve">Advanced Application Development </w:t>
      </w:r>
    </w:p>
    <w:p w14:paraId="4C9E648C" w14:textId="77777777" w:rsidR="0091124E" w:rsidRDefault="00796FA3">
      <w:pPr>
        <w:numPr>
          <w:ilvl w:val="1"/>
          <w:numId w:val="2"/>
        </w:numPr>
        <w:ind w:hanging="360"/>
      </w:pPr>
      <w:r>
        <w:t xml:space="preserve">Performance Turning </w:t>
      </w:r>
    </w:p>
    <w:p w14:paraId="738426E6" w14:textId="77777777" w:rsidR="0091124E" w:rsidRDefault="00796FA3">
      <w:pPr>
        <w:numPr>
          <w:ilvl w:val="1"/>
          <w:numId w:val="2"/>
        </w:numPr>
        <w:ind w:hanging="360"/>
      </w:pPr>
      <w:r>
        <w:t xml:space="preserve">Advanced Web Database Programming </w:t>
      </w:r>
    </w:p>
    <w:p w14:paraId="2FD52FCE" w14:textId="77777777" w:rsidR="0091124E" w:rsidRDefault="00796FA3">
      <w:pPr>
        <w:spacing w:after="0" w:line="259" w:lineRule="auto"/>
        <w:ind w:left="512" w:firstLine="0"/>
      </w:pPr>
      <w:r>
        <w:t xml:space="preserve"> </w:t>
      </w:r>
    </w:p>
    <w:p w14:paraId="2097BB31" w14:textId="19EED70E" w:rsidR="0091124E" w:rsidRDefault="00796FA3">
      <w:pPr>
        <w:ind w:left="522"/>
      </w:pPr>
      <w:r>
        <w:t xml:space="preserve">V.  Procedures/Assessment </w:t>
      </w:r>
    </w:p>
    <w:p w14:paraId="77F519F8" w14:textId="77777777" w:rsidR="0091124E" w:rsidRDefault="00796FA3">
      <w:pPr>
        <w:spacing w:after="0" w:line="259" w:lineRule="auto"/>
        <w:ind w:left="8" w:firstLine="0"/>
      </w:pPr>
      <w:r>
        <w:t xml:space="preserve"> </w:t>
      </w:r>
    </w:p>
    <w:p w14:paraId="10F230C3" w14:textId="77777777" w:rsidR="0091124E" w:rsidRDefault="00796FA3">
      <w:pPr>
        <w:ind w:left="738"/>
      </w:pPr>
      <w:r>
        <w:t xml:space="preserve">The lecture format will be the basic mechanism used in the course. Computer demonstrations in the classroom will be used whenever appropriate. </w:t>
      </w:r>
    </w:p>
    <w:p w14:paraId="36457172" w14:textId="77777777" w:rsidR="0091124E" w:rsidRDefault="00796FA3">
      <w:pPr>
        <w:ind w:left="738"/>
      </w:pPr>
      <w:r>
        <w:t>Assessment of student performance will use a criterion-referenced model which will include programming assignments,</w:t>
      </w:r>
      <w:r>
        <w:rPr>
          <w:color w:val="FF0000"/>
        </w:rPr>
        <w:t xml:space="preserve"> </w:t>
      </w:r>
      <w:r>
        <w:t xml:space="preserve">written assignments, regular examinations, a semester project, and a comprehensive final exam. </w:t>
      </w:r>
    </w:p>
    <w:p w14:paraId="211DFCA1" w14:textId="77777777" w:rsidR="0091124E" w:rsidRDefault="00796FA3">
      <w:pPr>
        <w:spacing w:after="0" w:line="259" w:lineRule="auto"/>
        <w:ind w:left="8" w:firstLine="0"/>
      </w:pPr>
      <w:r>
        <w:t xml:space="preserve"> </w:t>
      </w:r>
    </w:p>
    <w:p w14:paraId="16717AA4" w14:textId="77777777" w:rsidR="0091124E" w:rsidRDefault="00796FA3">
      <w:pPr>
        <w:tabs>
          <w:tab w:val="center" w:pos="2624"/>
        </w:tabs>
        <w:ind w:left="0" w:firstLine="0"/>
      </w:pPr>
      <w:r>
        <w:t xml:space="preserve"> </w:t>
      </w:r>
      <w:r>
        <w:tab/>
        <w:t xml:space="preserve">   A typical grading scale will be as follows: </w:t>
      </w:r>
    </w:p>
    <w:p w14:paraId="1A7AAA5D" w14:textId="77777777" w:rsidR="0091124E" w:rsidRDefault="00796FA3">
      <w:pPr>
        <w:spacing w:after="0" w:line="259" w:lineRule="auto"/>
        <w:ind w:left="1088" w:firstLine="0"/>
      </w:pPr>
      <w:r>
        <w:t xml:space="preserve"> </w:t>
      </w:r>
    </w:p>
    <w:p w14:paraId="6EE681E2" w14:textId="53647AD7" w:rsidR="0091124E" w:rsidRDefault="00796FA3">
      <w:pPr>
        <w:tabs>
          <w:tab w:val="center" w:pos="1446"/>
          <w:tab w:val="center" w:pos="2700"/>
        </w:tabs>
        <w:ind w:left="0" w:firstLine="0"/>
      </w:pPr>
      <w:r>
        <w:rPr>
          <w:rFonts w:ascii="Calibri" w:eastAsia="Calibri" w:hAnsi="Calibri" w:cs="Calibri"/>
          <w:sz w:val="22"/>
        </w:rPr>
        <w:tab/>
      </w:r>
      <w:r w:rsidR="0035211C">
        <w:t>Points</w:t>
      </w:r>
      <w:r>
        <w:t xml:space="preserve"> </w:t>
      </w:r>
      <w:r>
        <w:tab/>
        <w:t xml:space="preserve">        Grade </w:t>
      </w:r>
    </w:p>
    <w:p w14:paraId="1C119B9D" w14:textId="7D976437" w:rsidR="0091124E" w:rsidRDefault="00796FA3">
      <w:pPr>
        <w:tabs>
          <w:tab w:val="center" w:pos="1487"/>
          <w:tab w:val="center" w:pos="2975"/>
        </w:tabs>
        <w:ind w:left="0" w:firstLine="0"/>
      </w:pPr>
      <w:r>
        <w:rPr>
          <w:rFonts w:ascii="Calibri" w:eastAsia="Calibri" w:hAnsi="Calibri" w:cs="Calibri"/>
          <w:sz w:val="22"/>
        </w:rPr>
        <w:tab/>
      </w:r>
      <w:r w:rsidR="004228EF">
        <w:rPr>
          <w:rFonts w:ascii="Calibri" w:eastAsia="Calibri" w:hAnsi="Calibri" w:cs="Calibri"/>
          <w:sz w:val="22"/>
        </w:rPr>
        <w:t xml:space="preserve"> </w:t>
      </w:r>
      <w:r w:rsidR="00671A08">
        <w:t>450</w:t>
      </w:r>
      <w:r>
        <w:t xml:space="preserve"> -</w:t>
      </w:r>
      <w:r w:rsidR="00223B1A">
        <w:t xml:space="preserve"> </w:t>
      </w:r>
      <w:r w:rsidR="005A1CAC">
        <w:t>5</w:t>
      </w:r>
      <w:r>
        <w:t xml:space="preserve">00   </w:t>
      </w:r>
      <w:r>
        <w:tab/>
        <w:t xml:space="preserve">A </w:t>
      </w:r>
    </w:p>
    <w:p w14:paraId="6A8B87B6" w14:textId="08D2144F" w:rsidR="0091124E" w:rsidRDefault="00796FA3">
      <w:pPr>
        <w:tabs>
          <w:tab w:val="center" w:pos="1427"/>
          <w:tab w:val="center" w:pos="2168"/>
          <w:tab w:val="center" w:pos="2968"/>
        </w:tabs>
        <w:ind w:left="0" w:firstLine="0"/>
      </w:pPr>
      <w:r>
        <w:rPr>
          <w:rFonts w:ascii="Calibri" w:eastAsia="Calibri" w:hAnsi="Calibri" w:cs="Calibri"/>
          <w:sz w:val="22"/>
        </w:rPr>
        <w:tab/>
      </w:r>
      <w:r w:rsidR="00223B1A">
        <w:rPr>
          <w:rFonts w:ascii="Calibri" w:eastAsia="Calibri" w:hAnsi="Calibri" w:cs="Calibri"/>
          <w:sz w:val="22"/>
        </w:rPr>
        <w:t xml:space="preserve">  </w:t>
      </w:r>
      <w:r w:rsidR="004228EF">
        <w:rPr>
          <w:rFonts w:ascii="Calibri" w:eastAsia="Calibri" w:hAnsi="Calibri" w:cs="Calibri"/>
          <w:sz w:val="22"/>
        </w:rPr>
        <w:t xml:space="preserve"> </w:t>
      </w:r>
      <w:r w:rsidR="00671A08">
        <w:t>400</w:t>
      </w:r>
      <w:r>
        <w:t xml:space="preserve"> - </w:t>
      </w:r>
      <w:r w:rsidR="009A2F45">
        <w:t>449</w:t>
      </w:r>
      <w:r>
        <w:t xml:space="preserve"> </w:t>
      </w:r>
      <w:r>
        <w:tab/>
        <w:t xml:space="preserve"> </w:t>
      </w:r>
      <w:r>
        <w:tab/>
        <w:t xml:space="preserve">B </w:t>
      </w:r>
    </w:p>
    <w:p w14:paraId="2E35F760" w14:textId="6C213A51" w:rsidR="00FD1452" w:rsidRDefault="00223B1A" w:rsidP="00223B1A">
      <w:pPr>
        <w:ind w:right="5995"/>
      </w:pPr>
      <w:r>
        <w:t xml:space="preserve">                 </w:t>
      </w:r>
      <w:r w:rsidR="009A2F45">
        <w:t>350</w:t>
      </w:r>
      <w:r w:rsidR="00796FA3">
        <w:t xml:space="preserve"> - </w:t>
      </w:r>
      <w:r w:rsidR="00D05F65">
        <w:t>399</w:t>
      </w:r>
      <w:r w:rsidR="00796FA3">
        <w:t xml:space="preserve"> </w:t>
      </w:r>
      <w:r w:rsidR="00796FA3">
        <w:tab/>
        <w:t xml:space="preserve"> </w:t>
      </w:r>
      <w:r w:rsidR="00796FA3">
        <w:tab/>
        <w:t xml:space="preserve">C </w:t>
      </w:r>
    </w:p>
    <w:p w14:paraId="05E23B5F" w14:textId="27CF0E13" w:rsidR="0091124E" w:rsidRDefault="007641C9" w:rsidP="007641C9">
      <w:pPr>
        <w:ind w:right="5995"/>
      </w:pPr>
      <w:r>
        <w:t xml:space="preserve">                 </w:t>
      </w:r>
      <w:r w:rsidR="00D05F65">
        <w:t>300</w:t>
      </w:r>
      <w:r w:rsidR="00796FA3">
        <w:t xml:space="preserve"> - </w:t>
      </w:r>
      <w:r w:rsidR="00D05F65">
        <w:t>349</w:t>
      </w:r>
      <w:r w:rsidR="00796FA3">
        <w:t xml:space="preserve"> </w:t>
      </w:r>
      <w:r w:rsidR="00796FA3">
        <w:tab/>
        <w:t xml:space="preserve"> </w:t>
      </w:r>
      <w:r w:rsidR="00796FA3">
        <w:tab/>
        <w:t xml:space="preserve">D </w:t>
      </w:r>
    </w:p>
    <w:p w14:paraId="530C4E5A" w14:textId="092D8D16" w:rsidR="0091124E" w:rsidRDefault="00796FA3">
      <w:pPr>
        <w:tabs>
          <w:tab w:val="center" w:pos="1531"/>
          <w:tab w:val="center" w:pos="2955"/>
        </w:tabs>
        <w:ind w:left="0" w:firstLine="0"/>
      </w:pPr>
      <w:r>
        <w:rPr>
          <w:rFonts w:ascii="Calibri" w:eastAsia="Calibri" w:hAnsi="Calibri" w:cs="Calibri"/>
          <w:sz w:val="22"/>
        </w:rPr>
        <w:tab/>
      </w:r>
      <w:r w:rsidR="007641C9">
        <w:t>B</w:t>
      </w:r>
      <w:r>
        <w:t xml:space="preserve">elow </w:t>
      </w:r>
      <w:r w:rsidR="00B033E0">
        <w:t>300</w:t>
      </w:r>
      <w:r>
        <w:t xml:space="preserve">  </w:t>
      </w:r>
      <w:r>
        <w:tab/>
        <w:t xml:space="preserve">F </w:t>
      </w:r>
    </w:p>
    <w:p w14:paraId="1A26BE4C" w14:textId="3C9EEA64" w:rsidR="0091124E" w:rsidRDefault="00796FA3">
      <w:pPr>
        <w:spacing w:after="0" w:line="259" w:lineRule="auto"/>
        <w:ind w:left="8" w:firstLine="0"/>
      </w:pPr>
      <w:r>
        <w:t xml:space="preserve"> </w:t>
      </w:r>
    </w:p>
    <w:p w14:paraId="3792C570" w14:textId="14AD1BA1" w:rsidR="00510E8B" w:rsidRDefault="00510E8B">
      <w:pPr>
        <w:spacing w:after="0" w:line="259" w:lineRule="auto"/>
        <w:ind w:left="8" w:firstLine="0"/>
      </w:pPr>
    </w:p>
    <w:p w14:paraId="50099CF8" w14:textId="77777777" w:rsidR="00510E8B" w:rsidRDefault="00510E8B">
      <w:pPr>
        <w:spacing w:after="0" w:line="259" w:lineRule="auto"/>
        <w:ind w:left="8" w:firstLine="0"/>
      </w:pPr>
    </w:p>
    <w:p w14:paraId="5B5F16CA" w14:textId="063D52E7" w:rsidR="0091124E" w:rsidRDefault="00796FA3" w:rsidP="00E61A4C">
      <w:pPr>
        <w:tabs>
          <w:tab w:val="center" w:pos="628"/>
          <w:tab w:val="center" w:pos="2657"/>
        </w:tabs>
        <w:ind w:left="628" w:firstLine="0"/>
      </w:pPr>
      <w:r>
        <w:rPr>
          <w:rFonts w:ascii="Calibri" w:eastAsia="Calibri" w:hAnsi="Calibri" w:cs="Calibri"/>
          <w:sz w:val="22"/>
        </w:rPr>
        <w:lastRenderedPageBreak/>
        <w:tab/>
      </w:r>
      <w:r>
        <w:t>V</w:t>
      </w:r>
      <w:r w:rsidR="00510E8B">
        <w:t>I</w:t>
      </w:r>
      <w:r>
        <w:t xml:space="preserve">.  Americans With Disabilities Act </w:t>
      </w:r>
    </w:p>
    <w:p w14:paraId="69FA3186" w14:textId="77777777" w:rsidR="0091124E" w:rsidRDefault="00796FA3">
      <w:pPr>
        <w:spacing w:after="0" w:line="259" w:lineRule="auto"/>
        <w:ind w:left="512" w:firstLine="0"/>
      </w:pPr>
      <w:r>
        <w:t xml:space="preserve"> </w:t>
      </w:r>
    </w:p>
    <w:p w14:paraId="3E4AE255" w14:textId="77777777" w:rsidR="0091124E" w:rsidRDefault="00796FA3" w:rsidP="00E61A4C">
      <w:pPr>
        <w:spacing w:after="0" w:line="238" w:lineRule="auto"/>
        <w:ind w:left="1440" w:firstLine="0"/>
      </w:pPr>
      <w:r>
        <w:t xml:space="preserve">Students </w:t>
      </w:r>
      <w:r>
        <w:rPr>
          <w:color w:val="1A1A1A"/>
        </w:rPr>
        <w:t xml:space="preserve">with documented disabilities who are seeking academic accommodations should contact the Office of Accessibility Services, Union 220, (V) (TTY) </w:t>
      </w:r>
      <w:r>
        <w:rPr>
          <w:color w:val="0F3BC0"/>
          <w:u w:val="single" w:color="0F3BC0"/>
        </w:rPr>
        <w:t>660-543-4421.</w:t>
      </w:r>
      <w:r>
        <w:t xml:space="preserve"> </w:t>
      </w:r>
    </w:p>
    <w:p w14:paraId="7F27BAD4" w14:textId="766CE040" w:rsidR="006E0E0F" w:rsidRDefault="00796FA3" w:rsidP="006E0E0F">
      <w:pPr>
        <w:spacing w:after="0" w:line="259" w:lineRule="auto"/>
        <w:ind w:left="93" w:firstLine="0"/>
        <w:jc w:val="center"/>
      </w:pPr>
      <w:r>
        <w:t xml:space="preserve">  </w:t>
      </w:r>
    </w:p>
    <w:tbl>
      <w:tblPr>
        <w:tblStyle w:val="TableGrid"/>
        <w:tblpPr w:leftFromText="180" w:rightFromText="180" w:vertAnchor="text" w:horzAnchor="margin" w:tblpY="612"/>
        <w:tblW w:w="5491" w:type="dxa"/>
        <w:tblInd w:w="0" w:type="dxa"/>
        <w:tblCellMar>
          <w:top w:w="1" w:type="dxa"/>
        </w:tblCellMar>
        <w:tblLook w:val="04A0" w:firstRow="1" w:lastRow="0" w:firstColumn="1" w:lastColumn="0" w:noHBand="0" w:noVBand="1"/>
      </w:tblPr>
      <w:tblGrid>
        <w:gridCol w:w="1985"/>
        <w:gridCol w:w="3506"/>
      </w:tblGrid>
      <w:tr w:rsidR="006E0E0F" w14:paraId="41AB1897" w14:textId="77777777" w:rsidTr="006E0E0F">
        <w:trPr>
          <w:trHeight w:val="304"/>
        </w:trPr>
        <w:tc>
          <w:tcPr>
            <w:tcW w:w="1985" w:type="dxa"/>
            <w:tcBorders>
              <w:top w:val="nil"/>
              <w:left w:val="nil"/>
              <w:bottom w:val="nil"/>
              <w:right w:val="nil"/>
            </w:tcBorders>
          </w:tcPr>
          <w:p w14:paraId="1D3B75EC" w14:textId="77777777" w:rsidR="006E0E0F" w:rsidRDefault="006E0E0F" w:rsidP="006E0E0F">
            <w:pPr>
              <w:tabs>
                <w:tab w:val="center" w:pos="1440"/>
              </w:tabs>
              <w:spacing w:after="0" w:line="259" w:lineRule="auto"/>
              <w:ind w:left="0" w:firstLine="0"/>
            </w:pPr>
            <w:r>
              <w:rPr>
                <w:color w:val="212121"/>
                <w:sz w:val="26"/>
              </w:rPr>
              <w:t xml:space="preserve">Name:   </w:t>
            </w:r>
            <w:r>
              <w:rPr>
                <w:color w:val="212121"/>
                <w:sz w:val="26"/>
              </w:rPr>
              <w:tab/>
              <w:t xml:space="preserve"> </w:t>
            </w:r>
            <w:r>
              <w:rPr>
                <w:color w:val="212121"/>
                <w:sz w:val="22"/>
              </w:rPr>
              <w:t xml:space="preserve"> </w:t>
            </w:r>
          </w:p>
        </w:tc>
        <w:tc>
          <w:tcPr>
            <w:tcW w:w="3506" w:type="dxa"/>
            <w:tcBorders>
              <w:top w:val="nil"/>
              <w:left w:val="nil"/>
              <w:bottom w:val="nil"/>
              <w:right w:val="nil"/>
            </w:tcBorders>
          </w:tcPr>
          <w:p w14:paraId="0D278F24" w14:textId="77777777" w:rsidR="006E0E0F" w:rsidRDefault="006E0E0F" w:rsidP="006E0E0F">
            <w:pPr>
              <w:spacing w:after="0" w:line="259" w:lineRule="auto"/>
              <w:ind w:left="172" w:firstLine="0"/>
            </w:pPr>
            <w:r>
              <w:rPr>
                <w:color w:val="212121"/>
                <w:sz w:val="26"/>
              </w:rPr>
              <w:t xml:space="preserve">Dr. Khomsun Singhirunnusorn </w:t>
            </w:r>
            <w:r>
              <w:rPr>
                <w:color w:val="212121"/>
                <w:sz w:val="22"/>
              </w:rPr>
              <w:t xml:space="preserve"> </w:t>
            </w:r>
          </w:p>
        </w:tc>
      </w:tr>
      <w:tr w:rsidR="006E0E0F" w14:paraId="2B73E8A8" w14:textId="77777777" w:rsidTr="006E0E0F">
        <w:trPr>
          <w:trHeight w:val="322"/>
        </w:trPr>
        <w:tc>
          <w:tcPr>
            <w:tcW w:w="1985" w:type="dxa"/>
            <w:tcBorders>
              <w:top w:val="nil"/>
              <w:left w:val="nil"/>
              <w:bottom w:val="nil"/>
              <w:right w:val="nil"/>
            </w:tcBorders>
          </w:tcPr>
          <w:p w14:paraId="5BDB41C1" w14:textId="77777777" w:rsidR="006E0E0F" w:rsidRDefault="006E0E0F" w:rsidP="006E0E0F">
            <w:pPr>
              <w:tabs>
                <w:tab w:val="center" w:pos="1440"/>
              </w:tabs>
              <w:spacing w:after="0" w:line="259" w:lineRule="auto"/>
              <w:ind w:left="0" w:firstLine="0"/>
            </w:pPr>
            <w:r>
              <w:rPr>
                <w:color w:val="212121"/>
                <w:sz w:val="26"/>
              </w:rPr>
              <w:t xml:space="preserve">Office:   </w:t>
            </w:r>
            <w:r>
              <w:rPr>
                <w:color w:val="212121"/>
                <w:sz w:val="26"/>
              </w:rPr>
              <w:tab/>
              <w:t xml:space="preserve"> </w:t>
            </w:r>
            <w:r>
              <w:rPr>
                <w:color w:val="212121"/>
                <w:sz w:val="22"/>
              </w:rPr>
              <w:t xml:space="preserve"> </w:t>
            </w:r>
          </w:p>
        </w:tc>
        <w:tc>
          <w:tcPr>
            <w:tcW w:w="3506" w:type="dxa"/>
            <w:tcBorders>
              <w:top w:val="nil"/>
              <w:left w:val="nil"/>
              <w:bottom w:val="nil"/>
              <w:right w:val="nil"/>
            </w:tcBorders>
          </w:tcPr>
          <w:p w14:paraId="05766E58" w14:textId="65B9EA99" w:rsidR="006E0E0F" w:rsidRDefault="00796FA3" w:rsidP="006E0E0F">
            <w:pPr>
              <w:spacing w:after="0" w:line="259" w:lineRule="auto"/>
              <w:ind w:left="172" w:firstLine="0"/>
            </w:pPr>
            <w:r>
              <w:rPr>
                <w:color w:val="212121"/>
                <w:sz w:val="26"/>
              </w:rPr>
              <w:t>MIC-</w:t>
            </w:r>
            <w:r w:rsidR="006E0E0F">
              <w:rPr>
                <w:color w:val="212121"/>
                <w:sz w:val="26"/>
              </w:rPr>
              <w:t xml:space="preserve">D162 </w:t>
            </w:r>
            <w:r w:rsidR="006E0E0F">
              <w:rPr>
                <w:color w:val="212121"/>
                <w:sz w:val="22"/>
              </w:rPr>
              <w:t xml:space="preserve"> </w:t>
            </w:r>
          </w:p>
        </w:tc>
      </w:tr>
      <w:tr w:rsidR="006E0E0F" w14:paraId="5FCB23FD" w14:textId="77777777" w:rsidTr="006E0E0F">
        <w:trPr>
          <w:trHeight w:val="324"/>
        </w:trPr>
        <w:tc>
          <w:tcPr>
            <w:tcW w:w="1985" w:type="dxa"/>
            <w:tcBorders>
              <w:top w:val="nil"/>
              <w:left w:val="nil"/>
              <w:bottom w:val="nil"/>
              <w:right w:val="nil"/>
            </w:tcBorders>
          </w:tcPr>
          <w:p w14:paraId="18B141D6" w14:textId="77777777" w:rsidR="006E0E0F" w:rsidRDefault="006E0E0F" w:rsidP="006E0E0F">
            <w:pPr>
              <w:tabs>
                <w:tab w:val="center" w:pos="1440"/>
              </w:tabs>
              <w:spacing w:after="0" w:line="259" w:lineRule="auto"/>
              <w:ind w:left="0" w:firstLine="0"/>
            </w:pPr>
            <w:r>
              <w:rPr>
                <w:color w:val="212121"/>
                <w:sz w:val="26"/>
              </w:rPr>
              <w:t xml:space="preserve">Phone:  </w:t>
            </w:r>
            <w:r>
              <w:rPr>
                <w:color w:val="212121"/>
                <w:sz w:val="26"/>
              </w:rPr>
              <w:tab/>
              <w:t xml:space="preserve"> </w:t>
            </w:r>
            <w:r>
              <w:rPr>
                <w:color w:val="212121"/>
                <w:sz w:val="22"/>
              </w:rPr>
              <w:t xml:space="preserve"> </w:t>
            </w:r>
          </w:p>
        </w:tc>
        <w:tc>
          <w:tcPr>
            <w:tcW w:w="3506" w:type="dxa"/>
            <w:tcBorders>
              <w:top w:val="nil"/>
              <w:left w:val="nil"/>
              <w:bottom w:val="nil"/>
              <w:right w:val="nil"/>
            </w:tcBorders>
          </w:tcPr>
          <w:p w14:paraId="6337692F" w14:textId="77777777" w:rsidR="006E0E0F" w:rsidRDefault="006E0E0F" w:rsidP="006E0E0F">
            <w:pPr>
              <w:spacing w:after="0" w:line="259" w:lineRule="auto"/>
              <w:ind w:left="172" w:firstLine="0"/>
            </w:pPr>
            <w:r>
              <w:rPr>
                <w:color w:val="212121"/>
                <w:sz w:val="26"/>
              </w:rPr>
              <w:t xml:space="preserve">660-5436623 </w:t>
            </w:r>
            <w:r>
              <w:rPr>
                <w:color w:val="212121"/>
                <w:sz w:val="22"/>
              </w:rPr>
              <w:t xml:space="preserve"> </w:t>
            </w:r>
          </w:p>
        </w:tc>
      </w:tr>
      <w:tr w:rsidR="006E0E0F" w14:paraId="747E43BB" w14:textId="77777777" w:rsidTr="006E0E0F">
        <w:trPr>
          <w:trHeight w:val="307"/>
        </w:trPr>
        <w:tc>
          <w:tcPr>
            <w:tcW w:w="1985" w:type="dxa"/>
            <w:tcBorders>
              <w:top w:val="nil"/>
              <w:left w:val="nil"/>
              <w:bottom w:val="nil"/>
              <w:right w:val="nil"/>
            </w:tcBorders>
          </w:tcPr>
          <w:p w14:paraId="0F307AAD" w14:textId="77777777" w:rsidR="006E0E0F" w:rsidRDefault="006E0E0F" w:rsidP="006E0E0F">
            <w:pPr>
              <w:spacing w:after="0" w:line="259" w:lineRule="auto"/>
              <w:ind w:left="0" w:firstLine="0"/>
            </w:pPr>
            <w:r>
              <w:rPr>
                <w:color w:val="212121"/>
                <w:sz w:val="26"/>
              </w:rPr>
              <w:t xml:space="preserve">Office Hours: </w:t>
            </w:r>
            <w:r>
              <w:rPr>
                <w:color w:val="212121"/>
                <w:sz w:val="22"/>
              </w:rPr>
              <w:t xml:space="preserve"> </w:t>
            </w:r>
          </w:p>
        </w:tc>
        <w:tc>
          <w:tcPr>
            <w:tcW w:w="3506" w:type="dxa"/>
            <w:tcBorders>
              <w:top w:val="nil"/>
              <w:left w:val="nil"/>
              <w:bottom w:val="nil"/>
              <w:right w:val="nil"/>
            </w:tcBorders>
          </w:tcPr>
          <w:p w14:paraId="6BA4B715" w14:textId="671ED85F" w:rsidR="00B033E0" w:rsidRDefault="00B033E0" w:rsidP="00CA3E1B">
            <w:pPr>
              <w:spacing w:after="0" w:line="259" w:lineRule="auto"/>
              <w:ind w:left="172" w:firstLine="0"/>
              <w:rPr>
                <w:color w:val="212121"/>
                <w:sz w:val="26"/>
              </w:rPr>
            </w:pPr>
            <w:r>
              <w:rPr>
                <w:color w:val="212121"/>
                <w:sz w:val="26"/>
              </w:rPr>
              <w:t>W 0</w:t>
            </w:r>
            <w:r w:rsidR="002A7448">
              <w:rPr>
                <w:color w:val="212121"/>
                <w:sz w:val="26"/>
              </w:rPr>
              <w:t>9</w:t>
            </w:r>
            <w:r>
              <w:rPr>
                <w:color w:val="212121"/>
                <w:sz w:val="26"/>
              </w:rPr>
              <w:t>:00</w:t>
            </w:r>
            <w:r w:rsidR="002A7448">
              <w:rPr>
                <w:color w:val="212121"/>
                <w:sz w:val="26"/>
              </w:rPr>
              <w:t>AM</w:t>
            </w:r>
            <w:r>
              <w:rPr>
                <w:color w:val="212121"/>
                <w:sz w:val="26"/>
              </w:rPr>
              <w:t xml:space="preserve"> – 4:00PM, </w:t>
            </w:r>
          </w:p>
          <w:p w14:paraId="51DF098D" w14:textId="7D136B66" w:rsidR="006E0E0F" w:rsidRPr="00CA3E1B" w:rsidRDefault="006838BD" w:rsidP="00CA3E1B">
            <w:pPr>
              <w:spacing w:after="0" w:line="259" w:lineRule="auto"/>
              <w:ind w:left="172" w:firstLine="0"/>
              <w:rPr>
                <w:color w:val="212121"/>
                <w:sz w:val="26"/>
              </w:rPr>
            </w:pPr>
            <w:r>
              <w:rPr>
                <w:color w:val="212121"/>
                <w:sz w:val="26"/>
              </w:rPr>
              <w:t>R</w:t>
            </w:r>
            <w:r w:rsidR="007670F4">
              <w:rPr>
                <w:color w:val="212121"/>
                <w:sz w:val="26"/>
              </w:rPr>
              <w:t xml:space="preserve"> </w:t>
            </w:r>
            <w:r w:rsidR="002A7448">
              <w:rPr>
                <w:color w:val="212121"/>
                <w:sz w:val="26"/>
              </w:rPr>
              <w:t xml:space="preserve"> 01</w:t>
            </w:r>
            <w:r w:rsidR="006E0E0F">
              <w:rPr>
                <w:color w:val="212121"/>
                <w:sz w:val="26"/>
              </w:rPr>
              <w:t xml:space="preserve">:00 – </w:t>
            </w:r>
            <w:r w:rsidR="00B033E0">
              <w:rPr>
                <w:color w:val="212121"/>
                <w:sz w:val="26"/>
              </w:rPr>
              <w:t>4</w:t>
            </w:r>
            <w:r w:rsidR="006E0E0F">
              <w:rPr>
                <w:color w:val="212121"/>
                <w:sz w:val="26"/>
              </w:rPr>
              <w:t>:00PM</w:t>
            </w:r>
            <w:r w:rsidR="00480449">
              <w:rPr>
                <w:color w:val="212121"/>
                <w:sz w:val="26"/>
              </w:rPr>
              <w:t>.</w:t>
            </w:r>
            <w:r w:rsidR="007670F4">
              <w:rPr>
                <w:color w:val="212121"/>
                <w:sz w:val="26"/>
              </w:rPr>
              <w:t xml:space="preserve"> </w:t>
            </w:r>
            <w:r w:rsidR="006E0E0F">
              <w:t xml:space="preserve"> </w:t>
            </w:r>
            <w:r w:rsidR="006E0E0F">
              <w:rPr>
                <w:color w:val="212121"/>
                <w:sz w:val="22"/>
              </w:rPr>
              <w:t xml:space="preserve"> </w:t>
            </w:r>
          </w:p>
        </w:tc>
      </w:tr>
      <w:tr w:rsidR="007E443C" w14:paraId="113FC414" w14:textId="77777777" w:rsidTr="006E0E0F">
        <w:trPr>
          <w:trHeight w:val="307"/>
        </w:trPr>
        <w:tc>
          <w:tcPr>
            <w:tcW w:w="1985" w:type="dxa"/>
            <w:tcBorders>
              <w:top w:val="nil"/>
              <w:left w:val="nil"/>
              <w:bottom w:val="nil"/>
              <w:right w:val="nil"/>
            </w:tcBorders>
          </w:tcPr>
          <w:p w14:paraId="0ABD24C0" w14:textId="5651F367" w:rsidR="007E443C" w:rsidRDefault="007E443C" w:rsidP="006E0E0F">
            <w:pPr>
              <w:spacing w:after="0" w:line="259" w:lineRule="auto"/>
              <w:ind w:left="0" w:firstLine="0"/>
              <w:rPr>
                <w:color w:val="212121"/>
                <w:sz w:val="26"/>
              </w:rPr>
            </w:pPr>
          </w:p>
        </w:tc>
        <w:tc>
          <w:tcPr>
            <w:tcW w:w="3506" w:type="dxa"/>
            <w:tcBorders>
              <w:top w:val="nil"/>
              <w:left w:val="nil"/>
              <w:bottom w:val="nil"/>
              <w:right w:val="nil"/>
            </w:tcBorders>
          </w:tcPr>
          <w:p w14:paraId="15379AF1" w14:textId="77777777" w:rsidR="007E443C" w:rsidRDefault="007E443C" w:rsidP="006E0E0F">
            <w:pPr>
              <w:spacing w:after="0" w:line="259" w:lineRule="auto"/>
              <w:ind w:left="172" w:firstLine="0"/>
              <w:rPr>
                <w:color w:val="212121"/>
                <w:sz w:val="26"/>
              </w:rPr>
            </w:pPr>
          </w:p>
        </w:tc>
      </w:tr>
      <w:tr w:rsidR="00480449" w14:paraId="3206F7C1" w14:textId="77777777" w:rsidTr="006E0E0F">
        <w:trPr>
          <w:trHeight w:val="307"/>
        </w:trPr>
        <w:tc>
          <w:tcPr>
            <w:tcW w:w="1985" w:type="dxa"/>
            <w:tcBorders>
              <w:top w:val="nil"/>
              <w:left w:val="nil"/>
              <w:bottom w:val="nil"/>
              <w:right w:val="nil"/>
            </w:tcBorders>
          </w:tcPr>
          <w:p w14:paraId="638AE150" w14:textId="77777777" w:rsidR="00480449" w:rsidRDefault="00480449" w:rsidP="006E0E0F">
            <w:pPr>
              <w:spacing w:after="0" w:line="259" w:lineRule="auto"/>
              <w:ind w:left="0" w:firstLine="0"/>
              <w:rPr>
                <w:color w:val="212121"/>
                <w:sz w:val="26"/>
              </w:rPr>
            </w:pPr>
          </w:p>
        </w:tc>
        <w:tc>
          <w:tcPr>
            <w:tcW w:w="3506" w:type="dxa"/>
            <w:tcBorders>
              <w:top w:val="nil"/>
              <w:left w:val="nil"/>
              <w:bottom w:val="nil"/>
              <w:right w:val="nil"/>
            </w:tcBorders>
          </w:tcPr>
          <w:p w14:paraId="61F2933A" w14:textId="77777777" w:rsidR="00480449" w:rsidRDefault="00480449" w:rsidP="006E0E0F">
            <w:pPr>
              <w:spacing w:after="0" w:line="259" w:lineRule="auto"/>
              <w:ind w:left="172" w:firstLine="0"/>
              <w:rPr>
                <w:color w:val="212121"/>
                <w:sz w:val="26"/>
              </w:rPr>
            </w:pPr>
          </w:p>
        </w:tc>
      </w:tr>
    </w:tbl>
    <w:p w14:paraId="562F5AB2" w14:textId="49E3DDAD" w:rsidR="0091124E" w:rsidRDefault="00796FA3" w:rsidP="009E52C8">
      <w:pPr>
        <w:spacing w:after="1058" w:line="259" w:lineRule="auto"/>
        <w:ind w:left="8" w:firstLine="0"/>
      </w:pPr>
      <w:r>
        <w:rPr>
          <w:color w:val="212121"/>
          <w:sz w:val="26"/>
          <w:u w:val="single" w:color="212121"/>
        </w:rPr>
        <w:t>Instructor Information</w:t>
      </w:r>
      <w:r>
        <w:rPr>
          <w:color w:val="212121"/>
          <w:sz w:val="22"/>
        </w:rPr>
        <w:t xml:space="preserve"> </w:t>
      </w:r>
    </w:p>
    <w:p w14:paraId="5BC867A4" w14:textId="77777777" w:rsidR="0091124E" w:rsidRDefault="00796FA3">
      <w:pPr>
        <w:spacing w:line="259" w:lineRule="auto"/>
        <w:ind w:left="15" w:firstLine="0"/>
      </w:pPr>
      <w:r>
        <w:rPr>
          <w:color w:val="212121"/>
          <w:sz w:val="26"/>
        </w:rPr>
        <w:t xml:space="preserve"> </w:t>
      </w:r>
      <w:r>
        <w:rPr>
          <w:color w:val="212121"/>
          <w:sz w:val="22"/>
        </w:rPr>
        <w:t xml:space="preserve"> </w:t>
      </w:r>
    </w:p>
    <w:p w14:paraId="46061F94" w14:textId="77777777" w:rsidR="007E443C" w:rsidRDefault="007E443C">
      <w:pPr>
        <w:spacing w:after="0" w:line="259" w:lineRule="auto"/>
        <w:ind w:left="-5"/>
        <w:rPr>
          <w:color w:val="212121"/>
          <w:sz w:val="26"/>
          <w:u w:val="single" w:color="212121"/>
        </w:rPr>
      </w:pPr>
    </w:p>
    <w:p w14:paraId="4B484617" w14:textId="77777777" w:rsidR="007E443C" w:rsidRDefault="007E443C">
      <w:pPr>
        <w:spacing w:after="0" w:line="259" w:lineRule="auto"/>
        <w:ind w:left="-5"/>
        <w:rPr>
          <w:color w:val="212121"/>
          <w:sz w:val="26"/>
          <w:u w:val="single" w:color="212121"/>
        </w:rPr>
      </w:pPr>
    </w:p>
    <w:p w14:paraId="0F38C4DF" w14:textId="77777777" w:rsidR="007E443C" w:rsidRDefault="007E443C">
      <w:pPr>
        <w:spacing w:after="0" w:line="259" w:lineRule="auto"/>
        <w:ind w:left="-5"/>
        <w:rPr>
          <w:color w:val="212121"/>
          <w:sz w:val="26"/>
          <w:u w:val="single" w:color="212121"/>
        </w:rPr>
      </w:pPr>
    </w:p>
    <w:p w14:paraId="612CC549" w14:textId="77777777" w:rsidR="00480449" w:rsidRDefault="00480449" w:rsidP="003C3BCC">
      <w:pPr>
        <w:spacing w:after="0" w:line="259" w:lineRule="auto"/>
        <w:ind w:left="0" w:firstLine="0"/>
        <w:rPr>
          <w:color w:val="212121"/>
          <w:sz w:val="26"/>
          <w:u w:val="single" w:color="212121"/>
        </w:rPr>
      </w:pPr>
    </w:p>
    <w:p w14:paraId="1FDFB0E7" w14:textId="77777777" w:rsidR="00691515" w:rsidRDefault="00691515" w:rsidP="00691515">
      <w:pPr>
        <w:spacing w:after="0" w:line="256" w:lineRule="auto"/>
        <w:ind w:left="-5"/>
        <w:rPr>
          <w:color w:val="212121"/>
          <w:sz w:val="22"/>
        </w:rPr>
      </w:pPr>
      <w:r>
        <w:rPr>
          <w:color w:val="212121"/>
          <w:sz w:val="26"/>
          <w:u w:val="single" w:color="212121"/>
        </w:rPr>
        <w:t>Sexual Misconduct</w:t>
      </w:r>
      <w:r>
        <w:rPr>
          <w:color w:val="212121"/>
          <w:sz w:val="28"/>
        </w:rPr>
        <w:t xml:space="preserve"> </w:t>
      </w:r>
      <w:r>
        <w:rPr>
          <w:color w:val="212121"/>
          <w:sz w:val="22"/>
        </w:rPr>
        <w:t xml:space="preserve"> </w:t>
      </w:r>
    </w:p>
    <w:p w14:paraId="63925686" w14:textId="77777777" w:rsidR="00691515" w:rsidRDefault="00691515" w:rsidP="00691515">
      <w:pPr>
        <w:spacing w:after="0" w:line="256" w:lineRule="auto"/>
        <w:ind w:left="-5"/>
        <w:rPr>
          <w:color w:val="212121"/>
          <w:sz w:val="22"/>
        </w:rPr>
      </w:pPr>
      <w:r>
        <w:rPr>
          <w:color w:val="222222"/>
          <w:sz w:val="22"/>
          <w:shd w:val="clear" w:color="auto" w:fill="FFFFFF"/>
        </w:rPr>
        <w:t>The University of Central Missouri seeks to foster a safe and healthy environment built on mutual respect and trust. Sex discrimination, including sexual harassment, sexual violence, and other forms of sexual misconduct will not be tolerated. All faculty and most staff are considered mandated reporters by the University and must disclose all information they receive about sexual misconduct to the Title IX Coordinator. As a faculty member of the University, I am a mandated reporter.</w:t>
      </w:r>
      <w:r>
        <w:rPr>
          <w:color w:val="222222"/>
          <w:sz w:val="22"/>
          <w:shd w:val="clear" w:color="auto" w:fill="FFFFFF"/>
        </w:rPr>
        <w:br/>
      </w:r>
      <w:r>
        <w:t>If you, or someone you know, has experienced sexual misconduct, please know assistance and options are available. UCM strongly encourages all members of the community to seek support and report incidents of sexual misconduct to the Title IX Office. Anyone who wishes to report sexual misconduct should visit</w:t>
      </w:r>
    </w:p>
    <w:p w14:paraId="000E2CE6" w14:textId="77777777" w:rsidR="00691515" w:rsidRDefault="00000000" w:rsidP="00691515">
      <w:pPr>
        <w:spacing w:after="0" w:line="256" w:lineRule="auto"/>
        <w:ind w:left="15" w:firstLine="0"/>
        <w:rPr>
          <w:sz w:val="22"/>
        </w:rPr>
      </w:pPr>
      <w:hyperlink r:id="rId5" w:history="1">
        <w:r w:rsidR="00691515">
          <w:rPr>
            <w:rStyle w:val="Hyperlink"/>
            <w:sz w:val="22"/>
            <w:shd w:val="clear" w:color="auto" w:fill="FFFFFF"/>
          </w:rPr>
          <w:t>https://www.ucmo.edu/consumer-information/title-ix-sex-discrimination-and-sexual-assault/reporting-options/</w:t>
        </w:r>
      </w:hyperlink>
      <w:r w:rsidR="00691515">
        <w:rPr>
          <w:color w:val="222222"/>
          <w:sz w:val="22"/>
          <w:shd w:val="clear" w:color="auto" w:fill="FFFFFF"/>
        </w:rPr>
        <w:t xml:space="preserve">. To learn more about the University process and options available, please visit </w:t>
      </w:r>
      <w:hyperlink r:id="rId6" w:tgtFrame="_blank" w:history="1">
        <w:r w:rsidR="00691515">
          <w:rPr>
            <w:rStyle w:val="Hyperlink"/>
            <w:color w:val="1155CC"/>
            <w:sz w:val="22"/>
            <w:shd w:val="clear" w:color="auto" w:fill="FFFFFF"/>
          </w:rPr>
          <w:t>https://www.ucmo.edu/consumer-information/title-ix-sex-discrimination-and-sexual-assault/support-and-resources/</w:t>
        </w:r>
      </w:hyperlink>
      <w:r w:rsidR="00691515">
        <w:rPr>
          <w:color w:val="212121"/>
          <w:sz w:val="22"/>
        </w:rPr>
        <w:t xml:space="preserve">  </w:t>
      </w:r>
    </w:p>
    <w:p w14:paraId="3ADD1B58" w14:textId="77777777" w:rsidR="00691515" w:rsidRDefault="00691515" w:rsidP="00691515">
      <w:pPr>
        <w:spacing w:after="0" w:line="256" w:lineRule="auto"/>
        <w:ind w:left="-5"/>
        <w:rPr>
          <w:color w:val="212121"/>
          <w:sz w:val="26"/>
          <w:u w:val="single" w:color="212121"/>
        </w:rPr>
      </w:pPr>
    </w:p>
    <w:p w14:paraId="4F6EC3C1" w14:textId="77777777" w:rsidR="00691515" w:rsidRDefault="00691515" w:rsidP="00691515">
      <w:pPr>
        <w:spacing w:after="0" w:line="256" w:lineRule="auto"/>
        <w:ind w:left="-5"/>
        <w:rPr>
          <w:color w:val="212121"/>
          <w:sz w:val="22"/>
        </w:rPr>
      </w:pPr>
      <w:r>
        <w:rPr>
          <w:color w:val="212121"/>
          <w:sz w:val="26"/>
          <w:u w:val="single" w:color="212121"/>
        </w:rPr>
        <w:t>COVID-19 Policy</w:t>
      </w:r>
      <w:r>
        <w:rPr>
          <w:color w:val="212121"/>
          <w:sz w:val="26"/>
        </w:rPr>
        <w:t xml:space="preserve"> </w:t>
      </w:r>
      <w:r>
        <w:rPr>
          <w:color w:val="212121"/>
          <w:sz w:val="22"/>
        </w:rPr>
        <w:t xml:space="preserve"> </w:t>
      </w:r>
    </w:p>
    <w:p w14:paraId="7E4DD4C2" w14:textId="0D9BFA69" w:rsidR="00C630F3" w:rsidRPr="00C630F3" w:rsidRDefault="00691515" w:rsidP="00691515">
      <w:pPr>
        <w:shd w:val="clear" w:color="auto" w:fill="FFFFFF"/>
        <w:spacing w:after="0" w:line="240" w:lineRule="auto"/>
        <w:ind w:left="96" w:firstLine="0"/>
        <w:rPr>
          <w:color w:val="1155CC"/>
          <w:sz w:val="22"/>
          <w:shd w:val="clear" w:color="auto" w:fill="FFFFFF"/>
        </w:rPr>
      </w:pPr>
      <w:r>
        <w:rPr>
          <w:color w:val="222222"/>
          <w:sz w:val="22"/>
        </w:rPr>
        <w:t>As required by UCM policy, a face covering that covers your nose and mouth must be worn inside UCM buildings and classrooms. You must follow the UCM policy guidelines any time you are on university property. Only students with a documented exemption from UCM’s Office of Accessibility Services are excused from these requirements. Conditions and requirements may change during the semester. You can stay up-to-date by visiting</w:t>
      </w:r>
      <w:r>
        <w:rPr>
          <w:color w:val="1155CC"/>
          <w:shd w:val="clear" w:color="auto" w:fill="FFFFFF"/>
        </w:rPr>
        <w:t xml:space="preserve"> </w:t>
      </w:r>
      <w:hyperlink r:id="rId7" w:tgtFrame="_blank" w:history="1">
        <w:r w:rsidR="00C630F3" w:rsidRPr="00C630F3">
          <w:rPr>
            <w:rStyle w:val="Hyperlink"/>
            <w:color w:val="1155CC"/>
            <w:sz w:val="22"/>
            <w:shd w:val="clear" w:color="auto" w:fill="FFFFFF"/>
          </w:rPr>
          <w:t>https://www.ucmo.edu/news/media-resources/corona-virus-covid-19/</w:t>
        </w:r>
      </w:hyperlink>
    </w:p>
    <w:p w14:paraId="6758A0D9" w14:textId="568264B8" w:rsidR="00691515" w:rsidRDefault="00691515" w:rsidP="00691515">
      <w:pPr>
        <w:shd w:val="clear" w:color="auto" w:fill="FFFFFF"/>
        <w:spacing w:after="0" w:line="240" w:lineRule="auto"/>
        <w:ind w:left="96" w:firstLine="0"/>
        <w:rPr>
          <w:color w:val="1155CC"/>
          <w:u w:val="single"/>
          <w:shd w:val="clear" w:color="auto" w:fill="FFFFFF"/>
        </w:rPr>
      </w:pPr>
    </w:p>
    <w:p w14:paraId="1F4CF020" w14:textId="77777777" w:rsidR="00D8543E" w:rsidRDefault="00D8543E">
      <w:pPr>
        <w:spacing w:after="0" w:line="259" w:lineRule="auto"/>
        <w:ind w:left="15" w:firstLine="0"/>
        <w:rPr>
          <w:color w:val="212121"/>
          <w:sz w:val="28"/>
        </w:rPr>
      </w:pPr>
    </w:p>
    <w:p w14:paraId="7C6DACA1" w14:textId="77777777" w:rsidR="00D8543E" w:rsidRDefault="00D8543E">
      <w:pPr>
        <w:spacing w:after="0" w:line="259" w:lineRule="auto"/>
        <w:ind w:left="15" w:firstLine="0"/>
        <w:rPr>
          <w:color w:val="212121"/>
          <w:sz w:val="28"/>
        </w:rPr>
      </w:pPr>
    </w:p>
    <w:p w14:paraId="75966569" w14:textId="77777777" w:rsidR="00D8543E" w:rsidRDefault="00D8543E">
      <w:pPr>
        <w:spacing w:after="0" w:line="259" w:lineRule="auto"/>
        <w:ind w:left="15" w:firstLine="0"/>
        <w:rPr>
          <w:color w:val="212121"/>
          <w:sz w:val="28"/>
        </w:rPr>
      </w:pPr>
    </w:p>
    <w:p w14:paraId="6E6F28A2" w14:textId="77777777" w:rsidR="00D8543E" w:rsidRDefault="00D8543E">
      <w:pPr>
        <w:spacing w:after="0" w:line="259" w:lineRule="auto"/>
        <w:ind w:left="15" w:firstLine="0"/>
        <w:rPr>
          <w:color w:val="212121"/>
          <w:sz w:val="28"/>
        </w:rPr>
      </w:pPr>
    </w:p>
    <w:p w14:paraId="1A126A87" w14:textId="77777777" w:rsidR="00D8543E" w:rsidRDefault="00D8543E">
      <w:pPr>
        <w:spacing w:after="0" w:line="259" w:lineRule="auto"/>
        <w:ind w:left="15" w:firstLine="0"/>
        <w:rPr>
          <w:color w:val="212121"/>
          <w:sz w:val="28"/>
        </w:rPr>
      </w:pPr>
    </w:p>
    <w:p w14:paraId="63964FA6" w14:textId="77777777" w:rsidR="0010131E" w:rsidRDefault="0010131E">
      <w:pPr>
        <w:spacing w:after="0" w:line="259" w:lineRule="auto"/>
        <w:ind w:left="15" w:firstLine="0"/>
        <w:rPr>
          <w:color w:val="212121"/>
          <w:sz w:val="26"/>
          <w:u w:val="single" w:color="212121"/>
        </w:rPr>
      </w:pPr>
    </w:p>
    <w:p w14:paraId="562EB9BB" w14:textId="77777777" w:rsidR="00B73089" w:rsidRPr="00B73089" w:rsidRDefault="00B73089" w:rsidP="00B73089">
      <w:pPr>
        <w:pStyle w:val="NormalWeb"/>
        <w:shd w:val="clear" w:color="auto" w:fill="FFFFFF"/>
        <w:spacing w:before="0" w:beforeAutospacing="0" w:after="0" w:afterAutospacing="0"/>
        <w:rPr>
          <w:sz w:val="26"/>
          <w:szCs w:val="26"/>
          <w:u w:val="single"/>
        </w:rPr>
      </w:pPr>
      <w:r w:rsidRPr="00B73089">
        <w:rPr>
          <w:color w:val="000000"/>
          <w:sz w:val="26"/>
          <w:szCs w:val="26"/>
          <w:u w:val="single"/>
        </w:rPr>
        <w:lastRenderedPageBreak/>
        <w:t>Accessibility Services</w:t>
      </w:r>
    </w:p>
    <w:p w14:paraId="59981F30" w14:textId="77777777" w:rsidR="00B73089" w:rsidRPr="00B73089" w:rsidRDefault="00B73089" w:rsidP="00B73089">
      <w:pPr>
        <w:pStyle w:val="NormalWeb"/>
        <w:shd w:val="clear" w:color="auto" w:fill="FFFFFF"/>
        <w:spacing w:before="0" w:beforeAutospacing="0" w:after="0" w:afterAutospacing="0"/>
      </w:pPr>
      <w:r w:rsidRPr="00B73089">
        <w:rPr>
          <w:b/>
          <w:bCs/>
          <w:color w:val="000000"/>
          <w:sz w:val="22"/>
          <w:szCs w:val="22"/>
        </w:rPr>
        <w:t> </w:t>
      </w:r>
    </w:p>
    <w:p w14:paraId="3BF14FA0" w14:textId="77777777" w:rsidR="00B73089" w:rsidRPr="00B73089" w:rsidRDefault="00B73089" w:rsidP="00B73089">
      <w:pPr>
        <w:pStyle w:val="NormalWeb"/>
        <w:shd w:val="clear" w:color="auto" w:fill="FFFFFF"/>
        <w:spacing w:before="0" w:beforeAutospacing="0" w:after="0" w:afterAutospacing="0"/>
        <w:jc w:val="both"/>
      </w:pPr>
      <w:r w:rsidRPr="00B73089">
        <w:rPr>
          <w:color w:val="000000"/>
          <w:sz w:val="22"/>
          <w:szCs w:val="22"/>
        </w:rPr>
        <w:t>Students with disabilities who are seeking accommodation should contact the Office of Accessibility Services at Union 222, 660-543-4421. If you want to share information about your needs that I should be aware of, such as emergency medical information or special arrangements for field trips or internships, please see me privately after class or during office hours. </w:t>
      </w:r>
    </w:p>
    <w:p w14:paraId="33888923" w14:textId="77777777" w:rsidR="00B73089" w:rsidRPr="00B73089" w:rsidRDefault="00B73089" w:rsidP="00B73089">
      <w:pPr>
        <w:pStyle w:val="NormalWeb"/>
        <w:shd w:val="clear" w:color="auto" w:fill="FFFFFF"/>
        <w:spacing w:before="0" w:beforeAutospacing="0" w:after="0" w:afterAutospacing="0"/>
      </w:pPr>
      <w:r w:rsidRPr="00B73089">
        <w:rPr>
          <w:b/>
          <w:bCs/>
          <w:color w:val="000000"/>
          <w:sz w:val="22"/>
          <w:szCs w:val="22"/>
        </w:rPr>
        <w:t> </w:t>
      </w:r>
    </w:p>
    <w:p w14:paraId="1801DFA8" w14:textId="77777777" w:rsidR="00B73089" w:rsidRPr="00B73089" w:rsidRDefault="00B73089" w:rsidP="00B73089">
      <w:pPr>
        <w:pStyle w:val="NormalWeb"/>
        <w:shd w:val="clear" w:color="auto" w:fill="FFFFFF"/>
        <w:spacing w:before="0" w:beforeAutospacing="0" w:after="0" w:afterAutospacing="0"/>
        <w:rPr>
          <w:sz w:val="26"/>
          <w:szCs w:val="26"/>
          <w:u w:val="single"/>
        </w:rPr>
      </w:pPr>
      <w:r w:rsidRPr="00B73089">
        <w:rPr>
          <w:color w:val="000000"/>
          <w:sz w:val="26"/>
          <w:szCs w:val="26"/>
          <w:u w:val="single"/>
        </w:rPr>
        <w:t>Sexual Discrimination and Sexual Misconduct Statement</w:t>
      </w:r>
    </w:p>
    <w:p w14:paraId="1AEDDEA4" w14:textId="77777777" w:rsidR="00B73089" w:rsidRPr="00B73089" w:rsidRDefault="00B73089" w:rsidP="00B73089">
      <w:pPr>
        <w:pStyle w:val="NormalWeb"/>
        <w:shd w:val="clear" w:color="auto" w:fill="FFFFFF"/>
        <w:spacing w:before="0" w:beforeAutospacing="0" w:after="0" w:afterAutospacing="0"/>
        <w:jc w:val="both"/>
      </w:pPr>
      <w:r w:rsidRPr="00B73089">
        <w:rPr>
          <w:b/>
          <w:bCs/>
          <w:color w:val="000000"/>
          <w:sz w:val="22"/>
          <w:szCs w:val="22"/>
        </w:rPr>
        <w:t> </w:t>
      </w:r>
    </w:p>
    <w:p w14:paraId="3282EC4E" w14:textId="77777777" w:rsidR="00B73089" w:rsidRPr="00B73089" w:rsidRDefault="00B73089" w:rsidP="00B73089">
      <w:pPr>
        <w:pStyle w:val="NormalWeb"/>
        <w:shd w:val="clear" w:color="auto" w:fill="FFFFFF"/>
        <w:spacing w:before="0" w:beforeAutospacing="0" w:after="0" w:afterAutospacing="0"/>
        <w:jc w:val="both"/>
      </w:pPr>
      <w:r w:rsidRPr="00B73089">
        <w:rPr>
          <w:color w:val="000000"/>
          <w:sz w:val="22"/>
          <w:szCs w:val="22"/>
        </w:rPr>
        <w:t>The University of Central Missouri seeks to foster a safe and healthy environment built on mutual respect and trust. Sex discrimination, including sexual harassment, sexual violence, and other forms of sexual misconduct will not be tolerated. All faculty and most staff are considered mandated reports by the University and must disclose all information they receive about sexual misconduct to the Title IX Coordinator. As a faculty or staff member of the University, I am a mandated reporter. This means I am required to report information shared with me regarding sex discrimination and sexual misconduct. </w:t>
      </w:r>
    </w:p>
    <w:p w14:paraId="63B0450D" w14:textId="77777777" w:rsidR="00B73089" w:rsidRPr="00B73089" w:rsidRDefault="00B73089" w:rsidP="00B73089">
      <w:pPr>
        <w:pStyle w:val="NormalWeb"/>
        <w:shd w:val="clear" w:color="auto" w:fill="FFFFFF"/>
        <w:spacing w:before="0" w:beforeAutospacing="0" w:after="0" w:afterAutospacing="0"/>
        <w:jc w:val="both"/>
      </w:pPr>
      <w:r w:rsidRPr="00B73089">
        <w:rPr>
          <w:color w:val="000000"/>
          <w:sz w:val="22"/>
          <w:szCs w:val="22"/>
        </w:rPr>
        <w:t> </w:t>
      </w:r>
    </w:p>
    <w:p w14:paraId="7C55DFF5" w14:textId="77777777" w:rsidR="00B73089" w:rsidRPr="00B73089" w:rsidRDefault="00B73089" w:rsidP="00B73089">
      <w:pPr>
        <w:pStyle w:val="NormalWeb"/>
        <w:shd w:val="clear" w:color="auto" w:fill="FFFFFF"/>
        <w:spacing w:before="0" w:beforeAutospacing="0" w:after="0" w:afterAutospacing="0"/>
        <w:jc w:val="both"/>
      </w:pPr>
      <w:r w:rsidRPr="00B73089">
        <w:rPr>
          <w:color w:val="000000"/>
          <w:sz w:val="22"/>
          <w:szCs w:val="22"/>
        </w:rPr>
        <w:t xml:space="preserve">If you, or someone you know, has experienced sex discrimination or sexual misconduct, please know assistance and options are available. UCM strongly encourages all members of the community to seek support and report incidents of this nature to the Title IX Coordinator. Anyone who wishes to report sexual misconduct, to learn more about the University process and options available, or to utilize a confidential resource, please visit </w:t>
      </w:r>
      <w:hyperlink r:id="rId8" w:history="1">
        <w:r w:rsidRPr="00B73089">
          <w:rPr>
            <w:rStyle w:val="Hyperlink"/>
            <w:color w:val="1155CC"/>
            <w:sz w:val="22"/>
            <w:szCs w:val="22"/>
          </w:rPr>
          <w:t>ucmo.edu/</w:t>
        </w:r>
        <w:proofErr w:type="spellStart"/>
        <w:r w:rsidRPr="00B73089">
          <w:rPr>
            <w:rStyle w:val="Hyperlink"/>
            <w:color w:val="1155CC"/>
            <w:sz w:val="22"/>
            <w:szCs w:val="22"/>
          </w:rPr>
          <w:t>titleix</w:t>
        </w:r>
        <w:proofErr w:type="spellEnd"/>
      </w:hyperlink>
      <w:r w:rsidRPr="00B73089">
        <w:rPr>
          <w:color w:val="000000"/>
          <w:sz w:val="22"/>
          <w:szCs w:val="22"/>
        </w:rPr>
        <w:t>.</w:t>
      </w:r>
    </w:p>
    <w:p w14:paraId="057DAADA" w14:textId="77777777" w:rsidR="00B73089" w:rsidRPr="00B73089" w:rsidRDefault="00B73089" w:rsidP="00B73089">
      <w:pPr>
        <w:pStyle w:val="NormalWeb"/>
        <w:shd w:val="clear" w:color="auto" w:fill="FFFFFF"/>
        <w:spacing w:before="0" w:beforeAutospacing="0" w:after="0" w:afterAutospacing="0"/>
      </w:pPr>
      <w:r w:rsidRPr="00B73089">
        <w:rPr>
          <w:b/>
          <w:bCs/>
          <w:color w:val="000000"/>
          <w:sz w:val="22"/>
          <w:szCs w:val="22"/>
        </w:rPr>
        <w:t> </w:t>
      </w:r>
    </w:p>
    <w:p w14:paraId="41100F96" w14:textId="77777777" w:rsidR="00B73089" w:rsidRPr="00B73089" w:rsidRDefault="00B73089" w:rsidP="00B73089">
      <w:pPr>
        <w:pStyle w:val="NormalWeb"/>
        <w:shd w:val="clear" w:color="auto" w:fill="FFFFFF"/>
        <w:spacing w:before="0" w:beforeAutospacing="0" w:after="0" w:afterAutospacing="0"/>
      </w:pPr>
      <w:r w:rsidRPr="00B73089">
        <w:rPr>
          <w:b/>
          <w:bCs/>
          <w:color w:val="000000"/>
          <w:sz w:val="22"/>
          <w:szCs w:val="22"/>
        </w:rPr>
        <w:t> </w:t>
      </w:r>
    </w:p>
    <w:p w14:paraId="2032D5A5" w14:textId="77777777" w:rsidR="00B73089" w:rsidRPr="00B73089" w:rsidRDefault="00B73089" w:rsidP="00B73089">
      <w:pPr>
        <w:pStyle w:val="NormalWeb"/>
        <w:shd w:val="clear" w:color="auto" w:fill="FFFFFF"/>
        <w:spacing w:before="0" w:beforeAutospacing="0" w:after="0" w:afterAutospacing="0"/>
        <w:rPr>
          <w:sz w:val="26"/>
          <w:szCs w:val="26"/>
          <w:u w:val="single"/>
        </w:rPr>
      </w:pPr>
      <w:r w:rsidRPr="00B73089">
        <w:rPr>
          <w:color w:val="000000"/>
          <w:sz w:val="26"/>
          <w:szCs w:val="26"/>
          <w:u w:val="single"/>
        </w:rPr>
        <w:t>Diversity, Equity, and Inclusion</w:t>
      </w:r>
    </w:p>
    <w:p w14:paraId="25BD0038" w14:textId="77777777" w:rsidR="007241FA" w:rsidRDefault="00B73089" w:rsidP="007241FA">
      <w:pPr>
        <w:pStyle w:val="NormalWeb"/>
        <w:shd w:val="clear" w:color="auto" w:fill="FFFFFF"/>
        <w:spacing w:before="0" w:beforeAutospacing="0" w:after="0" w:afterAutospacing="0"/>
      </w:pPr>
      <w:r w:rsidRPr="00B73089">
        <w:rPr>
          <w:b/>
          <w:bCs/>
          <w:color w:val="000000"/>
          <w:sz w:val="22"/>
          <w:szCs w:val="22"/>
        </w:rPr>
        <w:t> </w:t>
      </w:r>
    </w:p>
    <w:p w14:paraId="42D0D0BB" w14:textId="0DC3A5D1" w:rsidR="00B73089" w:rsidRPr="00B73089" w:rsidRDefault="00B73089" w:rsidP="007241FA">
      <w:pPr>
        <w:pStyle w:val="NormalWeb"/>
        <w:shd w:val="clear" w:color="auto" w:fill="FFFFFF"/>
        <w:spacing w:before="0" w:beforeAutospacing="0" w:after="0" w:afterAutospacing="0"/>
      </w:pPr>
      <w:r w:rsidRPr="00B73089">
        <w:rPr>
          <w:color w:val="000000"/>
          <w:sz w:val="22"/>
          <w:szCs w:val="22"/>
        </w:rPr>
        <w:t xml:space="preserve">The University of Central Missouri strives to develop a campus environment that welcomes and recognizes all dimensions of diversity and inclusiveness. What this means is that all students are welcomed in the classroom, and differences are to be recognized rather than erased or denied. Dimension of diversity can include sex, race, age, national origin, ethnicity, gender identity and expression, intellectual and physical ability, sexuality, income, faith, and non-faith perspectives, socio-economic class, primary language, family status, military experience, and more. Inclusive learning is facilitated by creative and innovative thought and mutual respect; being in this classroom means that you, your faculty member, and your peers pledge to foster a welcoming and equitable environment for all. </w:t>
      </w:r>
    </w:p>
    <w:p w14:paraId="0280F4B4" w14:textId="77777777" w:rsidR="00D8543E" w:rsidRDefault="00796FA3" w:rsidP="00F62F7A">
      <w:pPr>
        <w:spacing w:after="0" w:line="256" w:lineRule="auto"/>
        <w:ind w:left="-5"/>
        <w:rPr>
          <w:color w:val="212121"/>
          <w:sz w:val="22"/>
        </w:rPr>
      </w:pPr>
      <w:r>
        <w:t xml:space="preserve"> </w:t>
      </w:r>
      <w:r>
        <w:rPr>
          <w:color w:val="212121"/>
          <w:sz w:val="22"/>
        </w:rPr>
        <w:t xml:space="preserve"> </w:t>
      </w:r>
    </w:p>
    <w:p w14:paraId="4E730521" w14:textId="4F8D8054" w:rsidR="00F62F7A" w:rsidRDefault="00F62F7A" w:rsidP="00F62F7A">
      <w:pPr>
        <w:spacing w:after="0" w:line="256" w:lineRule="auto"/>
        <w:ind w:left="-5"/>
        <w:rPr>
          <w:color w:val="212121"/>
          <w:sz w:val="22"/>
        </w:rPr>
      </w:pPr>
      <w:r>
        <w:rPr>
          <w:color w:val="212121"/>
          <w:sz w:val="26"/>
          <w:u w:val="single" w:color="212121"/>
        </w:rPr>
        <w:t>Late Submission Penalty</w:t>
      </w:r>
    </w:p>
    <w:p w14:paraId="40FD3E6C" w14:textId="77777777" w:rsidR="007241FA" w:rsidRDefault="007241FA" w:rsidP="0010131E">
      <w:pPr>
        <w:spacing w:after="0" w:line="259" w:lineRule="auto"/>
        <w:ind w:left="0" w:firstLine="0"/>
        <w:rPr>
          <w:color w:val="222222"/>
          <w:sz w:val="22"/>
        </w:rPr>
      </w:pPr>
    </w:p>
    <w:p w14:paraId="4E138325" w14:textId="5EBE2E26" w:rsidR="00A14179" w:rsidRDefault="00474923" w:rsidP="0010131E">
      <w:pPr>
        <w:spacing w:after="0" w:line="259" w:lineRule="auto"/>
        <w:ind w:left="0" w:firstLine="0"/>
        <w:rPr>
          <w:color w:val="222222"/>
          <w:sz w:val="22"/>
        </w:rPr>
      </w:pPr>
      <w:r>
        <w:rPr>
          <w:color w:val="222222"/>
          <w:sz w:val="22"/>
        </w:rPr>
        <w:t xml:space="preserve">The late submission for any </w:t>
      </w:r>
      <w:r w:rsidR="008631E2">
        <w:rPr>
          <w:color w:val="222222"/>
          <w:sz w:val="22"/>
        </w:rPr>
        <w:t xml:space="preserve">written and programming assignments </w:t>
      </w:r>
      <w:r w:rsidR="008D6035">
        <w:rPr>
          <w:color w:val="222222"/>
          <w:sz w:val="22"/>
        </w:rPr>
        <w:t xml:space="preserve">are unacceptable for this course. </w:t>
      </w:r>
    </w:p>
    <w:p w14:paraId="4CA4482A" w14:textId="155D70FD" w:rsidR="0091124E" w:rsidRDefault="00ED52AB" w:rsidP="0010131E">
      <w:pPr>
        <w:spacing w:after="0" w:line="259" w:lineRule="auto"/>
        <w:ind w:left="0" w:firstLine="0"/>
      </w:pPr>
      <w:r w:rsidRPr="00A14179">
        <w:rPr>
          <w:color w:val="FF0000"/>
          <w:sz w:val="22"/>
        </w:rPr>
        <w:t>The penalty</w:t>
      </w:r>
      <w:r w:rsidR="00046126" w:rsidRPr="00A14179">
        <w:rPr>
          <w:color w:val="FF0000"/>
          <w:sz w:val="22"/>
        </w:rPr>
        <w:t xml:space="preserve"> is 50% deduct from the assignment’s total marks. </w:t>
      </w:r>
    </w:p>
    <w:sectPr w:rsidR="0091124E">
      <w:pgSz w:w="12240" w:h="15840"/>
      <w:pgMar w:top="1445" w:right="1464" w:bottom="1440" w:left="14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1FB2"/>
    <w:multiLevelType w:val="hybridMultilevel"/>
    <w:tmpl w:val="303CE5EE"/>
    <w:lvl w:ilvl="0" w:tplc="83ACD19A">
      <w:start w:val="1"/>
      <w:numFmt w:val="upperLetter"/>
      <w:lvlText w:val="%1."/>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1CB3B6">
      <w:start w:val="1"/>
      <w:numFmt w:val="decimal"/>
      <w:lvlText w:val="%2."/>
      <w:lvlJc w:val="left"/>
      <w:pPr>
        <w:ind w:left="1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B0E3D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9EB3F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5E177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AEDAF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2BBF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980E3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2211B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8C11DD"/>
    <w:multiLevelType w:val="hybridMultilevel"/>
    <w:tmpl w:val="FB00B32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56901054"/>
    <w:multiLevelType w:val="hybridMultilevel"/>
    <w:tmpl w:val="4F806524"/>
    <w:lvl w:ilvl="0" w:tplc="B6C2B05C">
      <w:start w:val="1"/>
      <w:numFmt w:val="upperRoman"/>
      <w:lvlText w:val="%1."/>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E4A478">
      <w:start w:val="1"/>
      <w:numFmt w:val="lowerLetter"/>
      <w:lvlText w:val="%2"/>
      <w:lvlJc w:val="left"/>
      <w:pPr>
        <w:ind w:left="1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7242A0">
      <w:start w:val="1"/>
      <w:numFmt w:val="lowerRoman"/>
      <w:lvlText w:val="%3"/>
      <w:lvlJc w:val="left"/>
      <w:pPr>
        <w:ind w:left="2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C07ED8">
      <w:start w:val="1"/>
      <w:numFmt w:val="decimal"/>
      <w:lvlText w:val="%4"/>
      <w:lvlJc w:val="left"/>
      <w:pPr>
        <w:ind w:left="3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18414A">
      <w:start w:val="1"/>
      <w:numFmt w:val="lowerLetter"/>
      <w:lvlText w:val="%5"/>
      <w:lvlJc w:val="left"/>
      <w:pPr>
        <w:ind w:left="3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966640">
      <w:start w:val="1"/>
      <w:numFmt w:val="lowerRoman"/>
      <w:lvlText w:val="%6"/>
      <w:lvlJc w:val="left"/>
      <w:pPr>
        <w:ind w:left="4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563792">
      <w:start w:val="1"/>
      <w:numFmt w:val="decimal"/>
      <w:lvlText w:val="%7"/>
      <w:lvlJc w:val="left"/>
      <w:pPr>
        <w:ind w:left="5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7E6A42">
      <w:start w:val="1"/>
      <w:numFmt w:val="lowerLetter"/>
      <w:lvlText w:val="%8"/>
      <w:lvlJc w:val="left"/>
      <w:pPr>
        <w:ind w:left="5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90A1E4">
      <w:start w:val="1"/>
      <w:numFmt w:val="lowerRoman"/>
      <w:lvlText w:val="%9"/>
      <w:lvlJc w:val="left"/>
      <w:pPr>
        <w:ind w:left="6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81121141">
    <w:abstractNumId w:val="2"/>
  </w:num>
  <w:num w:numId="2" w16cid:durableId="1721633249">
    <w:abstractNumId w:val="0"/>
  </w:num>
  <w:num w:numId="3" w16cid:durableId="508645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4E"/>
    <w:rsid w:val="000300A0"/>
    <w:rsid w:val="00046126"/>
    <w:rsid w:val="0010131E"/>
    <w:rsid w:val="00116D1B"/>
    <w:rsid w:val="00223B1A"/>
    <w:rsid w:val="002A7448"/>
    <w:rsid w:val="002E546B"/>
    <w:rsid w:val="002E56C1"/>
    <w:rsid w:val="0035211C"/>
    <w:rsid w:val="003C3BCC"/>
    <w:rsid w:val="004228EF"/>
    <w:rsid w:val="00474923"/>
    <w:rsid w:val="00480449"/>
    <w:rsid w:val="0050045C"/>
    <w:rsid w:val="00510E8B"/>
    <w:rsid w:val="0052407D"/>
    <w:rsid w:val="005A1CAC"/>
    <w:rsid w:val="005C4BEC"/>
    <w:rsid w:val="005D2FDB"/>
    <w:rsid w:val="00612DC9"/>
    <w:rsid w:val="00671A08"/>
    <w:rsid w:val="006838BD"/>
    <w:rsid w:val="00691515"/>
    <w:rsid w:val="006948DF"/>
    <w:rsid w:val="006E0E0F"/>
    <w:rsid w:val="007241FA"/>
    <w:rsid w:val="007641C9"/>
    <w:rsid w:val="007670F4"/>
    <w:rsid w:val="00796FA3"/>
    <w:rsid w:val="007E443C"/>
    <w:rsid w:val="008631E2"/>
    <w:rsid w:val="008D6035"/>
    <w:rsid w:val="0091124E"/>
    <w:rsid w:val="00940F4B"/>
    <w:rsid w:val="009A2F45"/>
    <w:rsid w:val="009E52C8"/>
    <w:rsid w:val="00A14179"/>
    <w:rsid w:val="00B033E0"/>
    <w:rsid w:val="00B73089"/>
    <w:rsid w:val="00BF063B"/>
    <w:rsid w:val="00C11EF3"/>
    <w:rsid w:val="00C630F3"/>
    <w:rsid w:val="00CA3E1B"/>
    <w:rsid w:val="00CE0243"/>
    <w:rsid w:val="00D05F65"/>
    <w:rsid w:val="00D8543E"/>
    <w:rsid w:val="00DE7073"/>
    <w:rsid w:val="00E618C8"/>
    <w:rsid w:val="00E61A4C"/>
    <w:rsid w:val="00E67187"/>
    <w:rsid w:val="00EB5AD9"/>
    <w:rsid w:val="00ED52AB"/>
    <w:rsid w:val="00F10E16"/>
    <w:rsid w:val="00F62F7A"/>
    <w:rsid w:val="00FD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EE47"/>
  <w15:docId w15:val="{6895BC72-7F16-4A1A-ACA4-8F128C3B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4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0"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6D1B"/>
    <w:pPr>
      <w:ind w:left="720"/>
      <w:contextualSpacing/>
    </w:pPr>
  </w:style>
  <w:style w:type="character" w:styleId="Hyperlink">
    <w:name w:val="Hyperlink"/>
    <w:basedOn w:val="DefaultParagraphFont"/>
    <w:uiPriority w:val="99"/>
    <w:semiHidden/>
    <w:unhideWhenUsed/>
    <w:rsid w:val="00691515"/>
    <w:rPr>
      <w:color w:val="0000FF"/>
      <w:u w:val="single"/>
    </w:rPr>
  </w:style>
  <w:style w:type="paragraph" w:styleId="NormalWeb">
    <w:name w:val="Normal (Web)"/>
    <w:basedOn w:val="Normal"/>
    <w:uiPriority w:val="99"/>
    <w:semiHidden/>
    <w:unhideWhenUsed/>
    <w:rsid w:val="00B73089"/>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67485">
      <w:bodyDiv w:val="1"/>
      <w:marLeft w:val="0"/>
      <w:marRight w:val="0"/>
      <w:marTop w:val="0"/>
      <w:marBottom w:val="0"/>
      <w:divBdr>
        <w:top w:val="none" w:sz="0" w:space="0" w:color="auto"/>
        <w:left w:val="none" w:sz="0" w:space="0" w:color="auto"/>
        <w:bottom w:val="none" w:sz="0" w:space="0" w:color="auto"/>
        <w:right w:val="none" w:sz="0" w:space="0" w:color="auto"/>
      </w:divBdr>
    </w:div>
    <w:div w:id="154390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ucmo.edu/titleix" TargetMode="External"/><Relationship Id="rId3" Type="http://schemas.openxmlformats.org/officeDocument/2006/relationships/settings" Target="settings.xml"/><Relationship Id="rId7" Type="http://schemas.openxmlformats.org/officeDocument/2006/relationships/hyperlink" Target="https://www.ucmo.edu/news/media-resources/corona-virus-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mo.edu/consumer-information/title-ix-sex-discrimination-and-sexual-assault/support-and-resources/" TargetMode="External"/><Relationship Id="rId5" Type="http://schemas.openxmlformats.org/officeDocument/2006/relationships/hyperlink" Target="https://www.ucmo.edu/consumer-information/title-ix-sex-discrimination-and-sexual-assault/reporting-op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5600 Advanced Database Systems.pdf</dc:title>
  <dc:subject/>
  <dc:creator>Khomsun Singhirunnusorn</dc:creator>
  <cp:keywords/>
  <cp:lastModifiedBy>Khomsun Singhirunnusorn</cp:lastModifiedBy>
  <cp:revision>19</cp:revision>
  <dcterms:created xsi:type="dcterms:W3CDTF">2022-05-13T15:50:00Z</dcterms:created>
  <dcterms:modified xsi:type="dcterms:W3CDTF">2023-01-03T16:22:00Z</dcterms:modified>
</cp:coreProperties>
</file>