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63D55F84" w:rsidR="00604E29" w:rsidRDefault="00CB4855">
            <w:r>
              <w:t>20</w:t>
            </w:r>
            <w:r w:rsidR="00C27B72" w:rsidRPr="00C27B72">
              <w:t xml:space="preserve"> February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3EA38712" w:rsidR="00604E29" w:rsidRDefault="00CB4855">
            <w:r w:rsidRPr="00CB4855">
              <w:t>LTVIP2026TMIDS53191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B0E5FC4" w:rsidR="00604E29" w:rsidRDefault="00CB4855">
            <w:r w:rsidRPr="00CB4855">
              <w:t>Prosperity Prognosticator: Machine Learning for Startup Success Prediction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944B29"/>
    <w:rsid w:val="00C27B72"/>
    <w:rsid w:val="00CB4855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Narra Aswani</cp:lastModifiedBy>
  <cp:revision>5</cp:revision>
  <dcterms:created xsi:type="dcterms:W3CDTF">2022-09-18T16:51:00Z</dcterms:created>
  <dcterms:modified xsi:type="dcterms:W3CDTF">2026-02-27T16:28:00Z</dcterms:modified>
</cp:coreProperties>
</file>