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﻿कारण ९१०]</w:t>
            <w:tab/>
            <w:tab/>
            <w:tab/>
            <w:t xml:space="preserve"> तिवमवचतुर्भुजे कर्णानयनम् </w:t>
            <w:tab/>
            <w:tab/>
            <w:tab/>
            <w:tab/>
            <w:t xml:space="preserve">३४५ 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गुणेनाद्कर्णाश्रितभुजघातैक्यम् 3640 निहत्य द्वितीयकर्णाश्रितभुजघातैक्येन 4095, अनेन 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विभजेत् । तत्र लब्धम् 3136. एष प्रथमकर्णवर्ग इति तन्मूलं प्रथमकर्णः 56. अथ 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द्वितीय"कर्णाश्रितभुजघातैक्यम् 4095, प्रागानीतेन गुणेन 3528, निहत्य प्रथमकर्णा- 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श्रितभूजघातैक्येन 3640 विभजेत् । तत्र लम्बम् [ 3969. ] एव द्वितीयकर्णवर्ग इति 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तन्मूलं द्वितीयकर्णः 63 ।। १८८ ।।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 विषमतुर्भुजस्य कर्णानयने लघुप्रक्रिया ]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अधोक्तरूपस्य कर्णद्वयानयनोपायस्य यत्नगौरवम्ाशङ्कय अत्रैव लघूपायप्रदर्शनपरं 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श्लोकद्वयम्अवतारयति- 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तस्य प्रक्रियागौरवाल्लघुप्रदर्शनाय श्लोकद्वयम्- 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अभीष्टजात्यद्वयवाहुकोटयः परस्परं कर्णहता भुजा इति । 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चतुर्भजं यद् विषमं प्रकल्पितं श्रुती तु तद्वत् त्रिभुजद्वयं ततः ।। १८९।। 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बाह्वोर्वधः कोटिवधेन युक् स्या- 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देका श्रुतिः, कोटिभुजावधैक्यम् । 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अन्या, लघौ सत्यपि साधनेऽस्मिन् 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पूर्वैः कृत यद् बहु तन्न विद्मः ।। १९० ।। 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from the scanned copy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(परिलेखः १९) 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[ न्यासः-जात्यक्षेत्रद्वयम् भुजा ३, कोटिः ४, कर्णः ५; भुजा ५, 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कोटिः १२, कर्णः १३.. इतरेतरकर्णहता बाहुकोटयस्तासां महती भूः 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लध्वी मुखमति परिकल्प्य क्षेत्रै दर्शितम् २५,६०, ५२,३९. अत्र कर्णो 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व्याख्या- 1. C. om. 3640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A, B, C, D, om, AC. have a gap here, while B has none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लीला ४४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ISaV6Y4dm5D0Qdf8Ui8TzpPyQ==">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