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9774" w14:textId="77777777" w:rsidR="007C3ACA" w:rsidRDefault="00000000" w:rsidP="00562C45">
      <w:r>
        <w:rPr>
          <w:rFonts w:ascii="Calibri" w:eastAsia="Calibri" w:hAnsi="Calibri" w:cs="Calibri"/>
          <w:b/>
          <w:bCs/>
          <w:sz w:val="28"/>
          <w:szCs w:val="28"/>
        </w:rPr>
        <w:t>Project Design Phase-II</w:t>
      </w:r>
    </w:p>
    <w:p w14:paraId="07BFFC89" w14:textId="77777777" w:rsidR="007C3ACA" w:rsidRDefault="00000000">
      <w:pPr>
        <w:jc w:val="center"/>
      </w:pPr>
      <w:r>
        <w:rPr>
          <w:rFonts w:ascii="Calibri" w:eastAsia="Calibri" w:hAnsi="Calibri" w:cs="Calibri"/>
          <w:b/>
          <w:bCs/>
          <w:sz w:val="28"/>
          <w:szCs w:val="28"/>
        </w:rPr>
        <w:t>Solution Requirements (Functional &amp; Non-functional)</w:t>
      </w:r>
    </w:p>
    <w:p w14:paraId="6B47BA81" w14:textId="77777777" w:rsidR="007C3ACA" w:rsidRDefault="007C3ACA"/>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2"/>
        <w:gridCol w:w="4793"/>
      </w:tblGrid>
      <w:tr w:rsidR="007C3ACA" w14:paraId="7E7D155B" w14:textId="77777777">
        <w:tblPrEx>
          <w:tblCellMar>
            <w:top w:w="0" w:type="dxa"/>
            <w:bottom w:w="0" w:type="dxa"/>
          </w:tblCellMar>
        </w:tblPrEx>
        <w:tc>
          <w:tcPr>
            <w:tcW w:w="4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AE38B" w14:textId="77777777" w:rsidR="007C3ACA" w:rsidRDefault="00000000">
            <w:r>
              <w:rPr>
                <w:rFonts w:ascii="Calibri" w:eastAsia="Calibri" w:hAnsi="Calibri" w:cs="Calibri"/>
                <w:b/>
                <w:bCs/>
                <w:sz w:val="24"/>
                <w:szCs w:val="24"/>
              </w:rPr>
              <w:t>Date</w:t>
            </w:r>
          </w:p>
        </w:tc>
        <w:tc>
          <w:tcPr>
            <w:tcW w:w="47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82EED" w14:textId="77777777" w:rsidR="007C3ACA" w:rsidRDefault="00000000">
            <w:r>
              <w:rPr>
                <w:rFonts w:ascii="Calibri" w:eastAsia="Calibri" w:hAnsi="Calibri" w:cs="Calibri"/>
                <w:sz w:val="24"/>
                <w:szCs w:val="24"/>
              </w:rPr>
              <w:t>27 February 2026</w:t>
            </w:r>
          </w:p>
        </w:tc>
      </w:tr>
      <w:tr w:rsidR="007C3ACA" w14:paraId="73AEF302" w14:textId="77777777">
        <w:tblPrEx>
          <w:tblCellMar>
            <w:top w:w="0" w:type="dxa"/>
            <w:bottom w:w="0" w:type="dxa"/>
          </w:tblCellMar>
        </w:tblPrEx>
        <w:tc>
          <w:tcPr>
            <w:tcW w:w="4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94D68" w14:textId="77777777" w:rsidR="007C3ACA" w:rsidRDefault="00000000">
            <w:r>
              <w:rPr>
                <w:rFonts w:ascii="Calibri" w:eastAsia="Calibri" w:hAnsi="Calibri" w:cs="Calibri"/>
                <w:b/>
                <w:bCs/>
                <w:sz w:val="24"/>
                <w:szCs w:val="24"/>
              </w:rPr>
              <w:t>Team ID</w:t>
            </w:r>
          </w:p>
        </w:tc>
        <w:tc>
          <w:tcPr>
            <w:tcW w:w="47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B404F" w14:textId="5A999D8D" w:rsidR="007C3ACA" w:rsidRDefault="00000000">
            <w:r>
              <w:rPr>
                <w:rFonts w:ascii="Calibri" w:eastAsia="Calibri" w:hAnsi="Calibri" w:cs="Calibri"/>
                <w:sz w:val="24"/>
                <w:szCs w:val="24"/>
              </w:rPr>
              <w:t>LTVIP2026TMIDS6</w:t>
            </w:r>
            <w:r w:rsidR="00562C45">
              <w:rPr>
                <w:rFonts w:ascii="Calibri" w:eastAsia="Calibri" w:hAnsi="Calibri" w:cs="Calibri"/>
                <w:sz w:val="24"/>
                <w:szCs w:val="24"/>
              </w:rPr>
              <w:t>6231</w:t>
            </w:r>
          </w:p>
        </w:tc>
      </w:tr>
      <w:tr w:rsidR="007C3ACA" w14:paraId="6B1AF4DB" w14:textId="77777777">
        <w:tblPrEx>
          <w:tblCellMar>
            <w:top w:w="0" w:type="dxa"/>
            <w:bottom w:w="0" w:type="dxa"/>
          </w:tblCellMar>
        </w:tblPrEx>
        <w:tc>
          <w:tcPr>
            <w:tcW w:w="4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D8B8A" w14:textId="77777777" w:rsidR="007C3ACA" w:rsidRDefault="00000000">
            <w:r>
              <w:rPr>
                <w:rFonts w:ascii="Calibri" w:eastAsia="Calibri" w:hAnsi="Calibri" w:cs="Calibri"/>
                <w:b/>
                <w:bCs/>
                <w:sz w:val="24"/>
                <w:szCs w:val="24"/>
              </w:rPr>
              <w:t>Project Name</w:t>
            </w:r>
          </w:p>
        </w:tc>
        <w:tc>
          <w:tcPr>
            <w:tcW w:w="47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EF1B2" w14:textId="77777777" w:rsidR="007C3ACA" w:rsidRDefault="00000000">
            <w:proofErr w:type="spellStart"/>
            <w:r>
              <w:rPr>
                <w:rFonts w:ascii="Calibri" w:eastAsia="Calibri" w:hAnsi="Calibri" w:cs="Calibri"/>
                <w:sz w:val="24"/>
                <w:szCs w:val="24"/>
              </w:rPr>
              <w:t>IntelliSQL</w:t>
            </w:r>
            <w:proofErr w:type="spellEnd"/>
            <w:r>
              <w:rPr>
                <w:rFonts w:ascii="Calibri" w:eastAsia="Calibri" w:hAnsi="Calibri" w:cs="Calibri"/>
                <w:sz w:val="24"/>
                <w:szCs w:val="24"/>
              </w:rPr>
              <w:t>: Intelligent SQL Querying with LLMs using Gemini Pro</w:t>
            </w:r>
          </w:p>
        </w:tc>
      </w:tr>
      <w:tr w:rsidR="007C3ACA" w14:paraId="6F5B220E" w14:textId="77777777">
        <w:tblPrEx>
          <w:tblCellMar>
            <w:top w:w="0" w:type="dxa"/>
            <w:bottom w:w="0" w:type="dxa"/>
          </w:tblCellMar>
        </w:tblPrEx>
        <w:tc>
          <w:tcPr>
            <w:tcW w:w="4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0626F" w14:textId="77777777" w:rsidR="007C3ACA" w:rsidRDefault="00000000">
            <w:r>
              <w:rPr>
                <w:rFonts w:ascii="Calibri" w:eastAsia="Calibri" w:hAnsi="Calibri" w:cs="Calibri"/>
                <w:b/>
                <w:bCs/>
                <w:sz w:val="24"/>
                <w:szCs w:val="24"/>
              </w:rPr>
              <w:t>Maximum Marks</w:t>
            </w:r>
          </w:p>
        </w:tc>
        <w:tc>
          <w:tcPr>
            <w:tcW w:w="47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CECF4" w14:textId="77777777" w:rsidR="007C3ACA" w:rsidRDefault="00000000">
            <w:r>
              <w:rPr>
                <w:rFonts w:ascii="Calibri" w:eastAsia="Calibri" w:hAnsi="Calibri" w:cs="Calibri"/>
                <w:sz w:val="24"/>
                <w:szCs w:val="24"/>
              </w:rPr>
              <w:t>4 marks</w:t>
            </w:r>
          </w:p>
        </w:tc>
      </w:tr>
    </w:tbl>
    <w:p w14:paraId="163675FD" w14:textId="77777777" w:rsidR="007C3ACA" w:rsidRDefault="007C3ACA"/>
    <w:p w14:paraId="42592AF9" w14:textId="77777777" w:rsidR="007C3ACA" w:rsidRDefault="00000000">
      <w:r>
        <w:rPr>
          <w:rFonts w:ascii="Calibri" w:eastAsia="Calibri" w:hAnsi="Calibri" w:cs="Calibri"/>
          <w:b/>
          <w:bCs/>
          <w:sz w:val="24"/>
          <w:szCs w:val="24"/>
        </w:rPr>
        <w:t>Project Overview:</w:t>
      </w:r>
    </w:p>
    <w:p w14:paraId="71D277E8" w14:textId="77777777" w:rsidR="007C3ACA" w:rsidRDefault="00000000">
      <w:proofErr w:type="spellStart"/>
      <w:r>
        <w:rPr>
          <w:rFonts w:ascii="Calibri" w:eastAsia="Calibri" w:hAnsi="Calibri" w:cs="Calibri"/>
          <w:sz w:val="24"/>
          <w:szCs w:val="24"/>
        </w:rPr>
        <w:t>IntelliSQL</w:t>
      </w:r>
      <w:proofErr w:type="spellEnd"/>
      <w:r>
        <w:rPr>
          <w:rFonts w:ascii="Calibri" w:eastAsia="Calibri" w:hAnsi="Calibri" w:cs="Calibri"/>
          <w:sz w:val="24"/>
          <w:szCs w:val="24"/>
        </w:rPr>
        <w:t xml:space="preserve"> is an AI-powered natural language to SQL query generation system that leverages Google Gemini Pro large language model (LLM) to enable users to interact with relational databases using plain English. The system eliminates the need for users to have SQL expertise by automatically converting natural language questions into accurate, optimized SQL queries, executing them against the target database, and presenting the results in a human-readable format.</w:t>
      </w:r>
    </w:p>
    <w:p w14:paraId="324EFD3D" w14:textId="77777777" w:rsidR="007C3ACA" w:rsidRDefault="007C3ACA"/>
    <w:p w14:paraId="1B55CDAD" w14:textId="77777777" w:rsidR="007C3ACA" w:rsidRDefault="00000000">
      <w:r>
        <w:rPr>
          <w:rFonts w:ascii="Calibri" w:eastAsia="Calibri" w:hAnsi="Calibri" w:cs="Calibri"/>
          <w:b/>
          <w:bCs/>
          <w:sz w:val="24"/>
          <w:szCs w:val="24"/>
        </w:rPr>
        <w:t>Functional Requirements:</w:t>
      </w:r>
    </w:p>
    <w:p w14:paraId="45C02862" w14:textId="77777777" w:rsidR="007C3ACA" w:rsidRDefault="00000000">
      <w:r>
        <w:rPr>
          <w:rFonts w:ascii="Calibri" w:eastAsia="Calibri" w:hAnsi="Calibri" w:cs="Calibri"/>
          <w:sz w:val="24"/>
          <w:szCs w:val="24"/>
        </w:rPr>
        <w:t>Following are the functional requirements of the proposed solution.</w:t>
      </w:r>
    </w:p>
    <w:p w14:paraId="77DA1CD4" w14:textId="77777777" w:rsidR="007C3ACA" w:rsidRDefault="007C3ACA"/>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555"/>
      </w:tblGrid>
      <w:tr w:rsidR="007C3ACA" w14:paraId="010DB6D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90DA12" w14:textId="77777777" w:rsidR="007C3ACA" w:rsidRDefault="00000000">
            <w:r>
              <w:rPr>
                <w:rFonts w:ascii="Calibri" w:eastAsia="Calibri" w:hAnsi="Calibri" w:cs="Calibri"/>
                <w:b/>
                <w:bCs/>
                <w:sz w:val="24"/>
                <w:szCs w:val="24"/>
              </w:rPr>
              <w:t>FR 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0A8B21" w14:textId="77777777" w:rsidR="007C3ACA" w:rsidRDefault="00000000">
            <w:r>
              <w:rPr>
                <w:rFonts w:ascii="Calibri" w:eastAsia="Calibri" w:hAnsi="Calibri" w:cs="Calibri"/>
                <w:b/>
                <w:bCs/>
                <w:sz w:val="24"/>
                <w:szCs w:val="24"/>
              </w:rPr>
              <w:t>Functional Requirement (Epic)</w:t>
            </w:r>
          </w:p>
        </w:tc>
        <w:tc>
          <w:tcPr>
            <w:tcW w:w="55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88395F" w14:textId="77777777" w:rsidR="007C3ACA" w:rsidRDefault="00000000">
            <w:r>
              <w:rPr>
                <w:rFonts w:ascii="Calibri" w:eastAsia="Calibri" w:hAnsi="Calibri" w:cs="Calibri"/>
                <w:b/>
                <w:bCs/>
                <w:sz w:val="24"/>
                <w:szCs w:val="24"/>
              </w:rPr>
              <w:t>Sub Requirement (Story / Sub-Task)</w:t>
            </w:r>
          </w:p>
        </w:tc>
      </w:tr>
      <w:tr w:rsidR="007C3ACA" w14:paraId="7B3B143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B70CE" w14:textId="77777777" w:rsidR="007C3ACA" w:rsidRDefault="00000000">
            <w:r>
              <w:rPr>
                <w:rFonts w:ascii="Calibri" w:eastAsia="Calibri" w:hAnsi="Calibri" w:cs="Calibri"/>
                <w:sz w:val="24"/>
                <w:szCs w:val="24"/>
              </w:rPr>
              <w:t>FR-1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3527F" w14:textId="77777777" w:rsidR="007C3ACA" w:rsidRDefault="00000000">
            <w:r>
              <w:rPr>
                <w:rFonts w:ascii="Calibri" w:eastAsia="Calibri" w:hAnsi="Calibri" w:cs="Calibri"/>
                <w:sz w:val="24"/>
                <w:szCs w:val="24"/>
              </w:rPr>
              <w:t>Natural Language Input</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0B84B" w14:textId="77777777" w:rsidR="007C3ACA" w:rsidRDefault="00000000">
            <w:r>
              <w:rPr>
                <w:rFonts w:ascii="Calibri" w:eastAsia="Calibri" w:hAnsi="Calibri" w:cs="Calibri"/>
                <w:sz w:val="24"/>
                <w:szCs w:val="24"/>
              </w:rPr>
              <w:t>Accept natural language questions or queries from the user through a web-based interface and pass them to the Gemini Pro LLM for processing and SQL generation</w:t>
            </w:r>
          </w:p>
        </w:tc>
      </w:tr>
      <w:tr w:rsidR="007C3ACA" w14:paraId="38975AC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4B098" w14:textId="77777777" w:rsidR="007C3ACA" w:rsidRDefault="00000000">
            <w:r>
              <w:rPr>
                <w:rFonts w:ascii="Calibri" w:eastAsia="Calibri" w:hAnsi="Calibri" w:cs="Calibri"/>
                <w:sz w:val="24"/>
                <w:szCs w:val="24"/>
              </w:rPr>
              <w:t>FR-2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78CDD" w14:textId="77777777" w:rsidR="007C3ACA" w:rsidRDefault="00000000">
            <w:r>
              <w:rPr>
                <w:rFonts w:ascii="Calibri" w:eastAsia="Calibri" w:hAnsi="Calibri" w:cs="Calibri"/>
                <w:sz w:val="24"/>
                <w:szCs w:val="24"/>
              </w:rPr>
              <w:t>SQL Query Generation</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3C55D" w14:textId="77777777" w:rsidR="007C3ACA" w:rsidRDefault="00000000">
            <w:r>
              <w:rPr>
                <w:rFonts w:ascii="Calibri" w:eastAsia="Calibri" w:hAnsi="Calibri" w:cs="Calibri"/>
                <w:sz w:val="24"/>
                <w:szCs w:val="24"/>
              </w:rPr>
              <w:t>Automatically convert user's natural language input into syntactically correct and semantically accurate SQL queries using the Gemini Pro language model</w:t>
            </w:r>
          </w:p>
        </w:tc>
      </w:tr>
      <w:tr w:rsidR="007C3ACA" w14:paraId="6A9D5A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23D8A" w14:textId="77777777" w:rsidR="007C3ACA" w:rsidRDefault="00000000">
            <w:r>
              <w:rPr>
                <w:rFonts w:ascii="Calibri" w:eastAsia="Calibri" w:hAnsi="Calibri" w:cs="Calibri"/>
                <w:sz w:val="24"/>
                <w:szCs w:val="24"/>
              </w:rPr>
              <w:t>FR-3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FA848" w14:textId="77777777" w:rsidR="007C3ACA" w:rsidRDefault="00000000">
            <w:r>
              <w:rPr>
                <w:rFonts w:ascii="Calibri" w:eastAsia="Calibri" w:hAnsi="Calibri" w:cs="Calibri"/>
                <w:sz w:val="24"/>
                <w:szCs w:val="24"/>
              </w:rPr>
              <w:t>Database Schema Integration</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7A121" w14:textId="77777777" w:rsidR="007C3ACA" w:rsidRDefault="00000000">
            <w:r>
              <w:rPr>
                <w:rFonts w:ascii="Calibri" w:eastAsia="Calibri" w:hAnsi="Calibri" w:cs="Calibri"/>
                <w:sz w:val="24"/>
                <w:szCs w:val="24"/>
              </w:rPr>
              <w:t>Allow users to upload or define their database schema so the LLM can generate context-aware SQL queries tailored to the actual table structures and column names</w:t>
            </w:r>
          </w:p>
        </w:tc>
      </w:tr>
      <w:tr w:rsidR="007C3ACA" w14:paraId="4C0B8EA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4E0F2" w14:textId="77777777" w:rsidR="007C3ACA" w:rsidRDefault="00000000">
            <w:r>
              <w:rPr>
                <w:rFonts w:ascii="Calibri" w:eastAsia="Calibri" w:hAnsi="Calibri" w:cs="Calibri"/>
                <w:sz w:val="24"/>
                <w:szCs w:val="24"/>
              </w:rPr>
              <w:t>FR-4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6622E" w14:textId="77777777" w:rsidR="007C3ACA" w:rsidRDefault="00000000">
            <w:r>
              <w:rPr>
                <w:rFonts w:ascii="Calibri" w:eastAsia="Calibri" w:hAnsi="Calibri" w:cs="Calibri"/>
                <w:sz w:val="24"/>
                <w:szCs w:val="24"/>
              </w:rPr>
              <w:t>Query Execution</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15661" w14:textId="77777777" w:rsidR="007C3ACA" w:rsidRDefault="00000000">
            <w:r>
              <w:rPr>
                <w:rFonts w:ascii="Calibri" w:eastAsia="Calibri" w:hAnsi="Calibri" w:cs="Calibri"/>
                <w:sz w:val="24"/>
                <w:szCs w:val="24"/>
              </w:rPr>
              <w:t>Execute the generated SQL query against the connected relational database (MySQL / PostgreSQL / SQLite) and retrieve the results for display</w:t>
            </w:r>
          </w:p>
        </w:tc>
      </w:tr>
      <w:tr w:rsidR="007C3ACA" w14:paraId="1195C72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C2DC0" w14:textId="77777777" w:rsidR="007C3ACA" w:rsidRDefault="00000000">
            <w:r>
              <w:rPr>
                <w:rFonts w:ascii="Calibri" w:eastAsia="Calibri" w:hAnsi="Calibri" w:cs="Calibri"/>
                <w:sz w:val="24"/>
                <w:szCs w:val="24"/>
              </w:rPr>
              <w:lastRenderedPageBreak/>
              <w:t>FR-5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40879" w14:textId="77777777" w:rsidR="007C3ACA" w:rsidRDefault="00000000">
            <w:r>
              <w:rPr>
                <w:rFonts w:ascii="Calibri" w:eastAsia="Calibri" w:hAnsi="Calibri" w:cs="Calibri"/>
                <w:sz w:val="24"/>
                <w:szCs w:val="24"/>
              </w:rPr>
              <w:t>Result Display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5EF2F" w14:textId="77777777" w:rsidR="007C3ACA" w:rsidRDefault="00000000">
            <w:r>
              <w:rPr>
                <w:rFonts w:ascii="Calibri" w:eastAsia="Calibri" w:hAnsi="Calibri" w:cs="Calibri"/>
                <w:sz w:val="24"/>
                <w:szCs w:val="24"/>
              </w:rPr>
              <w:t>Present query results in a structured, readable table format on the UI, along with the generated SQL query for user transparency and learning</w:t>
            </w:r>
          </w:p>
        </w:tc>
      </w:tr>
      <w:tr w:rsidR="007C3ACA" w14:paraId="62F2030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4E394" w14:textId="77777777" w:rsidR="007C3ACA" w:rsidRDefault="00000000">
            <w:r>
              <w:rPr>
                <w:rFonts w:ascii="Calibri" w:eastAsia="Calibri" w:hAnsi="Calibri" w:cs="Calibri"/>
                <w:sz w:val="24"/>
                <w:szCs w:val="24"/>
              </w:rPr>
              <w:t>FR-6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B6D25" w14:textId="77777777" w:rsidR="007C3ACA" w:rsidRDefault="00000000">
            <w:r>
              <w:rPr>
                <w:rFonts w:ascii="Calibri" w:eastAsia="Calibri" w:hAnsi="Calibri" w:cs="Calibri"/>
                <w:sz w:val="24"/>
                <w:szCs w:val="24"/>
              </w:rPr>
              <w:t>Query History Management</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7101D" w14:textId="77777777" w:rsidR="007C3ACA" w:rsidRDefault="00000000">
            <w:r>
              <w:rPr>
                <w:rFonts w:ascii="Calibri" w:eastAsia="Calibri" w:hAnsi="Calibri" w:cs="Calibri"/>
                <w:sz w:val="24"/>
                <w:szCs w:val="24"/>
              </w:rPr>
              <w:t>Maintain a session-based or persistent history of all user queries and their corresponding SQL translations for reference and audit purposes</w:t>
            </w:r>
          </w:p>
        </w:tc>
      </w:tr>
      <w:tr w:rsidR="007C3ACA" w14:paraId="7E8A312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BCD61" w14:textId="77777777" w:rsidR="007C3ACA" w:rsidRDefault="00000000">
            <w:r>
              <w:rPr>
                <w:rFonts w:ascii="Calibri" w:eastAsia="Calibri" w:hAnsi="Calibri" w:cs="Calibri"/>
                <w:sz w:val="24"/>
                <w:szCs w:val="24"/>
              </w:rPr>
              <w:t>FR-7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B30344" w14:textId="77777777" w:rsidR="007C3ACA" w:rsidRDefault="00000000">
            <w:r>
              <w:rPr>
                <w:rFonts w:ascii="Calibri" w:eastAsia="Calibri" w:hAnsi="Calibri" w:cs="Calibri"/>
                <w:sz w:val="24"/>
                <w:szCs w:val="24"/>
              </w:rPr>
              <w:t>Error Handling &amp; Correction</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11973" w14:textId="77777777" w:rsidR="007C3ACA" w:rsidRDefault="00000000">
            <w:r>
              <w:rPr>
                <w:rFonts w:ascii="Calibri" w:eastAsia="Calibri" w:hAnsi="Calibri" w:cs="Calibri"/>
                <w:sz w:val="24"/>
                <w:szCs w:val="24"/>
              </w:rPr>
              <w:t>Detect invalid or failed SQL queries, display meaningful error messages, and optionally retry with a corrected query using LLM feedback loop</w:t>
            </w:r>
          </w:p>
        </w:tc>
      </w:tr>
      <w:tr w:rsidR="007C3ACA" w14:paraId="27F646A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BD5D2" w14:textId="77777777" w:rsidR="007C3ACA" w:rsidRDefault="00000000">
            <w:r>
              <w:rPr>
                <w:rFonts w:ascii="Calibri" w:eastAsia="Calibri" w:hAnsi="Calibri" w:cs="Calibri"/>
                <w:sz w:val="24"/>
                <w:szCs w:val="24"/>
              </w:rPr>
              <w:t>FR-8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6A57F" w14:textId="77777777" w:rsidR="007C3ACA" w:rsidRDefault="00000000">
            <w:r>
              <w:rPr>
                <w:rFonts w:ascii="Calibri" w:eastAsia="Calibri" w:hAnsi="Calibri" w:cs="Calibri"/>
                <w:sz w:val="24"/>
                <w:szCs w:val="24"/>
              </w:rPr>
              <w:t>User Authentication</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7A232" w14:textId="77777777" w:rsidR="007C3ACA" w:rsidRDefault="00000000">
            <w:r>
              <w:rPr>
                <w:rFonts w:ascii="Calibri" w:eastAsia="Calibri" w:hAnsi="Calibri" w:cs="Calibri"/>
                <w:sz w:val="24"/>
                <w:szCs w:val="24"/>
              </w:rPr>
              <w:t>Allow users to register, log in, and manage their accounts securely to access personalized query history and database connections</w:t>
            </w:r>
          </w:p>
        </w:tc>
      </w:tr>
    </w:tbl>
    <w:p w14:paraId="2E027E58" w14:textId="77777777" w:rsidR="007C3ACA" w:rsidRDefault="007C3ACA"/>
    <w:p w14:paraId="30B5B67C" w14:textId="77777777" w:rsidR="007C3ACA" w:rsidRDefault="00000000">
      <w:r>
        <w:rPr>
          <w:rFonts w:ascii="Calibri" w:eastAsia="Calibri" w:hAnsi="Calibri" w:cs="Calibri"/>
          <w:b/>
          <w:bCs/>
          <w:sz w:val="24"/>
          <w:szCs w:val="24"/>
        </w:rPr>
        <w:t>Non-functional Requirements:</w:t>
      </w:r>
    </w:p>
    <w:p w14:paraId="46267595" w14:textId="77777777" w:rsidR="007C3ACA" w:rsidRDefault="00000000">
      <w:r>
        <w:rPr>
          <w:rFonts w:ascii="Calibri" w:eastAsia="Calibri" w:hAnsi="Calibri" w:cs="Calibri"/>
          <w:sz w:val="24"/>
          <w:szCs w:val="24"/>
        </w:rPr>
        <w:t>Following are the non-functional requirements of the proposed solution.</w:t>
      </w:r>
    </w:p>
    <w:p w14:paraId="4C79BA5B" w14:textId="77777777" w:rsidR="007C3ACA" w:rsidRDefault="007C3ACA"/>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555"/>
      </w:tblGrid>
      <w:tr w:rsidR="007C3ACA" w14:paraId="0F94AF2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EF1E1B" w14:textId="77777777" w:rsidR="007C3ACA" w:rsidRDefault="00000000">
            <w:r>
              <w:rPr>
                <w:rFonts w:ascii="Calibri" w:eastAsia="Calibri" w:hAnsi="Calibri" w:cs="Calibri"/>
                <w:b/>
                <w:bCs/>
                <w:sz w:val="24"/>
                <w:szCs w:val="24"/>
              </w:rPr>
              <w:t>NFR 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62E4FA" w14:textId="77777777" w:rsidR="007C3ACA" w:rsidRDefault="00000000">
            <w:r>
              <w:rPr>
                <w:rFonts w:ascii="Calibri" w:eastAsia="Calibri" w:hAnsi="Calibri" w:cs="Calibri"/>
                <w:b/>
                <w:bCs/>
                <w:sz w:val="24"/>
                <w:szCs w:val="24"/>
              </w:rPr>
              <w:t>Non-Functional Requirement</w:t>
            </w:r>
          </w:p>
        </w:tc>
        <w:tc>
          <w:tcPr>
            <w:tcW w:w="55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F70557" w14:textId="77777777" w:rsidR="007C3ACA" w:rsidRDefault="00000000">
            <w:r>
              <w:rPr>
                <w:rFonts w:ascii="Calibri" w:eastAsia="Calibri" w:hAnsi="Calibri" w:cs="Calibri"/>
                <w:b/>
                <w:bCs/>
                <w:sz w:val="24"/>
                <w:szCs w:val="24"/>
              </w:rPr>
              <w:t>Description</w:t>
            </w:r>
          </w:p>
        </w:tc>
      </w:tr>
      <w:tr w:rsidR="007C3ACA" w14:paraId="4DF9C29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F3444" w14:textId="77777777" w:rsidR="007C3ACA" w:rsidRDefault="00000000">
            <w:r>
              <w:rPr>
                <w:rFonts w:ascii="Calibri" w:eastAsia="Calibri" w:hAnsi="Calibri" w:cs="Calibri"/>
                <w:sz w:val="24"/>
                <w:szCs w:val="24"/>
              </w:rPr>
              <w:t>NFR-1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50626" w14:textId="77777777" w:rsidR="007C3ACA" w:rsidRDefault="00000000">
            <w:r>
              <w:rPr>
                <w:rFonts w:ascii="Calibri" w:eastAsia="Calibri" w:hAnsi="Calibri" w:cs="Calibri"/>
                <w:b/>
                <w:bCs/>
                <w:sz w:val="24"/>
                <w:szCs w:val="24"/>
              </w:rPr>
              <w:t>Usability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9936D" w14:textId="77777777" w:rsidR="007C3ACA" w:rsidRDefault="00000000">
            <w:r>
              <w:rPr>
                <w:rFonts w:ascii="Calibri" w:eastAsia="Calibri" w:hAnsi="Calibri" w:cs="Calibri"/>
                <w:sz w:val="24"/>
                <w:szCs w:val="24"/>
              </w:rPr>
              <w:t>The system shall provide a clean, intuitive, and user-friendly web interface that requires no SQL knowledge, enabling non-technical users to query databases using plain English effortlessly</w:t>
            </w:r>
          </w:p>
        </w:tc>
      </w:tr>
      <w:tr w:rsidR="007C3ACA" w14:paraId="7AAEC01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A2C31" w14:textId="77777777" w:rsidR="007C3ACA" w:rsidRDefault="00000000">
            <w:r>
              <w:rPr>
                <w:rFonts w:ascii="Calibri" w:eastAsia="Calibri" w:hAnsi="Calibri" w:cs="Calibri"/>
                <w:sz w:val="24"/>
                <w:szCs w:val="24"/>
              </w:rPr>
              <w:t>NFR-2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DFC69" w14:textId="77777777" w:rsidR="007C3ACA" w:rsidRDefault="00000000">
            <w:r>
              <w:rPr>
                <w:rFonts w:ascii="Calibri" w:eastAsia="Calibri" w:hAnsi="Calibri" w:cs="Calibri"/>
                <w:b/>
                <w:bCs/>
                <w:sz w:val="24"/>
                <w:szCs w:val="24"/>
              </w:rPr>
              <w:t>Performance</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93338" w14:textId="77777777" w:rsidR="007C3ACA" w:rsidRDefault="00000000">
            <w:r>
              <w:rPr>
                <w:rFonts w:ascii="Calibri" w:eastAsia="Calibri" w:hAnsi="Calibri" w:cs="Calibri"/>
                <w:sz w:val="24"/>
                <w:szCs w:val="24"/>
              </w:rPr>
              <w:t>The system shall generate and execute SQL queries within 5 seconds for standard queries, ensuring a responsive and efficient user experience even under concurrent usage</w:t>
            </w:r>
          </w:p>
        </w:tc>
      </w:tr>
      <w:tr w:rsidR="007C3ACA" w14:paraId="598CD1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BF68B" w14:textId="77777777" w:rsidR="007C3ACA" w:rsidRDefault="00000000">
            <w:r>
              <w:rPr>
                <w:rFonts w:ascii="Calibri" w:eastAsia="Calibri" w:hAnsi="Calibri" w:cs="Calibri"/>
                <w:sz w:val="24"/>
                <w:szCs w:val="24"/>
              </w:rPr>
              <w:t>NFR-3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DF15C" w14:textId="77777777" w:rsidR="007C3ACA" w:rsidRDefault="00000000">
            <w:r>
              <w:rPr>
                <w:rFonts w:ascii="Calibri" w:eastAsia="Calibri" w:hAnsi="Calibri" w:cs="Calibri"/>
                <w:b/>
                <w:bCs/>
                <w:sz w:val="24"/>
                <w:szCs w:val="24"/>
              </w:rPr>
              <w:t>Accuracy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13F79" w14:textId="77777777" w:rsidR="007C3ACA" w:rsidRDefault="00000000">
            <w:r>
              <w:rPr>
                <w:rFonts w:ascii="Calibri" w:eastAsia="Calibri" w:hAnsi="Calibri" w:cs="Calibri"/>
                <w:sz w:val="24"/>
                <w:szCs w:val="24"/>
              </w:rPr>
              <w:t>The Gemini Pro LLM integration shall achieve a minimum of 90% SQL query accuracy on standard natural language inputs, validated against the provided database schema</w:t>
            </w:r>
          </w:p>
        </w:tc>
      </w:tr>
      <w:tr w:rsidR="007C3ACA" w14:paraId="556993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DA007" w14:textId="77777777" w:rsidR="007C3ACA" w:rsidRDefault="00000000">
            <w:r>
              <w:rPr>
                <w:rFonts w:ascii="Calibri" w:eastAsia="Calibri" w:hAnsi="Calibri" w:cs="Calibri"/>
                <w:sz w:val="24"/>
                <w:szCs w:val="24"/>
              </w:rPr>
              <w:t>NFR-4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0F1DA" w14:textId="77777777" w:rsidR="007C3ACA" w:rsidRDefault="00000000">
            <w:r>
              <w:rPr>
                <w:rFonts w:ascii="Calibri" w:eastAsia="Calibri" w:hAnsi="Calibri" w:cs="Calibri"/>
                <w:b/>
                <w:bCs/>
                <w:sz w:val="24"/>
                <w:szCs w:val="24"/>
              </w:rPr>
              <w:t>Scalability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B12B6" w14:textId="77777777" w:rsidR="007C3ACA" w:rsidRDefault="00000000">
            <w:r>
              <w:rPr>
                <w:rFonts w:ascii="Calibri" w:eastAsia="Calibri" w:hAnsi="Calibri" w:cs="Calibri"/>
                <w:sz w:val="24"/>
                <w:szCs w:val="24"/>
              </w:rPr>
              <w:t>The system architecture shall support horizontal scaling to accommodate a growing number of users, database connections, and query volumes without degradation in performance</w:t>
            </w:r>
          </w:p>
        </w:tc>
      </w:tr>
      <w:tr w:rsidR="007C3ACA" w14:paraId="66209D7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713F5" w14:textId="77777777" w:rsidR="007C3ACA" w:rsidRDefault="00000000">
            <w:r>
              <w:rPr>
                <w:rFonts w:ascii="Calibri" w:eastAsia="Calibri" w:hAnsi="Calibri" w:cs="Calibri"/>
                <w:sz w:val="24"/>
                <w:szCs w:val="24"/>
              </w:rPr>
              <w:t>NFR-5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56F99" w14:textId="77777777" w:rsidR="007C3ACA" w:rsidRDefault="00000000">
            <w:r>
              <w:rPr>
                <w:rFonts w:ascii="Calibri" w:eastAsia="Calibri" w:hAnsi="Calibri" w:cs="Calibri"/>
                <w:b/>
                <w:bCs/>
                <w:sz w:val="24"/>
                <w:szCs w:val="24"/>
              </w:rPr>
              <w:t>Security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7395E" w14:textId="77777777" w:rsidR="007C3ACA" w:rsidRDefault="00000000">
            <w:r>
              <w:rPr>
                <w:rFonts w:ascii="Calibri" w:eastAsia="Calibri" w:hAnsi="Calibri" w:cs="Calibri"/>
                <w:sz w:val="24"/>
                <w:szCs w:val="24"/>
              </w:rPr>
              <w:t>All user credentials, database connection strings, and query data shall be encrypted in transit (TLS/HTTPS) and at rest, with role-based access control enforced throughout the application</w:t>
            </w:r>
          </w:p>
        </w:tc>
      </w:tr>
      <w:tr w:rsidR="007C3ACA" w14:paraId="62A8AB5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6DC85" w14:textId="77777777" w:rsidR="007C3ACA" w:rsidRDefault="00000000">
            <w:r>
              <w:rPr>
                <w:rFonts w:ascii="Calibri" w:eastAsia="Calibri" w:hAnsi="Calibri" w:cs="Calibri"/>
                <w:sz w:val="24"/>
                <w:szCs w:val="24"/>
              </w:rPr>
              <w:lastRenderedPageBreak/>
              <w:t>NFR-6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68374" w14:textId="77777777" w:rsidR="007C3ACA" w:rsidRDefault="00000000">
            <w:r>
              <w:rPr>
                <w:rFonts w:ascii="Calibri" w:eastAsia="Calibri" w:hAnsi="Calibri" w:cs="Calibri"/>
                <w:b/>
                <w:bCs/>
                <w:sz w:val="24"/>
                <w:szCs w:val="24"/>
              </w:rPr>
              <w:t>Reliability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DC843" w14:textId="77777777" w:rsidR="007C3ACA" w:rsidRDefault="00000000">
            <w:r>
              <w:rPr>
                <w:rFonts w:ascii="Calibri" w:eastAsia="Calibri" w:hAnsi="Calibri" w:cs="Calibri"/>
                <w:sz w:val="24"/>
                <w:szCs w:val="24"/>
              </w:rPr>
              <w:t>The system shall maintain 99.5% uptime and implement robust error handling to gracefully manage LLM API failures, database connectivity issues, and malformed queries without crashing</w:t>
            </w:r>
          </w:p>
        </w:tc>
      </w:tr>
      <w:tr w:rsidR="007C3ACA" w14:paraId="2E761BA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25C94" w14:textId="77777777" w:rsidR="007C3ACA" w:rsidRDefault="00000000">
            <w:r>
              <w:rPr>
                <w:rFonts w:ascii="Calibri" w:eastAsia="Calibri" w:hAnsi="Calibri" w:cs="Calibri"/>
                <w:sz w:val="24"/>
                <w:szCs w:val="24"/>
              </w:rPr>
              <w:t>NFR-7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6A581" w14:textId="77777777" w:rsidR="007C3ACA" w:rsidRDefault="00000000">
            <w:r>
              <w:rPr>
                <w:rFonts w:ascii="Calibri" w:eastAsia="Calibri" w:hAnsi="Calibri" w:cs="Calibri"/>
                <w:b/>
                <w:bCs/>
                <w:sz w:val="24"/>
                <w:szCs w:val="24"/>
              </w:rPr>
              <w:t>Maintainability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83CEC" w14:textId="77777777" w:rsidR="007C3ACA" w:rsidRDefault="00000000">
            <w:r>
              <w:rPr>
                <w:rFonts w:ascii="Calibri" w:eastAsia="Calibri" w:hAnsi="Calibri" w:cs="Calibri"/>
                <w:sz w:val="24"/>
                <w:szCs w:val="24"/>
              </w:rPr>
              <w:t>The codebase shall follow modular design principles with clear separation of concerns (UI, LLM service, DB layer) to allow easy updates, testing, and future integration of new LLM models</w:t>
            </w:r>
          </w:p>
        </w:tc>
      </w:tr>
      <w:tr w:rsidR="007C3ACA" w14:paraId="5DAB6C2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EA691" w14:textId="77777777" w:rsidR="007C3ACA" w:rsidRDefault="00000000">
            <w:r>
              <w:rPr>
                <w:rFonts w:ascii="Calibri" w:eastAsia="Calibri" w:hAnsi="Calibri" w:cs="Calibri"/>
                <w:sz w:val="24"/>
                <w:szCs w:val="24"/>
              </w:rPr>
              <w:t>NFR-8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18A932" w14:textId="77777777" w:rsidR="007C3ACA" w:rsidRDefault="00000000">
            <w:r>
              <w:rPr>
                <w:rFonts w:ascii="Calibri" w:eastAsia="Calibri" w:hAnsi="Calibri" w:cs="Calibri"/>
                <w:b/>
                <w:bCs/>
                <w:sz w:val="24"/>
                <w:szCs w:val="24"/>
              </w:rPr>
              <w:t>Availability</w:t>
            </w:r>
          </w:p>
        </w:tc>
        <w:tc>
          <w:tcPr>
            <w:tcW w:w="5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FB68F" w14:textId="77777777" w:rsidR="007C3ACA" w:rsidRDefault="00000000">
            <w:r>
              <w:rPr>
                <w:rFonts w:ascii="Calibri" w:eastAsia="Calibri" w:hAnsi="Calibri" w:cs="Calibri"/>
                <w:sz w:val="24"/>
                <w:szCs w:val="24"/>
              </w:rPr>
              <w:t>The system shall be accessible 24/7 during academic and production usage with minimal planned downtime, supported by automated health checks and monitoring</w:t>
            </w:r>
          </w:p>
        </w:tc>
      </w:tr>
    </w:tbl>
    <w:p w14:paraId="14611D11" w14:textId="77777777" w:rsidR="007C3ACA" w:rsidRDefault="007C3ACA"/>
    <w:sectPr w:rsidR="007C3A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E15DE"/>
    <w:multiLevelType w:val="hybridMultilevel"/>
    <w:tmpl w:val="FB12A942"/>
    <w:lvl w:ilvl="0" w:tplc="CC7EB400">
      <w:start w:val="1"/>
      <w:numFmt w:val="bullet"/>
      <w:lvlText w:val="●"/>
      <w:lvlJc w:val="left"/>
      <w:pPr>
        <w:ind w:left="720" w:hanging="360"/>
      </w:pPr>
    </w:lvl>
    <w:lvl w:ilvl="1" w:tplc="0122B2E2">
      <w:start w:val="1"/>
      <w:numFmt w:val="bullet"/>
      <w:lvlText w:val="○"/>
      <w:lvlJc w:val="left"/>
      <w:pPr>
        <w:ind w:left="1440" w:hanging="360"/>
      </w:pPr>
    </w:lvl>
    <w:lvl w:ilvl="2" w:tplc="1F9636C4">
      <w:start w:val="1"/>
      <w:numFmt w:val="bullet"/>
      <w:lvlText w:val="■"/>
      <w:lvlJc w:val="left"/>
      <w:pPr>
        <w:ind w:left="2160" w:hanging="360"/>
      </w:pPr>
    </w:lvl>
    <w:lvl w:ilvl="3" w:tplc="627A60D6">
      <w:start w:val="1"/>
      <w:numFmt w:val="bullet"/>
      <w:lvlText w:val="●"/>
      <w:lvlJc w:val="left"/>
      <w:pPr>
        <w:ind w:left="2880" w:hanging="360"/>
      </w:pPr>
    </w:lvl>
    <w:lvl w:ilvl="4" w:tplc="51F8002E">
      <w:start w:val="1"/>
      <w:numFmt w:val="bullet"/>
      <w:lvlText w:val="○"/>
      <w:lvlJc w:val="left"/>
      <w:pPr>
        <w:ind w:left="3600" w:hanging="360"/>
      </w:pPr>
    </w:lvl>
    <w:lvl w:ilvl="5" w:tplc="56346016">
      <w:start w:val="1"/>
      <w:numFmt w:val="bullet"/>
      <w:lvlText w:val="■"/>
      <w:lvlJc w:val="left"/>
      <w:pPr>
        <w:ind w:left="4320" w:hanging="360"/>
      </w:pPr>
    </w:lvl>
    <w:lvl w:ilvl="6" w:tplc="86AE5944">
      <w:start w:val="1"/>
      <w:numFmt w:val="bullet"/>
      <w:lvlText w:val="●"/>
      <w:lvlJc w:val="left"/>
      <w:pPr>
        <w:ind w:left="5040" w:hanging="360"/>
      </w:pPr>
    </w:lvl>
    <w:lvl w:ilvl="7" w:tplc="17BAAB68">
      <w:start w:val="1"/>
      <w:numFmt w:val="bullet"/>
      <w:lvlText w:val="●"/>
      <w:lvlJc w:val="left"/>
      <w:pPr>
        <w:ind w:left="5760" w:hanging="360"/>
      </w:pPr>
    </w:lvl>
    <w:lvl w:ilvl="8" w:tplc="660EC19E">
      <w:start w:val="1"/>
      <w:numFmt w:val="bullet"/>
      <w:lvlText w:val="●"/>
      <w:lvlJc w:val="left"/>
      <w:pPr>
        <w:ind w:left="6480" w:hanging="360"/>
      </w:pPr>
    </w:lvl>
  </w:abstractNum>
  <w:num w:numId="1" w16cid:durableId="2077849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ACA"/>
    <w:rsid w:val="00562C45"/>
    <w:rsid w:val="00782131"/>
    <w:rsid w:val="007C3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9FED"/>
  <w15:docId w15:val="{DB488B86-3DFE-4BEE-B296-D2A80567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Meda Sai Theja</cp:lastModifiedBy>
  <cp:revision>2</cp:revision>
  <dcterms:created xsi:type="dcterms:W3CDTF">2026-02-27T12:02:00Z</dcterms:created>
  <dcterms:modified xsi:type="dcterms:W3CDTF">2026-02-27T12:02:00Z</dcterms:modified>
</cp:coreProperties>
</file>