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FE68" w14:textId="77777777" w:rsidR="001F4E1F" w:rsidRDefault="00000000">
      <w:r>
        <w:rPr>
          <w:rFonts w:ascii="Calibri" w:eastAsia="Calibri" w:hAnsi="Calibri" w:cs="Calibri"/>
          <w:b/>
          <w:bCs/>
          <w:sz w:val="28"/>
          <w:szCs w:val="28"/>
        </w:rPr>
        <w:t xml:space="preserve">                                                        Project Design Phase-II</w:t>
      </w:r>
    </w:p>
    <w:p w14:paraId="4C029780" w14:textId="77777777" w:rsidR="001F4E1F" w:rsidRDefault="00000000">
      <w:pPr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 Technology Stack (Architecture &amp; Stack)</w:t>
      </w:r>
    </w:p>
    <w:tbl>
      <w:tblPr>
        <w:tblW w:w="9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6"/>
        <w:gridCol w:w="7122"/>
      </w:tblGrid>
      <w:tr w:rsidR="001F4E1F" w14:paraId="68560E31" w14:textId="77777777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DA6D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Date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A41AA" w14:textId="53EE5143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</w:t>
            </w:r>
            <w:r w:rsidR="00503991">
              <w:rPr>
                <w:rFonts w:ascii="Calibri" w:eastAsia="Calibri" w:hAnsi="Calibri" w:cs="Calibri"/>
                <w:sz w:val="24"/>
                <w:szCs w:val="24"/>
              </w:rPr>
              <w:t>27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February 2026</w:t>
            </w:r>
          </w:p>
        </w:tc>
      </w:tr>
      <w:tr w:rsidR="001F4E1F" w14:paraId="713A0A76" w14:textId="77777777">
        <w:tblPrEx>
          <w:tblCellMar>
            <w:top w:w="0" w:type="dxa"/>
            <w:bottom w:w="0" w:type="dxa"/>
          </w:tblCellMar>
        </w:tblPrEx>
        <w:trPr>
          <w:trHeight w:val="389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5C52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Team ID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18C8E" w14:textId="6029E3B0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LTVIP2026TMIDS66</w:t>
            </w:r>
            <w:r w:rsidR="00503991">
              <w:rPr>
                <w:rFonts w:ascii="Calibri" w:eastAsia="Calibri" w:hAnsi="Calibri" w:cs="Calibri"/>
                <w:sz w:val="24"/>
                <w:szCs w:val="24"/>
              </w:rPr>
              <w:t>231</w:t>
            </w:r>
          </w:p>
        </w:tc>
      </w:tr>
      <w:tr w:rsidR="001F4E1F" w14:paraId="1501DA03" w14:textId="77777777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39C4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Project Name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F96F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IntelliSQL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: Intelligent SQL Querying with LLMs using Gemini Pro</w:t>
            </w:r>
          </w:p>
        </w:tc>
      </w:tr>
      <w:tr w:rsidR="001F4E1F" w14:paraId="0620F2C6" w14:textId="77777777">
        <w:tblPrEx>
          <w:tblCellMar>
            <w:top w:w="0" w:type="dxa"/>
            <w:bottom w:w="0" w:type="dxa"/>
          </w:tblCellMar>
        </w:tblPrEx>
        <w:trPr>
          <w:trHeight w:val="389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571E5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Maximum Marks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18A2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4 marks</w:t>
            </w:r>
          </w:p>
        </w:tc>
      </w:tr>
    </w:tbl>
    <w:p w14:paraId="390E39F9" w14:textId="77777777" w:rsidR="001F4E1F" w:rsidRDefault="001F4E1F"/>
    <w:p w14:paraId="71D2C717" w14:textId="77777777" w:rsidR="001F4E1F" w:rsidRDefault="001F4E1F"/>
    <w:p w14:paraId="3E2CC20E" w14:textId="77777777" w:rsidR="001F4E1F" w:rsidRDefault="00000000">
      <w:r>
        <w:rPr>
          <w:rFonts w:ascii="Calibri" w:eastAsia="Calibri" w:hAnsi="Calibri" w:cs="Calibri"/>
          <w:b/>
          <w:bCs/>
          <w:sz w:val="24"/>
          <w:szCs w:val="24"/>
        </w:rPr>
        <w:t>Technical Architecture:</w:t>
      </w:r>
    </w:p>
    <w:p w14:paraId="561D60EF" w14:textId="77777777" w:rsidR="001F4E1F" w:rsidRDefault="00000000">
      <w:r>
        <w:rPr>
          <w:rFonts w:ascii="Calibri" w:eastAsia="Calibri" w:hAnsi="Calibri" w:cs="Calibri"/>
          <w:sz w:val="24"/>
          <w:szCs w:val="24"/>
        </w:rPr>
        <w:t>The Deliverable shall include the architectural diagram as below and the information as per the table1 &amp; table 2</w:t>
      </w:r>
    </w:p>
    <w:p w14:paraId="401CA676" w14:textId="77777777" w:rsidR="001F4E1F" w:rsidRDefault="001F4E1F"/>
    <w:p w14:paraId="262ADD74" w14:textId="77777777" w:rsidR="001F4E1F" w:rsidRDefault="001F4E1F"/>
    <w:p w14:paraId="557E63C9" w14:textId="77777777" w:rsidR="001F4E1F" w:rsidRDefault="001F4E1F"/>
    <w:p w14:paraId="6CC6FC25" w14:textId="77777777" w:rsidR="001F4E1F" w:rsidRDefault="001F4E1F"/>
    <w:p w14:paraId="28C40763" w14:textId="77777777" w:rsidR="001F4E1F" w:rsidRDefault="001F4E1F"/>
    <w:p w14:paraId="035C22D5" w14:textId="77777777" w:rsidR="001F4E1F" w:rsidRDefault="001F4E1F"/>
    <w:p w14:paraId="00B0EBE5" w14:textId="77777777" w:rsidR="001F4E1F" w:rsidRDefault="00000000">
      <w:r>
        <w:rPr>
          <w:rFonts w:ascii="Calibri" w:eastAsia="Calibri" w:hAnsi="Calibri" w:cs="Calibri"/>
          <w:b/>
          <w:bCs/>
          <w:sz w:val="24"/>
          <w:szCs w:val="24"/>
        </w:rPr>
        <w:t>Table-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1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Components &amp; Technologies:</w:t>
      </w:r>
    </w:p>
    <w:p w14:paraId="1E56719B" w14:textId="77777777" w:rsidR="001F4E1F" w:rsidRDefault="001F4E1F"/>
    <w:tbl>
      <w:tblPr>
        <w:tblW w:w="9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4500"/>
        <w:gridCol w:w="2538"/>
      </w:tblGrid>
      <w:tr w:rsidR="001F4E1F" w14:paraId="07BA21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10BD" w14:textId="77777777" w:rsidR="001F4E1F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084D" w14:textId="77777777" w:rsidR="001F4E1F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Component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47E9" w14:textId="77777777" w:rsidR="001F4E1F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Description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C2F5" w14:textId="77777777" w:rsidR="001F4E1F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Technology</w:t>
            </w:r>
          </w:p>
        </w:tc>
      </w:tr>
      <w:tr w:rsidR="001F4E1F" w14:paraId="119BFB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ABDD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1.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F81B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User Interface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EDD7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Critical element designed for users to input natural language queries and receive SQL output, ensuring an intuitive and informative experience.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1643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HTML, CSS, JavaScript</w:t>
            </w:r>
          </w:p>
        </w:tc>
      </w:tr>
      <w:tr w:rsidR="001F4E1F" w14:paraId="591D5D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C536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2.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6A1B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Application Logic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E35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Involves a robust backend system responsible for processing natural language queries, calling Gemini Pro API, and returning generated SQL.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ED46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Python</w:t>
            </w:r>
          </w:p>
        </w:tc>
      </w:tr>
      <w:tr w:rsidR="001F4E1F" w14:paraId="4E7DCB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784B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3.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2B6BB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Database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E379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Involves the storage and management of structured data used to validate and execute generated SQL queries.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7400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SQLite / MySQL</w:t>
            </w:r>
          </w:p>
        </w:tc>
      </w:tr>
      <w:tr w:rsidR="001F4E1F" w14:paraId="7A4F00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E94C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4.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DCD4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LLM Integration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A9125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Involves managing API calls to Gemini Pro for translating natural language to SQL, including prompt engineering and response parsing.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3A5E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Google Gemini Pro API</w:t>
            </w:r>
          </w:p>
        </w:tc>
      </w:tr>
      <w:tr w:rsidR="001F4E1F" w14:paraId="35210A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1AA7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5.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476B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Framework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AA0A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It is a crucial part of our program as it is responsible for connecting the frontend with the backend and routing API requests.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11721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Python Flask</w:t>
            </w:r>
          </w:p>
        </w:tc>
      </w:tr>
    </w:tbl>
    <w:p w14:paraId="4F8E7638" w14:textId="77777777" w:rsidR="001F4E1F" w:rsidRDefault="001F4E1F"/>
    <w:p w14:paraId="275A2134" w14:textId="77777777" w:rsidR="001F4E1F" w:rsidRDefault="00000000">
      <w:r>
        <w:rPr>
          <w:rFonts w:ascii="Calibri" w:eastAsia="Calibri" w:hAnsi="Calibri" w:cs="Calibri"/>
          <w:b/>
          <w:bCs/>
          <w:sz w:val="24"/>
          <w:szCs w:val="24"/>
        </w:rPr>
        <w:t>Table-2: Application Characteristics:</w:t>
      </w:r>
    </w:p>
    <w:p w14:paraId="47B8A015" w14:textId="77777777" w:rsidR="001F4E1F" w:rsidRDefault="001F4E1F"/>
    <w:tbl>
      <w:tblPr>
        <w:tblW w:w="9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4500"/>
        <w:gridCol w:w="2538"/>
      </w:tblGrid>
      <w:tr w:rsidR="001F4E1F" w14:paraId="095F43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21774" w14:textId="77777777" w:rsidR="001F4E1F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7E1A" w14:textId="77777777" w:rsidR="001F4E1F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Characteristics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497CB" w14:textId="77777777" w:rsidR="001F4E1F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Description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01341" w14:textId="77777777" w:rsidR="001F4E1F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Technology</w:t>
            </w:r>
          </w:p>
        </w:tc>
      </w:tr>
      <w:tr w:rsidR="001F4E1F" w14:paraId="1063EC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1401D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 xml:space="preserve">  1.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616F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Open-Source Frameworks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79FCD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Open-source frameworks accelerate development and ensure the reliability of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IntelliSQL's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backend pipeline.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4DB5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Python's Flask</w:t>
            </w:r>
          </w:p>
        </w:tc>
      </w:tr>
      <w:tr w:rsidR="001F4E1F" w14:paraId="4C1CB0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29CD2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2.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0985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Scalability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F601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System can handle increasing query loads and support multiple concurrent users via stateless REST API design.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512A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REST APIs, load balancing</w:t>
            </w:r>
          </w:p>
        </w:tc>
      </w:tr>
      <w:tr w:rsidR="001F4E1F" w14:paraId="14E01C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6707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3.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2BC4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Performance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EF31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Regular performance testing, monitoring, and optimization ensure accurate SQL generation with minimal latency.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027B5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Query accuracy metrics, response time benchmarks</w:t>
            </w:r>
          </w:p>
        </w:tc>
      </w:tr>
      <w:tr w:rsidR="001F4E1F" w14:paraId="111C04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DA78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4.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11B3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Availability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FCD47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Application can be deployed on cloud or web servers, making it available at all times with minimal downtime.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010C" w14:textId="77777777" w:rsidR="001F4E1F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  High speed Linux-based web servers</w:t>
            </w:r>
          </w:p>
        </w:tc>
      </w:tr>
    </w:tbl>
    <w:p w14:paraId="7AE74ADE" w14:textId="77777777" w:rsidR="001F4E1F" w:rsidRDefault="001F4E1F"/>
    <w:sectPr w:rsidR="001F4E1F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350B7"/>
    <w:multiLevelType w:val="hybridMultilevel"/>
    <w:tmpl w:val="EED86EA2"/>
    <w:lvl w:ilvl="0" w:tplc="CA50DFEC">
      <w:start w:val="1"/>
      <w:numFmt w:val="bullet"/>
      <w:lvlText w:val="●"/>
      <w:lvlJc w:val="left"/>
      <w:pPr>
        <w:ind w:left="720" w:hanging="360"/>
      </w:pPr>
    </w:lvl>
    <w:lvl w:ilvl="1" w:tplc="24DEDAF8">
      <w:start w:val="1"/>
      <w:numFmt w:val="bullet"/>
      <w:lvlText w:val="○"/>
      <w:lvlJc w:val="left"/>
      <w:pPr>
        <w:ind w:left="1440" w:hanging="360"/>
      </w:pPr>
    </w:lvl>
    <w:lvl w:ilvl="2" w:tplc="E306F1F6">
      <w:start w:val="1"/>
      <w:numFmt w:val="bullet"/>
      <w:lvlText w:val="■"/>
      <w:lvlJc w:val="left"/>
      <w:pPr>
        <w:ind w:left="2160" w:hanging="360"/>
      </w:pPr>
    </w:lvl>
    <w:lvl w:ilvl="3" w:tplc="FD52C3F4">
      <w:start w:val="1"/>
      <w:numFmt w:val="bullet"/>
      <w:lvlText w:val="●"/>
      <w:lvlJc w:val="left"/>
      <w:pPr>
        <w:ind w:left="2880" w:hanging="360"/>
      </w:pPr>
    </w:lvl>
    <w:lvl w:ilvl="4" w:tplc="1946F912">
      <w:start w:val="1"/>
      <w:numFmt w:val="bullet"/>
      <w:lvlText w:val="○"/>
      <w:lvlJc w:val="left"/>
      <w:pPr>
        <w:ind w:left="3600" w:hanging="360"/>
      </w:pPr>
    </w:lvl>
    <w:lvl w:ilvl="5" w:tplc="D7126ED4">
      <w:start w:val="1"/>
      <w:numFmt w:val="bullet"/>
      <w:lvlText w:val="■"/>
      <w:lvlJc w:val="left"/>
      <w:pPr>
        <w:ind w:left="4320" w:hanging="360"/>
      </w:pPr>
    </w:lvl>
    <w:lvl w:ilvl="6" w:tplc="555C033A">
      <w:start w:val="1"/>
      <w:numFmt w:val="bullet"/>
      <w:lvlText w:val="●"/>
      <w:lvlJc w:val="left"/>
      <w:pPr>
        <w:ind w:left="5040" w:hanging="360"/>
      </w:pPr>
    </w:lvl>
    <w:lvl w:ilvl="7" w:tplc="3E525FEC">
      <w:start w:val="1"/>
      <w:numFmt w:val="bullet"/>
      <w:lvlText w:val="●"/>
      <w:lvlJc w:val="left"/>
      <w:pPr>
        <w:ind w:left="5760" w:hanging="360"/>
      </w:pPr>
    </w:lvl>
    <w:lvl w:ilvl="8" w:tplc="38966116">
      <w:start w:val="1"/>
      <w:numFmt w:val="bullet"/>
      <w:lvlText w:val="●"/>
      <w:lvlJc w:val="left"/>
      <w:pPr>
        <w:ind w:left="6480" w:hanging="360"/>
      </w:pPr>
    </w:lvl>
  </w:abstractNum>
  <w:num w:numId="1" w16cid:durableId="751587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E1F"/>
    <w:rsid w:val="001F4E1F"/>
    <w:rsid w:val="00503991"/>
    <w:rsid w:val="00DB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7D6C"/>
  <w15:docId w15:val="{A96771FB-8036-43B3-A692-7AECAE94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Meda Sai Theja</cp:lastModifiedBy>
  <cp:revision>2</cp:revision>
  <dcterms:created xsi:type="dcterms:W3CDTF">2026-02-27T12:30:00Z</dcterms:created>
  <dcterms:modified xsi:type="dcterms:W3CDTF">2026-02-27T12:30:00Z</dcterms:modified>
</cp:coreProperties>
</file>