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4731" w14:textId="77777777" w:rsidR="001D18A3" w:rsidRDefault="001D18A3" w:rsidP="001D18A3">
      <w:pPr>
        <w:spacing w:before="38"/>
        <w:ind w:left="431"/>
        <w:rPr>
          <w:rFonts w:ascii="Calibri"/>
        </w:rPr>
      </w:pPr>
      <w:r>
        <w:rPr>
          <w:rFonts w:ascii="Calibri"/>
        </w:rPr>
        <w:t>A</w:t>
      </w:r>
      <w:r>
        <w:rPr>
          <w:rFonts w:ascii="Calibri"/>
          <w:spacing w:val="-6"/>
        </w:rPr>
        <w:t xml:space="preserve"> </w:t>
      </w:r>
      <w:r>
        <w:rPr>
          <w:rFonts w:ascii="Calibri"/>
        </w:rPr>
        <w:t>Project</w:t>
      </w:r>
      <w:r>
        <w:rPr>
          <w:rFonts w:ascii="Calibri"/>
          <w:spacing w:val="-4"/>
        </w:rPr>
        <w:t xml:space="preserve"> </w:t>
      </w:r>
      <w:r>
        <w:rPr>
          <w:rFonts w:ascii="Calibri"/>
        </w:rPr>
        <w:t>Abstract</w:t>
      </w:r>
      <w:r>
        <w:rPr>
          <w:rFonts w:ascii="Calibri"/>
          <w:spacing w:val="-8"/>
        </w:rPr>
        <w:t xml:space="preserve"> </w:t>
      </w:r>
      <w:r>
        <w:rPr>
          <w:rFonts w:ascii="Calibri"/>
          <w:spacing w:val="-5"/>
        </w:rPr>
        <w:t>on</w:t>
      </w:r>
    </w:p>
    <w:p w14:paraId="1CA909E8" w14:textId="77777777" w:rsidR="001D18A3" w:rsidRDefault="001D18A3" w:rsidP="001D18A3">
      <w:pPr>
        <w:spacing w:line="376" w:lineRule="auto"/>
        <w:ind w:left="2854" w:right="2872"/>
        <w:jc w:val="center"/>
        <w:rPr>
          <w:sz w:val="28"/>
        </w:rPr>
      </w:pPr>
      <w:r w:rsidRPr="00DD0285">
        <w:rPr>
          <w:sz w:val="28"/>
        </w:rPr>
        <w:t xml:space="preserve">Gaining Access And </w:t>
      </w:r>
      <w:r>
        <w:rPr>
          <w:sz w:val="28"/>
        </w:rPr>
        <w:t xml:space="preserve">performing </w:t>
      </w:r>
      <w:r w:rsidRPr="00DD0285">
        <w:rPr>
          <w:sz w:val="28"/>
        </w:rPr>
        <w:t>Attacks Using Kali-Linux</w:t>
      </w:r>
    </w:p>
    <w:p w14:paraId="1BEDBA5D" w14:textId="77777777" w:rsidR="001D18A3" w:rsidRDefault="001D18A3" w:rsidP="001D18A3">
      <w:pPr>
        <w:pStyle w:val="Heading3"/>
        <w:jc w:val="center"/>
      </w:pPr>
      <w:r>
        <w:t>Network</w:t>
      </w:r>
      <w:r>
        <w:rPr>
          <w:spacing w:val="-11"/>
        </w:rPr>
        <w:t xml:space="preserve"> </w:t>
      </w:r>
      <w:r>
        <w:t>Protocols</w:t>
      </w:r>
      <w:r>
        <w:rPr>
          <w:spacing w:val="-10"/>
        </w:rPr>
        <w:t xml:space="preserve"> </w:t>
      </w:r>
      <w:r>
        <w:t>and</w:t>
      </w:r>
      <w:r>
        <w:rPr>
          <w:spacing w:val="-7"/>
        </w:rPr>
        <w:t xml:space="preserve"> </w:t>
      </w:r>
      <w:r>
        <w:rPr>
          <w:spacing w:val="-2"/>
        </w:rPr>
        <w:t>Security(23EC2210A)</w:t>
      </w:r>
    </w:p>
    <w:p w14:paraId="0A13344A" w14:textId="77777777" w:rsidR="001D18A3" w:rsidRDefault="001D18A3" w:rsidP="001D18A3">
      <w:pPr>
        <w:pStyle w:val="BodyText"/>
        <w:rPr>
          <w:b/>
          <w:sz w:val="28"/>
        </w:rPr>
      </w:pPr>
    </w:p>
    <w:p w14:paraId="1DC9BEB2" w14:textId="77777777" w:rsidR="001D18A3" w:rsidRDefault="001D18A3" w:rsidP="001D18A3">
      <w:pPr>
        <w:pStyle w:val="BodyText"/>
        <w:spacing w:before="260"/>
        <w:rPr>
          <w:b/>
          <w:sz w:val="28"/>
        </w:rPr>
      </w:pPr>
    </w:p>
    <w:p w14:paraId="5FA574E6" w14:textId="05809E06" w:rsidR="001D18A3" w:rsidRDefault="001D18A3" w:rsidP="001D18A3">
      <w:pPr>
        <w:pStyle w:val="BodyText"/>
        <w:ind w:left="2856" w:right="2872"/>
        <w:jc w:val="center"/>
        <w:rPr>
          <w:spacing w:val="-5"/>
        </w:rPr>
      </w:pPr>
      <w:r>
        <w:t>Submitted</w:t>
      </w:r>
      <w:r>
        <w:rPr>
          <w:spacing w:val="-1"/>
        </w:rPr>
        <w:t xml:space="preserve"> </w:t>
      </w:r>
      <w:r>
        <w:rPr>
          <w:spacing w:val="-5"/>
        </w:rPr>
        <w:t>by</w:t>
      </w:r>
    </w:p>
    <w:p w14:paraId="323AFEAF" w14:textId="2FF2BFE8" w:rsidR="001D18A3" w:rsidRDefault="001D18A3" w:rsidP="001D18A3">
      <w:pPr>
        <w:pStyle w:val="BodyText"/>
        <w:ind w:left="2856" w:right="2872"/>
        <w:jc w:val="center"/>
        <w:rPr>
          <w:spacing w:val="-5"/>
        </w:rPr>
      </w:pPr>
      <w:r>
        <w:rPr>
          <w:spacing w:val="-5"/>
        </w:rPr>
        <w:t>Karthik B -2320040057</w:t>
      </w:r>
    </w:p>
    <w:p w14:paraId="0EB8FA28" w14:textId="13009C1C" w:rsidR="001D18A3" w:rsidRDefault="001D18A3" w:rsidP="001D18A3">
      <w:pPr>
        <w:pStyle w:val="BodyText"/>
        <w:ind w:left="2856" w:right="2872"/>
        <w:jc w:val="center"/>
      </w:pPr>
      <w:r>
        <w:rPr>
          <w:spacing w:val="-5"/>
        </w:rPr>
        <w:t>Venkata Ram charan -2320040017</w:t>
      </w:r>
    </w:p>
    <w:p w14:paraId="69828B45" w14:textId="77777777" w:rsidR="001D18A3" w:rsidRDefault="001D18A3" w:rsidP="001D18A3">
      <w:pPr>
        <w:pStyle w:val="BodyText"/>
        <w:spacing w:before="46"/>
        <w:rPr>
          <w:b/>
          <w:sz w:val="28"/>
        </w:rPr>
      </w:pPr>
    </w:p>
    <w:p w14:paraId="5025CF99" w14:textId="77777777" w:rsidR="001D18A3" w:rsidRDefault="001D18A3" w:rsidP="001D18A3">
      <w:pPr>
        <w:pStyle w:val="Heading4"/>
      </w:pPr>
      <w:r>
        <w:t>of</w:t>
      </w:r>
      <w:r>
        <w:rPr>
          <w:spacing w:val="-4"/>
        </w:rPr>
        <w:t xml:space="preserve"> </w:t>
      </w:r>
      <w:r>
        <w:t>Section</w:t>
      </w:r>
      <w:r>
        <w:rPr>
          <w:spacing w:val="-2"/>
        </w:rPr>
        <w:t xml:space="preserve"> </w:t>
      </w:r>
      <w:r>
        <w:rPr>
          <w:spacing w:val="-10"/>
        </w:rPr>
        <w:t>7</w:t>
      </w:r>
    </w:p>
    <w:p w14:paraId="559A123F" w14:textId="77777777" w:rsidR="001D18A3" w:rsidRDefault="001D18A3" w:rsidP="001D18A3">
      <w:pPr>
        <w:pStyle w:val="BodyText"/>
        <w:rPr>
          <w:sz w:val="28"/>
        </w:rPr>
      </w:pPr>
    </w:p>
    <w:p w14:paraId="12BAE9C9" w14:textId="77777777" w:rsidR="001D18A3" w:rsidRDefault="001D18A3" w:rsidP="001D18A3">
      <w:pPr>
        <w:pStyle w:val="BodyText"/>
        <w:spacing w:before="89"/>
        <w:rPr>
          <w:sz w:val="28"/>
        </w:rPr>
      </w:pPr>
    </w:p>
    <w:p w14:paraId="27A770E7" w14:textId="77777777" w:rsidR="001D18A3" w:rsidRDefault="001D18A3" w:rsidP="001D18A3">
      <w:pPr>
        <w:pStyle w:val="BodyText"/>
        <w:ind w:left="2854" w:right="2872"/>
        <w:jc w:val="center"/>
      </w:pPr>
      <w:r>
        <w:t>Under</w:t>
      </w:r>
      <w:r>
        <w:rPr>
          <w:spacing w:val="-2"/>
        </w:rPr>
        <w:t xml:space="preserve"> </w:t>
      </w:r>
      <w:r>
        <w:t>the</w:t>
      </w:r>
      <w:r>
        <w:rPr>
          <w:spacing w:val="-1"/>
        </w:rPr>
        <w:t xml:space="preserve"> </w:t>
      </w:r>
      <w:r>
        <w:t>guidance</w:t>
      </w:r>
      <w:r>
        <w:rPr>
          <w:spacing w:val="-6"/>
        </w:rPr>
        <w:t xml:space="preserve"> </w:t>
      </w:r>
      <w:r>
        <w:rPr>
          <w:spacing w:val="-5"/>
        </w:rPr>
        <w:t>of</w:t>
      </w:r>
    </w:p>
    <w:p w14:paraId="5DA32030" w14:textId="77777777" w:rsidR="001D18A3" w:rsidRDefault="001D18A3" w:rsidP="001D18A3">
      <w:pPr>
        <w:spacing w:before="221" w:line="367" w:lineRule="auto"/>
        <w:ind w:left="3316" w:right="3339"/>
        <w:jc w:val="center"/>
        <w:rPr>
          <w:b/>
          <w:sz w:val="32"/>
        </w:rPr>
      </w:pPr>
      <w:r>
        <w:rPr>
          <w:b/>
          <w:sz w:val="32"/>
        </w:rPr>
        <w:t>Shaik Asif</w:t>
      </w:r>
    </w:p>
    <w:p w14:paraId="5616BC36" w14:textId="77777777" w:rsidR="001D18A3" w:rsidRDefault="001D18A3" w:rsidP="001D18A3">
      <w:pPr>
        <w:pStyle w:val="BodyText"/>
        <w:spacing w:before="9"/>
        <w:rPr>
          <w:b/>
          <w:sz w:val="20"/>
        </w:rPr>
      </w:pPr>
      <w:r>
        <w:rPr>
          <w:noProof/>
        </w:rPr>
        <w:drawing>
          <wp:anchor distT="0" distB="0" distL="0" distR="0" simplePos="0" relativeHeight="251659264" behindDoc="1" locked="0" layoutInCell="1" allowOverlap="1" wp14:anchorId="2EFDCBDA" wp14:editId="59824262">
            <wp:simplePos x="0" y="0"/>
            <wp:positionH relativeFrom="page">
              <wp:posOffset>2341245</wp:posOffset>
            </wp:positionH>
            <wp:positionV relativeFrom="paragraph">
              <wp:posOffset>167005</wp:posOffset>
            </wp:positionV>
            <wp:extent cx="2861945" cy="11995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62230" cy="1199483"/>
                    </a:xfrm>
                    <a:prstGeom prst="rect">
                      <a:avLst/>
                    </a:prstGeom>
                  </pic:spPr>
                </pic:pic>
              </a:graphicData>
            </a:graphic>
          </wp:anchor>
        </w:drawing>
      </w:r>
    </w:p>
    <w:p w14:paraId="413F373D" w14:textId="1621F82A" w:rsidR="001D18A3" w:rsidRPr="001D18A3" w:rsidRDefault="001D18A3" w:rsidP="001D18A3">
      <w:pPr>
        <w:pStyle w:val="BodyText"/>
        <w:spacing w:before="178"/>
        <w:rPr>
          <w:b/>
          <w:sz w:val="40"/>
          <w:szCs w:val="40"/>
        </w:rPr>
      </w:pPr>
    </w:p>
    <w:p w14:paraId="48F37E81" w14:textId="77777777" w:rsidR="001D18A3" w:rsidRDefault="001D18A3" w:rsidP="001D18A3">
      <w:pPr>
        <w:rPr>
          <w:b/>
          <w:bCs/>
          <w:sz w:val="40"/>
          <w:szCs w:val="40"/>
          <w:lang w:val="en-IN"/>
        </w:rPr>
      </w:pPr>
      <w:r>
        <w:rPr>
          <w:sz w:val="20"/>
          <w:lang w:val="en-IN"/>
        </w:rPr>
        <w:t xml:space="preserve"> </w:t>
      </w:r>
      <w:r>
        <w:rPr>
          <w:b/>
          <w:bCs/>
          <w:sz w:val="40"/>
          <w:szCs w:val="40"/>
          <w:lang w:val="en-IN"/>
        </w:rPr>
        <w:t>Abstract:</w:t>
      </w:r>
    </w:p>
    <w:p w14:paraId="4B561E40" w14:textId="77777777" w:rsidR="001D18A3" w:rsidRDefault="001D18A3" w:rsidP="001D18A3">
      <w:pPr>
        <w:rPr>
          <w:b/>
          <w:bCs/>
          <w:sz w:val="40"/>
          <w:szCs w:val="40"/>
          <w:lang w:val="en-IN"/>
        </w:rPr>
      </w:pPr>
    </w:p>
    <w:p w14:paraId="00FD89BB" w14:textId="77777777" w:rsidR="001D18A3" w:rsidRPr="001D18A3" w:rsidRDefault="001D18A3" w:rsidP="001D18A3">
      <w:pPr>
        <w:rPr>
          <w:sz w:val="36"/>
          <w:szCs w:val="36"/>
          <w:lang w:val="en-IN"/>
        </w:rPr>
      </w:pPr>
      <w:r w:rsidRPr="001D18A3">
        <w:rPr>
          <w:sz w:val="36"/>
          <w:szCs w:val="36"/>
          <w:lang w:val="en-IN"/>
        </w:rPr>
        <w:t xml:space="preserve">This research paper aims to explore the feasibility and potential impact of two distinct cyber threats targeting Windows 10 systems: </w:t>
      </w:r>
    </w:p>
    <w:p w14:paraId="19997C04" w14:textId="08E13DF9" w:rsidR="001D18A3" w:rsidRDefault="001D18A3" w:rsidP="001D18A3">
      <w:pPr>
        <w:rPr>
          <w:sz w:val="36"/>
          <w:szCs w:val="36"/>
          <w:lang w:val="en-IN"/>
        </w:rPr>
      </w:pPr>
      <w:r w:rsidRPr="001D18A3">
        <w:rPr>
          <w:sz w:val="36"/>
          <w:szCs w:val="36"/>
          <w:lang w:val="en-IN"/>
        </w:rPr>
        <w:t>crashing the operating system and executing a man-in-the-middle (MITM) attack. Both techniques utilize Kali Linux, a popular penetration testing platform, to exploit vulnerabilities and compromise system integrity.</w:t>
      </w:r>
    </w:p>
    <w:p w14:paraId="44133673" w14:textId="77777777" w:rsidR="001D18A3" w:rsidRPr="001D18A3" w:rsidRDefault="001D18A3" w:rsidP="001D18A3">
      <w:pPr>
        <w:rPr>
          <w:sz w:val="36"/>
          <w:szCs w:val="36"/>
          <w:lang w:val="en-IN"/>
        </w:rPr>
      </w:pPr>
    </w:p>
    <w:p w14:paraId="303757F5" w14:textId="77777777" w:rsidR="001D18A3" w:rsidRPr="001D18A3" w:rsidRDefault="001D18A3" w:rsidP="001D18A3">
      <w:pPr>
        <w:rPr>
          <w:sz w:val="36"/>
          <w:szCs w:val="36"/>
          <w:lang w:val="en-IN"/>
        </w:rPr>
      </w:pPr>
    </w:p>
    <w:p w14:paraId="56362151" w14:textId="77777777" w:rsidR="001D18A3" w:rsidRPr="001D18A3" w:rsidRDefault="001D18A3" w:rsidP="001D18A3">
      <w:pPr>
        <w:rPr>
          <w:sz w:val="36"/>
          <w:szCs w:val="36"/>
          <w:lang w:val="en-IN"/>
        </w:rPr>
      </w:pPr>
      <w:r w:rsidRPr="001D18A3">
        <w:rPr>
          <w:sz w:val="36"/>
          <w:szCs w:val="36"/>
          <w:lang w:val="en-IN"/>
        </w:rPr>
        <w:t>Windows 10 Crashing: The first part of this study investigates methods to induce system crashes on Windows 10. This can be achieved through various techniques, such as:</w:t>
      </w:r>
    </w:p>
    <w:p w14:paraId="75A8F14F" w14:textId="77777777" w:rsidR="001D18A3" w:rsidRPr="001D18A3" w:rsidRDefault="001D18A3" w:rsidP="001D18A3">
      <w:pPr>
        <w:rPr>
          <w:sz w:val="36"/>
          <w:szCs w:val="36"/>
          <w:lang w:val="en-IN"/>
        </w:rPr>
      </w:pPr>
    </w:p>
    <w:p w14:paraId="6D3E53CA" w14:textId="77777777" w:rsidR="001D18A3" w:rsidRPr="001D18A3" w:rsidRDefault="001D18A3" w:rsidP="001D18A3">
      <w:pPr>
        <w:rPr>
          <w:sz w:val="36"/>
          <w:szCs w:val="36"/>
          <w:lang w:val="en-IN"/>
        </w:rPr>
      </w:pPr>
      <w:r w:rsidRPr="001D18A3">
        <w:rPr>
          <w:sz w:val="36"/>
          <w:szCs w:val="36"/>
          <w:lang w:val="en-IN"/>
        </w:rPr>
        <w:t>Memory exhaustion: Overloading the system's memory with excessive processes or data.</w:t>
      </w:r>
    </w:p>
    <w:p w14:paraId="0B216266" w14:textId="77777777" w:rsidR="001D18A3" w:rsidRPr="001D18A3" w:rsidRDefault="001D18A3" w:rsidP="001D18A3">
      <w:pPr>
        <w:rPr>
          <w:sz w:val="36"/>
          <w:szCs w:val="36"/>
          <w:lang w:val="en-IN"/>
        </w:rPr>
      </w:pPr>
      <w:r w:rsidRPr="001D18A3">
        <w:rPr>
          <w:sz w:val="36"/>
          <w:szCs w:val="36"/>
          <w:lang w:val="en-IN"/>
        </w:rPr>
        <w:t>Blue Screen of Death (BSOD) triggers: Exploiting known vulnerabilities or programming errors to force a system crash.</w:t>
      </w:r>
    </w:p>
    <w:p w14:paraId="1AC899D4" w14:textId="77777777" w:rsidR="001D18A3" w:rsidRPr="001D18A3" w:rsidRDefault="001D18A3" w:rsidP="001D18A3">
      <w:pPr>
        <w:rPr>
          <w:sz w:val="36"/>
          <w:szCs w:val="36"/>
          <w:lang w:val="en-IN"/>
        </w:rPr>
      </w:pPr>
      <w:r w:rsidRPr="001D18A3">
        <w:rPr>
          <w:sz w:val="36"/>
          <w:szCs w:val="36"/>
          <w:lang w:val="en-IN"/>
        </w:rPr>
        <w:t>Kernel-level attacks: Targeting the core components of the operating system to destabilize its operation.</w:t>
      </w:r>
    </w:p>
    <w:p w14:paraId="1CC22B64" w14:textId="77777777" w:rsidR="001D18A3" w:rsidRPr="001D18A3" w:rsidRDefault="001D18A3" w:rsidP="001D18A3">
      <w:pPr>
        <w:rPr>
          <w:sz w:val="36"/>
          <w:szCs w:val="36"/>
          <w:lang w:val="en-IN"/>
        </w:rPr>
      </w:pPr>
      <w:r w:rsidRPr="001D18A3">
        <w:rPr>
          <w:sz w:val="36"/>
          <w:szCs w:val="36"/>
          <w:lang w:val="en-IN"/>
        </w:rPr>
        <w:t>Man-in-the-Middle Attacks: The second part of this research focuses on MITM attacks, where an attacker intercepts and manipulates communication between two parties. This can be accomplished using:</w:t>
      </w:r>
    </w:p>
    <w:p w14:paraId="600758D8" w14:textId="5E9F8432" w:rsidR="001D18A3" w:rsidRDefault="001D18A3" w:rsidP="001D18A3">
      <w:pPr>
        <w:rPr>
          <w:sz w:val="36"/>
          <w:szCs w:val="36"/>
          <w:lang w:val="en-IN"/>
        </w:rPr>
      </w:pPr>
      <w:r>
        <w:rPr>
          <w:noProof/>
        </w:rPr>
        <w:drawing>
          <wp:inline distT="0" distB="0" distL="0" distR="0" wp14:anchorId="5916E1C6" wp14:editId="7F73D02F">
            <wp:extent cx="5899150" cy="31394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3139440"/>
                    </a:xfrm>
                    <a:prstGeom prst="rect">
                      <a:avLst/>
                    </a:prstGeom>
                    <a:noFill/>
                    <a:ln>
                      <a:noFill/>
                    </a:ln>
                  </pic:spPr>
                </pic:pic>
              </a:graphicData>
            </a:graphic>
          </wp:inline>
        </w:drawing>
      </w:r>
    </w:p>
    <w:p w14:paraId="574ECFA4" w14:textId="77777777" w:rsidR="001D18A3" w:rsidRPr="001D18A3" w:rsidRDefault="001D18A3" w:rsidP="001D18A3">
      <w:pPr>
        <w:rPr>
          <w:sz w:val="36"/>
          <w:szCs w:val="36"/>
          <w:lang w:val="en-IN"/>
        </w:rPr>
      </w:pPr>
    </w:p>
    <w:p w14:paraId="14E8352E" w14:textId="77777777" w:rsidR="001D18A3" w:rsidRPr="001D18A3" w:rsidRDefault="001D18A3" w:rsidP="001D18A3">
      <w:pPr>
        <w:rPr>
          <w:sz w:val="36"/>
          <w:szCs w:val="36"/>
          <w:lang w:val="en-IN"/>
        </w:rPr>
      </w:pPr>
      <w:r w:rsidRPr="001D18A3">
        <w:rPr>
          <w:sz w:val="36"/>
          <w:szCs w:val="36"/>
          <w:lang w:val="en-IN"/>
        </w:rPr>
        <w:t>ARP poisoning: Manipulating the Address Resolution Protocol (ARP) cache to redirect network traffic through the attacker's system.</w:t>
      </w:r>
    </w:p>
    <w:p w14:paraId="2B4CEFF7" w14:textId="77777777" w:rsidR="001D18A3" w:rsidRPr="001D18A3" w:rsidRDefault="001D18A3" w:rsidP="001D18A3">
      <w:pPr>
        <w:rPr>
          <w:sz w:val="36"/>
          <w:szCs w:val="36"/>
          <w:lang w:val="en-IN"/>
        </w:rPr>
      </w:pPr>
      <w:r w:rsidRPr="001D18A3">
        <w:rPr>
          <w:sz w:val="36"/>
          <w:szCs w:val="36"/>
          <w:lang w:val="en-IN"/>
        </w:rPr>
        <w:t>DNS spoofing: Intercepting and modifying DNS requests to redirect users to malicious websites.</w:t>
      </w:r>
    </w:p>
    <w:p w14:paraId="419EB0CB" w14:textId="77777777" w:rsidR="001D18A3" w:rsidRPr="001D18A3" w:rsidRDefault="001D18A3" w:rsidP="001D18A3">
      <w:pPr>
        <w:rPr>
          <w:sz w:val="36"/>
          <w:szCs w:val="36"/>
          <w:lang w:val="en-IN"/>
        </w:rPr>
      </w:pPr>
      <w:r w:rsidRPr="001D18A3">
        <w:rPr>
          <w:sz w:val="36"/>
          <w:szCs w:val="36"/>
          <w:lang w:val="en-IN"/>
        </w:rPr>
        <w:t>SSL/TLS interception: Intercepting and decrypting encrypted traffic, compromising the security of online communications.</w:t>
      </w:r>
    </w:p>
    <w:p w14:paraId="7FF14252" w14:textId="1971A6DB" w:rsidR="001D18A3" w:rsidRDefault="001D18A3" w:rsidP="001D18A3">
      <w:pPr>
        <w:rPr>
          <w:sz w:val="36"/>
          <w:szCs w:val="36"/>
          <w:lang w:val="en-IN"/>
        </w:rPr>
      </w:pPr>
      <w:r w:rsidRPr="001D18A3">
        <w:rPr>
          <w:sz w:val="36"/>
          <w:szCs w:val="36"/>
          <w:lang w:val="en-IN"/>
        </w:rPr>
        <w:t xml:space="preserve">Comparison and Analysis: The paper will compare and </w:t>
      </w:r>
      <w:proofErr w:type="spellStart"/>
      <w:r w:rsidRPr="001D18A3">
        <w:rPr>
          <w:sz w:val="36"/>
          <w:szCs w:val="36"/>
          <w:lang w:val="en-IN"/>
        </w:rPr>
        <w:t>analyze</w:t>
      </w:r>
      <w:proofErr w:type="spellEnd"/>
      <w:r w:rsidRPr="001D18A3">
        <w:rPr>
          <w:sz w:val="36"/>
          <w:szCs w:val="36"/>
          <w:lang w:val="en-IN"/>
        </w:rPr>
        <w:t xml:space="preserve"> the effectiveness, potential impact, and detection methods for both types of attacks. Key factors to be considered include:</w:t>
      </w:r>
    </w:p>
    <w:p w14:paraId="381ADA61" w14:textId="6D970684" w:rsidR="001D18A3" w:rsidRPr="001D18A3" w:rsidRDefault="001D18A3" w:rsidP="001D18A3">
      <w:pPr>
        <w:rPr>
          <w:sz w:val="36"/>
          <w:szCs w:val="36"/>
          <w:lang w:val="en-IN"/>
        </w:rPr>
      </w:pPr>
      <w:r>
        <w:rPr>
          <w:noProof/>
        </w:rPr>
        <w:lastRenderedPageBreak/>
        <w:drawing>
          <wp:inline distT="0" distB="0" distL="0" distR="0" wp14:anchorId="00588A15" wp14:editId="7B6BE1C4">
            <wp:extent cx="5899150" cy="44291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9150" cy="4429125"/>
                    </a:xfrm>
                    <a:prstGeom prst="rect">
                      <a:avLst/>
                    </a:prstGeom>
                    <a:noFill/>
                    <a:ln>
                      <a:noFill/>
                    </a:ln>
                  </pic:spPr>
                </pic:pic>
              </a:graphicData>
            </a:graphic>
          </wp:inline>
        </w:drawing>
      </w:r>
    </w:p>
    <w:p w14:paraId="658A372D" w14:textId="77777777" w:rsidR="001D18A3" w:rsidRPr="001D18A3" w:rsidRDefault="001D18A3" w:rsidP="001D18A3">
      <w:pPr>
        <w:rPr>
          <w:sz w:val="36"/>
          <w:szCs w:val="36"/>
          <w:lang w:val="en-IN"/>
        </w:rPr>
      </w:pPr>
    </w:p>
    <w:p w14:paraId="0273AF10" w14:textId="77777777" w:rsidR="001D18A3" w:rsidRPr="001D18A3" w:rsidRDefault="001D18A3" w:rsidP="001D18A3">
      <w:pPr>
        <w:rPr>
          <w:sz w:val="36"/>
          <w:szCs w:val="36"/>
          <w:lang w:val="en-IN"/>
        </w:rPr>
      </w:pPr>
      <w:r w:rsidRPr="001D18A3">
        <w:rPr>
          <w:sz w:val="36"/>
          <w:szCs w:val="36"/>
          <w:lang w:val="en-IN"/>
        </w:rPr>
        <w:t>Technical complexity: The level of expertise required to execute the attacks.</w:t>
      </w:r>
    </w:p>
    <w:p w14:paraId="2B0FBA00" w14:textId="77777777" w:rsidR="001D18A3" w:rsidRPr="001D18A3" w:rsidRDefault="001D18A3" w:rsidP="001D18A3">
      <w:pPr>
        <w:rPr>
          <w:sz w:val="36"/>
          <w:szCs w:val="36"/>
          <w:lang w:val="en-IN"/>
        </w:rPr>
      </w:pPr>
      <w:r w:rsidRPr="001D18A3">
        <w:rPr>
          <w:sz w:val="36"/>
          <w:szCs w:val="36"/>
          <w:lang w:val="en-IN"/>
        </w:rPr>
        <w:t>Impact on system availability: The potential consequences of system crashes and compromised data.</w:t>
      </w:r>
    </w:p>
    <w:p w14:paraId="2C6EF5EE" w14:textId="77777777" w:rsidR="001D18A3" w:rsidRDefault="001D18A3" w:rsidP="001D18A3">
      <w:pPr>
        <w:rPr>
          <w:sz w:val="36"/>
          <w:szCs w:val="36"/>
          <w:lang w:val="en-IN"/>
        </w:rPr>
      </w:pPr>
      <w:r w:rsidRPr="001D18A3">
        <w:rPr>
          <w:sz w:val="36"/>
          <w:szCs w:val="36"/>
          <w:lang w:val="en-IN"/>
        </w:rPr>
        <w:t>Detection and mitigation strategies: Techniques to identify and prevent these attacks.</w:t>
      </w:r>
    </w:p>
    <w:p w14:paraId="46D9FD75" w14:textId="77777777" w:rsidR="001D18A3" w:rsidRDefault="001D18A3" w:rsidP="001D18A3">
      <w:pPr>
        <w:rPr>
          <w:sz w:val="36"/>
          <w:szCs w:val="36"/>
          <w:lang w:val="en-IN"/>
        </w:rPr>
      </w:pPr>
    </w:p>
    <w:p w14:paraId="15E14369" w14:textId="77777777" w:rsidR="001D18A3" w:rsidRDefault="001D18A3" w:rsidP="001D18A3">
      <w:pPr>
        <w:rPr>
          <w:b/>
          <w:bCs/>
          <w:sz w:val="40"/>
          <w:szCs w:val="40"/>
          <w:lang w:val="en-IN"/>
        </w:rPr>
      </w:pPr>
      <w:r w:rsidRPr="001D18A3">
        <w:rPr>
          <w:b/>
          <w:bCs/>
          <w:sz w:val="40"/>
          <w:szCs w:val="40"/>
          <w:lang w:val="en-IN"/>
        </w:rPr>
        <w:t>Conclusion</w:t>
      </w:r>
      <w:r>
        <w:rPr>
          <w:b/>
          <w:bCs/>
          <w:sz w:val="40"/>
          <w:szCs w:val="40"/>
          <w:lang w:val="en-IN"/>
        </w:rPr>
        <w:t>:</w:t>
      </w:r>
    </w:p>
    <w:p w14:paraId="27B4A303" w14:textId="395F9E41" w:rsidR="001D18A3" w:rsidRPr="001D18A3" w:rsidRDefault="001D18A3" w:rsidP="001D18A3">
      <w:pPr>
        <w:rPr>
          <w:sz w:val="36"/>
          <w:szCs w:val="36"/>
          <w:lang w:val="en-IN"/>
        </w:rPr>
      </w:pPr>
      <w:r w:rsidRPr="001D18A3">
        <w:rPr>
          <w:sz w:val="36"/>
          <w:szCs w:val="36"/>
          <w:lang w:val="en-IN"/>
        </w:rPr>
        <w:t>This research aims to provide a comprehensive understanding of the vulnerabilities and potential risks associated with Windows 10 systems. By exploring techniques for crashing Windows 10 and conducting MITM attacks using Kali Linux, this study seeks to contribute to security awareness and help organizations implement effective countermeasures to protect their systems and data.</w:t>
      </w:r>
    </w:p>
    <w:p w14:paraId="3136EDE9" w14:textId="228F1D38" w:rsidR="001D18A3" w:rsidRPr="001D18A3" w:rsidRDefault="001D18A3" w:rsidP="001D18A3">
      <w:pPr>
        <w:rPr>
          <w:b/>
          <w:bCs/>
          <w:i/>
          <w:iCs/>
          <w:sz w:val="40"/>
          <w:szCs w:val="40"/>
          <w:lang w:val="en-IN"/>
        </w:rPr>
        <w:sectPr w:rsidR="001D18A3" w:rsidRPr="001D18A3" w:rsidSect="001D18A3">
          <w:pgSz w:w="11910" w:h="16840"/>
          <w:pgMar w:top="1380" w:right="1280" w:bottom="280" w:left="1340" w:header="720" w:footer="720" w:gutter="0"/>
          <w:cols w:space="720"/>
        </w:sectPr>
      </w:pPr>
    </w:p>
    <w:p w14:paraId="2351D9D0" w14:textId="77777777" w:rsidR="001D18A3" w:rsidRDefault="001D18A3" w:rsidP="0055672D">
      <w:pPr>
        <w:pStyle w:val="BodyText"/>
        <w:rPr>
          <w:b/>
          <w:sz w:val="32"/>
        </w:rPr>
      </w:pPr>
    </w:p>
    <w:sectPr w:rsidR="001D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A3"/>
    <w:rsid w:val="001D18A3"/>
    <w:rsid w:val="0055672D"/>
    <w:rsid w:val="00694979"/>
    <w:rsid w:val="008C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C685"/>
  <w15:chartTrackingRefBased/>
  <w15:docId w15:val="{4A0368C3-7F51-45CD-8C5D-296DA404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18A3"/>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1D18A3"/>
    <w:pPr>
      <w:outlineLvl w:val="1"/>
    </w:pPr>
    <w:rPr>
      <w:b/>
      <w:bCs/>
      <w:sz w:val="32"/>
      <w:szCs w:val="32"/>
    </w:rPr>
  </w:style>
  <w:style w:type="paragraph" w:styleId="Heading3">
    <w:name w:val="heading 3"/>
    <w:basedOn w:val="Normal"/>
    <w:link w:val="Heading3Char"/>
    <w:uiPriority w:val="1"/>
    <w:qFormat/>
    <w:rsid w:val="001D18A3"/>
    <w:pPr>
      <w:spacing w:before="9"/>
      <w:ind w:right="19"/>
      <w:outlineLvl w:val="2"/>
    </w:pPr>
    <w:rPr>
      <w:b/>
      <w:bCs/>
      <w:sz w:val="28"/>
      <w:szCs w:val="28"/>
    </w:rPr>
  </w:style>
  <w:style w:type="paragraph" w:styleId="Heading4">
    <w:name w:val="heading 4"/>
    <w:basedOn w:val="Normal"/>
    <w:link w:val="Heading4Char"/>
    <w:uiPriority w:val="1"/>
    <w:qFormat/>
    <w:rsid w:val="001D18A3"/>
    <w:pPr>
      <w:ind w:left="2854" w:right="2872"/>
      <w:jc w:val="cente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D18A3"/>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1D18A3"/>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1D18A3"/>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1D18A3"/>
    <w:rPr>
      <w:sz w:val="24"/>
      <w:szCs w:val="24"/>
    </w:rPr>
  </w:style>
  <w:style w:type="character" w:customStyle="1" w:styleId="BodyTextChar">
    <w:name w:val="Body Text Char"/>
    <w:basedOn w:val="DefaultParagraphFont"/>
    <w:link w:val="BodyText"/>
    <w:uiPriority w:val="1"/>
    <w:rsid w:val="001D18A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dc:creator>
  <cp:keywords/>
  <dc:description/>
  <cp:lastModifiedBy>karthik B</cp:lastModifiedBy>
  <cp:revision>1</cp:revision>
  <dcterms:created xsi:type="dcterms:W3CDTF">2024-09-09T05:47:00Z</dcterms:created>
  <dcterms:modified xsi:type="dcterms:W3CDTF">2024-09-09T06:06:00Z</dcterms:modified>
</cp:coreProperties>
</file>