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A892C">
      <w:pPr>
        <w:spacing w:before="1100" w:after="240"/>
      </w:pPr>
      <w:r>
        <w:rPr>
          <w:b/>
          <w:color w:val="007C91"/>
          <w:sz w:val="22"/>
        </w:rPr>
        <w:t>PROJECT REPORT</w:t>
      </w:r>
    </w:p>
    <w:p w14:paraId="42FDBF06">
      <w:pPr>
        <w:pStyle w:val="36"/>
        <w:spacing w:after="160"/>
      </w:pPr>
      <w:r>
        <w:t>Library Management</w:t>
      </w:r>
      <w:r>
        <w:br w:type="textWrapping"/>
      </w:r>
      <w:r>
        <w:t>System</w:t>
      </w:r>
    </w:p>
    <w:p w14:paraId="302F69D2">
      <w:pPr>
        <w:spacing w:after="500"/>
      </w:pPr>
      <w:r>
        <w:rPr>
          <w:color w:val="556373"/>
          <w:sz w:val="28"/>
        </w:rPr>
        <w:t>A full-stack web application for managing books, members, authentication, and semantic search</w:t>
      </w:r>
    </w:p>
    <w:p w14:paraId="4CBE37FB">
      <w:pPr>
        <w:pBdr>
          <w:bottom w:val="single" w:color="007C91" w:sz="18" w:space="1"/>
        </w:pBdr>
        <w:spacing w:after="360"/>
      </w:pPr>
    </w:p>
    <w:p w14:paraId="1EF5F06A">
      <w:pPr>
        <w:spacing w:after="180"/>
      </w:pPr>
      <w:r>
        <w:rPr>
          <w:b/>
          <w:color w:val="17365D"/>
        </w:rPr>
        <w:t xml:space="preserve">Prepared by   </w:t>
      </w:r>
      <w:r>
        <w:t>Vinay</w:t>
      </w:r>
    </w:p>
    <w:p w14:paraId="4E15F7FB">
      <w:pPr>
        <w:spacing w:after="180"/>
      </w:pPr>
      <w:r>
        <w:rPr>
          <w:b/>
          <w:color w:val="17365D"/>
        </w:rPr>
        <w:t xml:space="preserve">Course   </w:t>
      </w:r>
      <w:r>
        <w:t>Database Systems &amp; Database Engineering</w:t>
      </w:r>
    </w:p>
    <w:p w14:paraId="492D0D57">
      <w:pPr>
        <w:spacing w:after="180"/>
      </w:pPr>
      <w:r>
        <w:rPr>
          <w:b/>
          <w:color w:val="17365D"/>
        </w:rPr>
        <w:t xml:space="preserve">Course Outcome   </w:t>
      </w:r>
      <w:r>
        <w:t>CO-5</w:t>
      </w:r>
    </w:p>
    <w:p w14:paraId="0D0A9E2C">
      <w:pPr>
        <w:spacing w:after="180"/>
      </w:pPr>
      <w:r>
        <w:rPr>
          <w:b/>
          <w:color w:val="17365D"/>
        </w:rPr>
        <w:t xml:space="preserve">Technology stack   </w:t>
      </w:r>
      <w:r>
        <w:t>ReactJS • Spring Boot • MySQL • Postman</w:t>
      </w:r>
    </w:p>
    <w:p w14:paraId="6CBD3104">
      <w:pPr>
        <w:spacing w:after="180"/>
      </w:pPr>
      <w:r>
        <w:rPr>
          <w:b/>
          <w:color w:val="17365D"/>
        </w:rPr>
        <w:t xml:space="preserve">Repository   </w:t>
      </w:r>
      <w:r>
        <w:t>github.com/venkataramavinaybandla-crypto/DBS-DBE</w:t>
      </w:r>
    </w:p>
    <w:p w14:paraId="10F0ED8A">
      <w:pPr>
        <w:spacing w:after="180"/>
      </w:pPr>
      <w:r>
        <w:rPr>
          <w:b/>
          <w:color w:val="17365D"/>
        </w:rPr>
        <w:t xml:space="preserve">Report date   </w:t>
      </w:r>
      <w:r>
        <w:rPr>
          <w:rFonts w:hint="default"/>
          <w:b/>
          <w:color w:val="17365D"/>
          <w:lang w:val="en-US"/>
        </w:rPr>
        <w:t>7</w:t>
      </w:r>
      <w:r>
        <w:t xml:space="preserve"> </w:t>
      </w:r>
      <w:bookmarkStart w:id="0" w:name="_GoBack"/>
      <w:bookmarkEnd w:id="0"/>
      <w:r>
        <w:t>October 2026</w:t>
      </w:r>
    </w:p>
    <w:p w14:paraId="14BA349E">
      <w:pPr>
        <w:spacing w:before="800"/>
      </w:pPr>
      <w:r>
        <w:rPr>
          <w:b/>
          <w:color w:val="6E7882"/>
          <w:sz w:val="18"/>
        </w:rPr>
        <w:t>ACADEMIC PROJECT DOCUMENTATION</w:t>
      </w:r>
    </w:p>
    <w:p w14:paraId="1A3E034B">
      <w:r>
        <w:br w:type="page"/>
      </w:r>
    </w:p>
    <w:p w14:paraId="752A6BA6">
      <w:pPr>
        <w:pStyle w:val="36"/>
      </w:pPr>
      <w:r>
        <w:t>Contents</w:t>
      </w:r>
    </w:p>
    <w:p w14:paraId="75E2D37A">
      <w:pPr>
        <w:tabs>
          <w:tab w:val="left" w:pos="8928"/>
        </w:tabs>
        <w:spacing w:after="160"/>
      </w:pPr>
      <w:r>
        <w:t>1. Executive Summary</w:t>
      </w:r>
      <w:r>
        <w:tab/>
      </w:r>
      <w:r>
        <w:t>3</w:t>
      </w:r>
    </w:p>
    <w:p w14:paraId="6E7869EE">
      <w:pPr>
        <w:tabs>
          <w:tab w:val="left" w:pos="8928"/>
        </w:tabs>
        <w:spacing w:after="160"/>
      </w:pPr>
      <w:r>
        <w:t>2. Introduction</w:t>
      </w:r>
      <w:r>
        <w:tab/>
      </w:r>
      <w:r>
        <w:t>3</w:t>
      </w:r>
    </w:p>
    <w:p w14:paraId="1FC6E2BF">
      <w:pPr>
        <w:tabs>
          <w:tab w:val="left" w:pos="8928"/>
        </w:tabs>
        <w:spacing w:after="160"/>
      </w:pPr>
      <w:r>
        <w:t>3. System Architecture</w:t>
      </w:r>
      <w:r>
        <w:tab/>
      </w:r>
      <w:r>
        <w:t>4</w:t>
      </w:r>
    </w:p>
    <w:p w14:paraId="2C42F64B">
      <w:pPr>
        <w:tabs>
          <w:tab w:val="left" w:pos="8928"/>
        </w:tabs>
        <w:spacing w:after="160"/>
      </w:pPr>
      <w:r>
        <w:t>4. Technology Stack</w:t>
      </w:r>
      <w:r>
        <w:tab/>
      </w:r>
      <w:r>
        <w:t>4</w:t>
      </w:r>
    </w:p>
    <w:p w14:paraId="0E916329">
      <w:pPr>
        <w:tabs>
          <w:tab w:val="left" w:pos="8928"/>
        </w:tabs>
        <w:spacing w:after="160"/>
      </w:pPr>
      <w:r>
        <w:t>5. Database Design</w:t>
      </w:r>
      <w:r>
        <w:tab/>
      </w:r>
      <w:r>
        <w:t>5</w:t>
      </w:r>
    </w:p>
    <w:p w14:paraId="71E7D8F0">
      <w:pPr>
        <w:tabs>
          <w:tab w:val="left" w:pos="8928"/>
        </w:tabs>
        <w:spacing w:after="160"/>
      </w:pPr>
      <w:r>
        <w:t>6. Functional Modules</w:t>
      </w:r>
      <w:r>
        <w:tab/>
      </w:r>
      <w:r>
        <w:t>5</w:t>
      </w:r>
    </w:p>
    <w:p w14:paraId="78FF4A41">
      <w:pPr>
        <w:tabs>
          <w:tab w:val="left" w:pos="8928"/>
        </w:tabs>
        <w:spacing w:after="160"/>
      </w:pPr>
      <w:r>
        <w:t>7. API Design and Examples</w:t>
      </w:r>
      <w:r>
        <w:tab/>
      </w:r>
      <w:r>
        <w:t>6</w:t>
      </w:r>
    </w:p>
    <w:p w14:paraId="027DE1F2">
      <w:pPr>
        <w:tabs>
          <w:tab w:val="left" w:pos="8928"/>
        </w:tabs>
        <w:spacing w:after="160"/>
      </w:pPr>
      <w:r>
        <w:t>8. Security and Validation</w:t>
      </w:r>
      <w:r>
        <w:tab/>
      </w:r>
      <w:r>
        <w:t>8</w:t>
      </w:r>
    </w:p>
    <w:p w14:paraId="00DC94E6">
      <w:pPr>
        <w:tabs>
          <w:tab w:val="left" w:pos="8928"/>
        </w:tabs>
        <w:spacing w:after="160"/>
      </w:pPr>
      <w:r>
        <w:t>9. Setup and Execution</w:t>
      </w:r>
      <w:r>
        <w:tab/>
      </w:r>
      <w:r>
        <w:t>8</w:t>
      </w:r>
    </w:p>
    <w:p w14:paraId="4AA7D0E4">
      <w:pPr>
        <w:tabs>
          <w:tab w:val="left" w:pos="8928"/>
        </w:tabs>
        <w:spacing w:after="160"/>
      </w:pPr>
      <w:r>
        <w:t>10. Testing Strategy</w:t>
      </w:r>
      <w:r>
        <w:tab/>
      </w:r>
      <w:r>
        <w:t>9</w:t>
      </w:r>
    </w:p>
    <w:p w14:paraId="66C38285">
      <w:pPr>
        <w:tabs>
          <w:tab w:val="left" w:pos="8928"/>
        </w:tabs>
        <w:spacing w:after="160"/>
      </w:pPr>
      <w:r>
        <w:t>11. Observations and Limitations</w:t>
      </w:r>
      <w:r>
        <w:tab/>
      </w:r>
      <w:r>
        <w:t>10</w:t>
      </w:r>
    </w:p>
    <w:p w14:paraId="761742DB">
      <w:pPr>
        <w:tabs>
          <w:tab w:val="left" w:pos="8928"/>
        </w:tabs>
        <w:spacing w:after="160"/>
      </w:pPr>
      <w:r>
        <w:t>12. Conclusion and Future Enhancements</w:t>
      </w:r>
      <w:r>
        <w:tab/>
      </w:r>
      <w:r>
        <w:t>10</w:t>
      </w:r>
    </w:p>
    <w:p w14:paraId="3583F145">
      <w:pPr>
        <w:tabs>
          <w:tab w:val="left" w:pos="8928"/>
        </w:tabs>
        <w:spacing w:after="160"/>
      </w:pPr>
      <w:r>
        <w:t>Appendix: Source Reference</w:t>
      </w:r>
      <w:r>
        <w:tab/>
      </w:r>
      <w:r>
        <w:t>10</w:t>
      </w:r>
    </w:p>
    <w:p w14:paraId="73C1E224">
      <w:r>
        <w:br w:type="page"/>
      </w:r>
    </w:p>
    <w:p w14:paraId="4FF4FEBC">
      <w:pPr>
        <w:pStyle w:val="2"/>
      </w:pPr>
      <w:r>
        <w:t>1. Executive Summary</w:t>
      </w:r>
    </w:p>
    <w:p w14:paraId="2BB57170">
      <w:r>
        <w:t>The Library Management System is a full-stack web application intended to organize book records and member access through a browser-based interface and a REST API. The repository documentation describes a ReactJS frontend, a Spring Boot backend, and a MySQL database. Authentication is handled through Spring Security, BCrypt password hashing, and JSON Web Tokens (JWT).</w:t>
      </w:r>
    </w:p>
    <w:p w14:paraId="4E4B2413">
      <w:r>
        <w:t>The documented implementation also includes request validation, asynchronous audit logging when a book is added, and a semantic-search workflow. Book and query text are converted into embeddings; the backend compares them using cosine similarity and ranks matching books. This report summarizes the documented design and gives practical request examples for running and evaluating the system.</w:t>
      </w:r>
    </w:p>
    <w:p w14:paraId="5B84B904">
      <w:pPr>
        <w:pStyle w:val="3"/>
      </w:pPr>
      <w:r>
        <w:t>At a glance</w:t>
      </w:r>
    </w:p>
    <w:p w14:paraId="1FF1BF27">
      <w:pPr>
        <w:pStyle w:val="23"/>
      </w:pPr>
      <w:r>
        <w:t>Frontend: ReactJS with Vite; backend: Spring Boot 3 and Java 17+.</w:t>
      </w:r>
    </w:p>
    <w:p w14:paraId="38C20454">
      <w:pPr>
        <w:pStyle w:val="23"/>
      </w:pPr>
      <w:r>
        <w:t>Persistence: MySQL 8 with Spring Data JPA / Hibernate.</w:t>
      </w:r>
    </w:p>
    <w:p w14:paraId="65DA1D8E">
      <w:pPr>
        <w:pStyle w:val="23"/>
      </w:pPr>
      <w:r>
        <w:t>Security: BCrypt password verification and JWT bearer tokens for protected book APIs.</w:t>
      </w:r>
    </w:p>
    <w:p w14:paraId="26AA360F">
      <w:pPr>
        <w:pStyle w:val="23"/>
      </w:pPr>
      <w:r>
        <w:t>Additional behavior: validation, semantic similarity search, and asynchronous book-event logging.</w:t>
      </w:r>
    </w:p>
    <w:p w14:paraId="326B7D10">
      <w:pPr>
        <w:pStyle w:val="23"/>
      </w:pPr>
      <w:r>
        <w:t>API verification: Postman collection, with health, registration, login, book creation, and search requests documented.</w:t>
      </w:r>
    </w:p>
    <w:p w14:paraId="5DE245AD">
      <w:pPr>
        <w:pStyle w:val="2"/>
      </w:pPr>
      <w:r>
        <w:t>2. Introduction</w:t>
      </w:r>
    </w:p>
    <w:p w14:paraId="07BD7246">
      <w:pPr>
        <w:pStyle w:val="3"/>
      </w:pPr>
      <w:r>
        <w:t>2.1 Background</w:t>
      </w:r>
    </w:p>
    <w:p w14:paraId="24EF41C2">
      <w:r>
        <w:t>A library application must maintain consistent book information while preventing unauthorized changes. A web-based system makes core operations accessible through a frontend and allows other clients, such as Postman, to interact with the same backend through REST endpoints.</w:t>
      </w:r>
    </w:p>
    <w:p w14:paraId="2558BF2E">
      <w:pPr>
        <w:pStyle w:val="3"/>
      </w:pPr>
      <w:r>
        <w:t>2.2 Objectives</w:t>
      </w:r>
    </w:p>
    <w:p w14:paraId="414EE88C">
      <w:pPr>
        <w:pStyle w:val="23"/>
      </w:pPr>
      <w:r>
        <w:t>Provide a user registration and login flow.</w:t>
      </w:r>
    </w:p>
    <w:p w14:paraId="71E71D59">
      <w:pPr>
        <w:pStyle w:val="23"/>
      </w:pPr>
      <w:r>
        <w:t>Expose protected book-management API operations.</w:t>
      </w:r>
    </w:p>
    <w:p w14:paraId="14DF6B2A">
      <w:pPr>
        <w:pStyle w:val="23"/>
      </w:pPr>
      <w:r>
        <w:t>Persist member and book data in a relational database.</w:t>
      </w:r>
    </w:p>
    <w:p w14:paraId="0DDBDE18">
      <w:pPr>
        <w:pStyle w:val="23"/>
      </w:pPr>
      <w:r>
        <w:t>Validate request data and return useful error responses.</w:t>
      </w:r>
    </w:p>
    <w:p w14:paraId="3BC2CB18">
      <w:pPr>
        <w:pStyle w:val="23"/>
      </w:pPr>
      <w:r>
        <w:t>Offer a text-based semantic search mechanism for book discovery.</w:t>
      </w:r>
    </w:p>
    <w:p w14:paraId="48FD7A81">
      <w:pPr>
        <w:pStyle w:val="23"/>
      </w:pPr>
      <w:r>
        <w:t>Record successful book insertions through a background audit task.</w:t>
      </w:r>
    </w:p>
    <w:p w14:paraId="631C4AEC">
      <w:pPr>
        <w:pStyle w:val="3"/>
      </w:pPr>
      <w:r>
        <w:t>2.3 Scope</w:t>
      </w:r>
    </w:p>
    <w:p w14:paraId="4F7726FC">
      <w:r>
        <w:t>This report describes the features stated in the repository README and illustrates the documented API workflow. Screenshot evidence was not present as tracked image assets in the CO-5 repository folder at the time of preparation; consequently, the report does not label generated diagrams or examples as live application screenshots.</w:t>
      </w:r>
    </w:p>
    <w:p w14:paraId="4A8FF4A8">
      <w:pPr>
        <w:pStyle w:val="2"/>
      </w:pPr>
      <w:r>
        <w:t>3. System Architecture</w:t>
      </w:r>
    </w:p>
    <w:p w14:paraId="54D3D080">
      <w:r>
        <w:t>The system follows a client–API–database architecture. The frontend or an API client sends HTTP requests to Spring Boot. The backend applies validation and authentication, performs business logic, and uses persistence services to read and write MySQL data.</w:t>
      </w:r>
    </w:p>
    <w:p w14:paraId="21E597DD">
      <w:pPr>
        <w:pStyle w:val="164"/>
        <w:keepLines/>
      </w:pPr>
      <w:r>
        <w:t>ReactJS / Postman</w:t>
      </w:r>
      <w:r>
        <w:br w:type="textWrapping"/>
      </w:r>
      <w:r>
        <w:t xml:space="preserve">       |</w:t>
      </w:r>
      <w:r>
        <w:br w:type="textWrapping"/>
      </w:r>
      <w:r>
        <w:t xml:space="preserve">       | HTTP + JSON (JWT bearer token for protected APIs)</w:t>
      </w:r>
      <w:r>
        <w:br w:type="textWrapping"/>
      </w:r>
      <w:r>
        <w:t xml:space="preserve">       v</w:t>
      </w:r>
      <w:r>
        <w:br w:type="textWrapping"/>
      </w:r>
      <w:r>
        <w:t>Spring Boot REST API</w:t>
      </w:r>
      <w:r>
        <w:br w:type="textWrapping"/>
      </w:r>
      <w:r>
        <w:t xml:space="preserve">  |-- Controllers and request validation</w:t>
      </w:r>
      <w:r>
        <w:br w:type="textWrapping"/>
      </w:r>
      <w:r>
        <w:t xml:space="preserve">  |-- Spring Security + JWT</w:t>
      </w:r>
      <w:r>
        <w:br w:type="textWrapping"/>
      </w:r>
      <w:r>
        <w:t xml:space="preserve">  |-- Services and semantic similarity search</w:t>
      </w:r>
      <w:r>
        <w:br w:type="textWrapping"/>
      </w:r>
      <w:r>
        <w:t xml:space="preserve">  |-- Spring Data JPA / Hibernate</w:t>
      </w:r>
      <w:r>
        <w:br w:type="textWrapping"/>
      </w:r>
      <w:r>
        <w:t xml:space="preserve">  |-- Asynchronous audit logging</w:t>
      </w:r>
      <w:r>
        <w:br w:type="textWrapping"/>
      </w:r>
      <w:r>
        <w:t xml:space="preserve">       |</w:t>
      </w:r>
      <w:r>
        <w:br w:type="textWrapping"/>
      </w:r>
      <w:r>
        <w:t xml:space="preserve">       v</w:t>
      </w:r>
      <w:r>
        <w:br w:type="textWrapping"/>
      </w:r>
      <w:r>
        <w:t xml:space="preserve">   MySQL 8 database</w:t>
      </w:r>
    </w:p>
    <w:p w14:paraId="40DC9CB9">
      <w:pPr>
        <w:pStyle w:val="3"/>
      </w:pPr>
      <w:r>
        <w:t>3.1 Request flow</w:t>
      </w:r>
    </w:p>
    <w:p w14:paraId="484CE25D">
      <w:pPr>
        <w:ind w:left="288"/>
      </w:pPr>
      <w:r>
        <w:rPr>
          <w:b/>
          <w:color w:val="007C91"/>
        </w:rPr>
        <w:t xml:space="preserve">•  </w:t>
      </w:r>
      <w:r>
        <w:t>The client submits credentials to the authentication endpoint.</w:t>
      </w:r>
    </w:p>
    <w:p w14:paraId="47137504">
      <w:pPr>
        <w:ind w:left="288"/>
      </w:pPr>
      <w:r>
        <w:rPr>
          <w:b/>
          <w:color w:val="007C91"/>
        </w:rPr>
        <w:t xml:space="preserve">•  </w:t>
      </w:r>
      <w:r>
        <w:t>The backend validates credentials and returns a token after successful login.</w:t>
      </w:r>
    </w:p>
    <w:p w14:paraId="663478D7">
      <w:pPr>
        <w:ind w:left="288"/>
      </w:pPr>
      <w:r>
        <w:rPr>
          <w:b/>
          <w:color w:val="007C91"/>
        </w:rPr>
        <w:t xml:space="preserve">•  </w:t>
      </w:r>
      <w:r>
        <w:t>The client supplies the token in the Authorization header for protected requests.</w:t>
      </w:r>
    </w:p>
    <w:p w14:paraId="624953AF">
      <w:pPr>
        <w:ind w:left="288"/>
      </w:pPr>
      <w:r>
        <w:rPr>
          <w:b/>
          <w:color w:val="007C91"/>
        </w:rPr>
        <w:t xml:space="preserve">•  </w:t>
      </w:r>
      <w:r>
        <w:t>The controller validates incoming data and passes valid requests to the service layer.</w:t>
      </w:r>
    </w:p>
    <w:p w14:paraId="5E9EBCD3">
      <w:pPr>
        <w:ind w:left="288"/>
      </w:pPr>
      <w:r>
        <w:rPr>
          <w:b/>
          <w:color w:val="007C91"/>
        </w:rPr>
        <w:t xml:space="preserve">•  </w:t>
      </w:r>
      <w:r>
        <w:t>The service uses repository methods to persist or retrieve records.</w:t>
      </w:r>
    </w:p>
    <w:p w14:paraId="06243D9F">
      <w:pPr>
        <w:ind w:left="288"/>
      </w:pPr>
      <w:r>
        <w:rPr>
          <w:b/>
          <w:color w:val="007C91"/>
        </w:rPr>
        <w:t xml:space="preserve">•  </w:t>
      </w:r>
      <w:r>
        <w:t>After a successful book insertion, the documented asynchronous task writes a book event to a log file.</w:t>
      </w:r>
    </w:p>
    <w:p w14:paraId="2F7F401D">
      <w:pPr>
        <w:pStyle w:val="2"/>
      </w:pPr>
      <w:r>
        <w:t>4.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1EBBE670">
        <w:tblPrEx>
          <w:tblCellMar>
            <w:top w:w="0" w:type="dxa"/>
            <w:left w:w="108" w:type="dxa"/>
            <w:bottom w:w="0" w:type="dxa"/>
            <w:right w:w="108" w:type="dxa"/>
          </w:tblCellMar>
        </w:tblPrEx>
        <w:trPr>
          <w:cantSplit/>
          <w:tblHeader/>
          <w:jc w:val="center"/>
        </w:trPr>
        <w:tc>
          <w:tcPr>
            <w:tcW w:w="1512" w:type="dxa"/>
            <w:shd w:val="clear" w:color="auto" w:fill="17365D"/>
            <w:tcMar>
              <w:top w:w="100" w:type="dxa"/>
              <w:left w:w="100" w:type="dxa"/>
              <w:bottom w:w="100" w:type="dxa"/>
              <w:right w:w="100" w:type="dxa"/>
            </w:tcMar>
            <w:vAlign w:val="center"/>
          </w:tcPr>
          <w:p w14:paraId="6EB5877A">
            <w:pPr>
              <w:spacing w:line="240" w:lineRule="auto"/>
            </w:pPr>
            <w:r>
              <w:rPr>
                <w:b/>
                <w:color w:val="FFFFFF"/>
                <w:sz w:val="18"/>
              </w:rPr>
              <w:t>Layer</w:t>
            </w:r>
          </w:p>
        </w:tc>
        <w:tc>
          <w:tcPr>
            <w:tcW w:w="2952" w:type="dxa"/>
            <w:shd w:val="clear" w:color="auto" w:fill="17365D"/>
            <w:tcMar>
              <w:top w:w="100" w:type="dxa"/>
              <w:left w:w="100" w:type="dxa"/>
              <w:bottom w:w="100" w:type="dxa"/>
              <w:right w:w="100" w:type="dxa"/>
            </w:tcMar>
            <w:vAlign w:val="center"/>
          </w:tcPr>
          <w:p w14:paraId="299DBB7A">
            <w:pPr>
              <w:spacing w:line="240" w:lineRule="auto"/>
            </w:pPr>
            <w:r>
              <w:rPr>
                <w:b/>
                <w:color w:val="FFFFFF"/>
                <w:sz w:val="18"/>
              </w:rPr>
              <w:t>Technology</w:t>
            </w:r>
          </w:p>
        </w:tc>
        <w:tc>
          <w:tcPr>
            <w:tcW w:w="5256" w:type="dxa"/>
            <w:shd w:val="clear" w:color="auto" w:fill="17365D"/>
            <w:tcMar>
              <w:top w:w="100" w:type="dxa"/>
              <w:left w:w="100" w:type="dxa"/>
              <w:bottom w:w="100" w:type="dxa"/>
              <w:right w:w="100" w:type="dxa"/>
            </w:tcMar>
            <w:vAlign w:val="center"/>
          </w:tcPr>
          <w:p w14:paraId="62B12178">
            <w:pPr>
              <w:spacing w:line="240" w:lineRule="auto"/>
            </w:pPr>
            <w:r>
              <w:rPr>
                <w:b/>
                <w:color w:val="FFFFFF"/>
                <w:sz w:val="18"/>
              </w:rPr>
              <w:t>Role</w:t>
            </w:r>
          </w:p>
        </w:tc>
      </w:tr>
      <w:tr w14:paraId="00569BDA">
        <w:tblPrEx>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461036D0">
            <w:pPr>
              <w:spacing w:after="40" w:line="240" w:lineRule="auto"/>
            </w:pPr>
            <w:r>
              <w:rPr>
                <w:sz w:val="17"/>
              </w:rPr>
              <w:t>Frontend</w:t>
            </w:r>
          </w:p>
        </w:tc>
        <w:tc>
          <w:tcPr>
            <w:tcW w:w="2952" w:type="dxa"/>
            <w:tcMar>
              <w:top w:w="100" w:type="dxa"/>
              <w:left w:w="100" w:type="dxa"/>
              <w:bottom w:w="100" w:type="dxa"/>
              <w:right w:w="100" w:type="dxa"/>
            </w:tcMar>
            <w:vAlign w:val="center"/>
          </w:tcPr>
          <w:p w14:paraId="0B3FD9A3">
            <w:pPr>
              <w:spacing w:after="40" w:line="240" w:lineRule="auto"/>
            </w:pPr>
            <w:r>
              <w:rPr>
                <w:sz w:val="17"/>
              </w:rPr>
              <w:t>ReactJS, Vite, JavaScript</w:t>
            </w:r>
          </w:p>
        </w:tc>
        <w:tc>
          <w:tcPr>
            <w:tcW w:w="5256" w:type="dxa"/>
            <w:tcMar>
              <w:top w:w="100" w:type="dxa"/>
              <w:left w:w="100" w:type="dxa"/>
              <w:bottom w:w="100" w:type="dxa"/>
              <w:right w:w="100" w:type="dxa"/>
            </w:tcMar>
            <w:vAlign w:val="center"/>
          </w:tcPr>
          <w:p w14:paraId="4228AE07">
            <w:pPr>
              <w:spacing w:after="40" w:line="240" w:lineRule="auto"/>
            </w:pPr>
            <w:r>
              <w:rPr>
                <w:sz w:val="17"/>
              </w:rPr>
              <w:t>Browser-based user interface and API calls.</w:t>
            </w:r>
          </w:p>
        </w:tc>
      </w:tr>
      <w:tr w14:paraId="12004DF9">
        <w:tblPrEx>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1B5DFA33">
            <w:pPr>
              <w:spacing w:after="40" w:line="240" w:lineRule="auto"/>
            </w:pPr>
            <w:r>
              <w:rPr>
                <w:sz w:val="17"/>
              </w:rPr>
              <w:t>Backend</w:t>
            </w:r>
          </w:p>
        </w:tc>
        <w:tc>
          <w:tcPr>
            <w:tcW w:w="2952" w:type="dxa"/>
            <w:shd w:val="clear" w:color="auto" w:fill="F2F6FA"/>
            <w:tcMar>
              <w:top w:w="100" w:type="dxa"/>
              <w:left w:w="100" w:type="dxa"/>
              <w:bottom w:w="100" w:type="dxa"/>
              <w:right w:w="100" w:type="dxa"/>
            </w:tcMar>
            <w:vAlign w:val="center"/>
          </w:tcPr>
          <w:p w14:paraId="3087DD2B">
            <w:pPr>
              <w:spacing w:after="40" w:line="240" w:lineRule="auto"/>
            </w:pPr>
            <w:r>
              <w:rPr>
                <w:sz w:val="17"/>
              </w:rPr>
              <w:t>Java 17+, Spring Boot 3</w:t>
            </w:r>
          </w:p>
        </w:tc>
        <w:tc>
          <w:tcPr>
            <w:tcW w:w="5256" w:type="dxa"/>
            <w:shd w:val="clear" w:color="auto" w:fill="F2F6FA"/>
            <w:tcMar>
              <w:top w:w="100" w:type="dxa"/>
              <w:left w:w="100" w:type="dxa"/>
              <w:bottom w:w="100" w:type="dxa"/>
              <w:right w:w="100" w:type="dxa"/>
            </w:tcMar>
            <w:vAlign w:val="center"/>
          </w:tcPr>
          <w:p w14:paraId="1990BF3A">
            <w:pPr>
              <w:spacing w:after="40" w:line="240" w:lineRule="auto"/>
            </w:pPr>
            <w:r>
              <w:rPr>
                <w:sz w:val="17"/>
              </w:rPr>
              <w:t>REST endpoints and application logic.</w:t>
            </w:r>
          </w:p>
        </w:tc>
      </w:tr>
      <w:tr w14:paraId="53047EF4">
        <w:tblPrEx>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5404C6DB">
            <w:pPr>
              <w:spacing w:after="40" w:line="240" w:lineRule="auto"/>
            </w:pPr>
            <w:r>
              <w:rPr>
                <w:sz w:val="17"/>
              </w:rPr>
              <w:t>Security</w:t>
            </w:r>
          </w:p>
        </w:tc>
        <w:tc>
          <w:tcPr>
            <w:tcW w:w="2952" w:type="dxa"/>
            <w:tcMar>
              <w:top w:w="100" w:type="dxa"/>
              <w:left w:w="100" w:type="dxa"/>
              <w:bottom w:w="100" w:type="dxa"/>
              <w:right w:w="100" w:type="dxa"/>
            </w:tcMar>
            <w:vAlign w:val="center"/>
          </w:tcPr>
          <w:p w14:paraId="676AEABC">
            <w:pPr>
              <w:spacing w:after="40" w:line="240" w:lineRule="auto"/>
            </w:pPr>
            <w:r>
              <w:rPr>
                <w:sz w:val="17"/>
              </w:rPr>
              <w:t>Spring Security, JWT, BCrypt</w:t>
            </w:r>
          </w:p>
        </w:tc>
        <w:tc>
          <w:tcPr>
            <w:tcW w:w="5256" w:type="dxa"/>
            <w:tcMar>
              <w:top w:w="100" w:type="dxa"/>
              <w:left w:w="100" w:type="dxa"/>
              <w:bottom w:w="100" w:type="dxa"/>
              <w:right w:w="100" w:type="dxa"/>
            </w:tcMar>
            <w:vAlign w:val="center"/>
          </w:tcPr>
          <w:p w14:paraId="47857185">
            <w:pPr>
              <w:spacing w:after="40" w:line="240" w:lineRule="auto"/>
            </w:pPr>
            <w:r>
              <w:rPr>
                <w:sz w:val="17"/>
              </w:rPr>
              <w:t>Authentication, bearer-token authorization, password hashing.</w:t>
            </w:r>
          </w:p>
        </w:tc>
      </w:tr>
      <w:tr w14:paraId="27D6EAC4">
        <w:tblPrEx>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46DA9698">
            <w:pPr>
              <w:spacing w:after="40" w:line="240" w:lineRule="auto"/>
            </w:pPr>
            <w:r>
              <w:rPr>
                <w:sz w:val="17"/>
              </w:rPr>
              <w:t>Persistence</w:t>
            </w:r>
          </w:p>
        </w:tc>
        <w:tc>
          <w:tcPr>
            <w:tcW w:w="2952" w:type="dxa"/>
            <w:shd w:val="clear" w:color="auto" w:fill="F2F6FA"/>
            <w:tcMar>
              <w:top w:w="100" w:type="dxa"/>
              <w:left w:w="100" w:type="dxa"/>
              <w:bottom w:w="100" w:type="dxa"/>
              <w:right w:w="100" w:type="dxa"/>
            </w:tcMar>
            <w:vAlign w:val="center"/>
          </w:tcPr>
          <w:p w14:paraId="5157C08D">
            <w:pPr>
              <w:spacing w:after="40" w:line="240" w:lineRule="auto"/>
            </w:pPr>
            <w:r>
              <w:rPr>
                <w:sz w:val="17"/>
              </w:rPr>
              <w:t>Spring Data JPA, Hibernate</w:t>
            </w:r>
          </w:p>
        </w:tc>
        <w:tc>
          <w:tcPr>
            <w:tcW w:w="5256" w:type="dxa"/>
            <w:shd w:val="clear" w:color="auto" w:fill="F2F6FA"/>
            <w:tcMar>
              <w:top w:w="100" w:type="dxa"/>
              <w:left w:w="100" w:type="dxa"/>
              <w:bottom w:w="100" w:type="dxa"/>
              <w:right w:w="100" w:type="dxa"/>
            </w:tcMar>
            <w:vAlign w:val="center"/>
          </w:tcPr>
          <w:p w14:paraId="26DC2A52">
            <w:pPr>
              <w:spacing w:after="40" w:line="240" w:lineRule="auto"/>
            </w:pPr>
            <w:r>
              <w:rPr>
                <w:sz w:val="17"/>
              </w:rPr>
              <w:t>Mapping Java domain objects to relational tables.</w:t>
            </w:r>
          </w:p>
        </w:tc>
      </w:tr>
      <w:tr w14:paraId="2DD8DB2E">
        <w:tblPrEx>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383E1DE2">
            <w:pPr>
              <w:spacing w:after="40" w:line="240" w:lineRule="auto"/>
            </w:pPr>
            <w:r>
              <w:rPr>
                <w:sz w:val="17"/>
              </w:rPr>
              <w:t>Database</w:t>
            </w:r>
          </w:p>
        </w:tc>
        <w:tc>
          <w:tcPr>
            <w:tcW w:w="2952" w:type="dxa"/>
            <w:tcMar>
              <w:top w:w="100" w:type="dxa"/>
              <w:left w:w="100" w:type="dxa"/>
              <w:bottom w:w="100" w:type="dxa"/>
              <w:right w:w="100" w:type="dxa"/>
            </w:tcMar>
            <w:vAlign w:val="center"/>
          </w:tcPr>
          <w:p w14:paraId="2707CEFD">
            <w:pPr>
              <w:spacing w:after="40" w:line="240" w:lineRule="auto"/>
            </w:pPr>
            <w:r>
              <w:rPr>
                <w:sz w:val="17"/>
              </w:rPr>
              <w:t>MySQL 8 / MySQL Workbench</w:t>
            </w:r>
          </w:p>
        </w:tc>
        <w:tc>
          <w:tcPr>
            <w:tcW w:w="5256" w:type="dxa"/>
            <w:tcMar>
              <w:top w:w="100" w:type="dxa"/>
              <w:left w:w="100" w:type="dxa"/>
              <w:bottom w:w="100" w:type="dxa"/>
              <w:right w:w="100" w:type="dxa"/>
            </w:tcMar>
            <w:vAlign w:val="center"/>
          </w:tcPr>
          <w:p w14:paraId="73BAEDAF">
            <w:pPr>
              <w:spacing w:after="40" w:line="240" w:lineRule="auto"/>
            </w:pPr>
            <w:r>
              <w:rPr>
                <w:sz w:val="17"/>
              </w:rPr>
              <w:t>Persistent member and book records; database inspection.</w:t>
            </w:r>
          </w:p>
        </w:tc>
      </w:tr>
      <w:tr w14:paraId="2C8C8558">
        <w:tblPrEx>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2E84F809">
            <w:pPr>
              <w:spacing w:after="40" w:line="240" w:lineRule="auto"/>
            </w:pPr>
            <w:r>
              <w:rPr>
                <w:sz w:val="17"/>
              </w:rPr>
              <w:t>API testing</w:t>
            </w:r>
          </w:p>
        </w:tc>
        <w:tc>
          <w:tcPr>
            <w:tcW w:w="2952" w:type="dxa"/>
            <w:shd w:val="clear" w:color="auto" w:fill="F2F6FA"/>
            <w:tcMar>
              <w:top w:w="100" w:type="dxa"/>
              <w:left w:w="100" w:type="dxa"/>
              <w:bottom w:w="100" w:type="dxa"/>
              <w:right w:w="100" w:type="dxa"/>
            </w:tcMar>
            <w:vAlign w:val="center"/>
          </w:tcPr>
          <w:p w14:paraId="03E1CFAB">
            <w:pPr>
              <w:spacing w:after="40" w:line="240" w:lineRule="auto"/>
            </w:pPr>
            <w:r>
              <w:rPr>
                <w:sz w:val="17"/>
              </w:rPr>
              <w:t>Postman</w:t>
            </w:r>
          </w:p>
        </w:tc>
        <w:tc>
          <w:tcPr>
            <w:tcW w:w="5256" w:type="dxa"/>
            <w:shd w:val="clear" w:color="auto" w:fill="F2F6FA"/>
            <w:tcMar>
              <w:top w:w="100" w:type="dxa"/>
              <w:left w:w="100" w:type="dxa"/>
              <w:bottom w:w="100" w:type="dxa"/>
              <w:right w:w="100" w:type="dxa"/>
            </w:tcMar>
            <w:vAlign w:val="center"/>
          </w:tcPr>
          <w:p w14:paraId="4580D1BC">
            <w:pPr>
              <w:spacing w:after="40" w:line="240" w:lineRule="auto"/>
            </w:pPr>
            <w:r>
              <w:rPr>
                <w:sz w:val="17"/>
              </w:rPr>
              <w:t>Manual endpoint testing and token reuse between requests.</w:t>
            </w:r>
          </w:p>
        </w:tc>
      </w:tr>
      <w:tr w14:paraId="46AFFA3E">
        <w:tblPrEx>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42B92E4C">
            <w:pPr>
              <w:spacing w:after="40" w:line="240" w:lineRule="auto"/>
            </w:pPr>
            <w:r>
              <w:rPr>
                <w:sz w:val="17"/>
              </w:rPr>
              <w:t>Search</w:t>
            </w:r>
          </w:p>
        </w:tc>
        <w:tc>
          <w:tcPr>
            <w:tcW w:w="2952" w:type="dxa"/>
            <w:tcMar>
              <w:top w:w="100" w:type="dxa"/>
              <w:left w:w="100" w:type="dxa"/>
              <w:bottom w:w="100" w:type="dxa"/>
              <w:right w:w="100" w:type="dxa"/>
            </w:tcMar>
            <w:vAlign w:val="center"/>
          </w:tcPr>
          <w:p w14:paraId="155B862C">
            <w:pPr>
              <w:spacing w:after="40" w:line="240" w:lineRule="auto"/>
            </w:pPr>
            <w:r>
              <w:rPr>
                <w:sz w:val="17"/>
              </w:rPr>
              <w:t>Text embeddings + cosine similarity</w:t>
            </w:r>
          </w:p>
        </w:tc>
        <w:tc>
          <w:tcPr>
            <w:tcW w:w="5256" w:type="dxa"/>
            <w:tcMar>
              <w:top w:w="100" w:type="dxa"/>
              <w:left w:w="100" w:type="dxa"/>
              <w:bottom w:w="100" w:type="dxa"/>
              <w:right w:w="100" w:type="dxa"/>
            </w:tcMar>
            <w:vAlign w:val="center"/>
          </w:tcPr>
          <w:p w14:paraId="032C41A2">
            <w:pPr>
              <w:spacing w:after="40" w:line="240" w:lineRule="auto"/>
            </w:pPr>
            <w:r>
              <w:rPr>
                <w:sz w:val="17"/>
              </w:rPr>
              <w:t>Rank books by semantic relevance to a query.</w:t>
            </w:r>
          </w:p>
        </w:tc>
      </w:tr>
      <w:tr w14:paraId="597A11B7">
        <w:tblPrEx>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51CAB862">
            <w:pPr>
              <w:spacing w:after="40" w:line="240" w:lineRule="auto"/>
            </w:pPr>
            <w:r>
              <w:rPr>
                <w:sz w:val="17"/>
              </w:rPr>
              <w:t>Background task</w:t>
            </w:r>
          </w:p>
        </w:tc>
        <w:tc>
          <w:tcPr>
            <w:tcW w:w="2952" w:type="dxa"/>
            <w:shd w:val="clear" w:color="auto" w:fill="F2F6FA"/>
            <w:tcMar>
              <w:top w:w="100" w:type="dxa"/>
              <w:left w:w="100" w:type="dxa"/>
              <w:bottom w:w="100" w:type="dxa"/>
              <w:right w:w="100" w:type="dxa"/>
            </w:tcMar>
            <w:vAlign w:val="center"/>
          </w:tcPr>
          <w:p w14:paraId="5A471344">
            <w:pPr>
              <w:spacing w:after="40" w:line="240" w:lineRule="auto"/>
            </w:pPr>
            <w:r>
              <w:rPr>
                <w:sz w:val="17"/>
              </w:rPr>
              <w:t>Spring @Async</w:t>
            </w:r>
          </w:p>
        </w:tc>
        <w:tc>
          <w:tcPr>
            <w:tcW w:w="5256" w:type="dxa"/>
            <w:shd w:val="clear" w:color="auto" w:fill="F2F6FA"/>
            <w:tcMar>
              <w:top w:w="100" w:type="dxa"/>
              <w:left w:w="100" w:type="dxa"/>
              <w:bottom w:w="100" w:type="dxa"/>
              <w:right w:w="100" w:type="dxa"/>
            </w:tcMar>
            <w:vAlign w:val="center"/>
          </w:tcPr>
          <w:p w14:paraId="474CF0FB">
            <w:pPr>
              <w:spacing w:after="40" w:line="240" w:lineRule="auto"/>
            </w:pPr>
            <w:r>
              <w:rPr>
                <w:sz w:val="17"/>
              </w:rPr>
              <w:t>Write book insertion events asynchronously.</w:t>
            </w:r>
          </w:p>
        </w:tc>
      </w:tr>
    </w:tbl>
    <w:p w14:paraId="0159CD5C">
      <w:pPr>
        <w:spacing w:after="20"/>
      </w:pPr>
    </w:p>
    <w:p w14:paraId="7130334A">
      <w:pPr>
        <w:pStyle w:val="2"/>
      </w:pPr>
      <w:r>
        <w:t>5. Database Design</w:t>
      </w:r>
    </w:p>
    <w:p w14:paraId="0F87DF9A">
      <w:r>
        <w:t>The repository README indicates that Hibernate creates the members and books tables and that MySQL is configured through application properties or environment variables. The documented default database is library_db on localhost:3306. The accompanying SQL setup creates the database if it does not already exist.</w:t>
      </w:r>
    </w:p>
    <w:p w14:paraId="7767CDEB">
      <w:pPr>
        <w:pStyle w:val="164"/>
        <w:keepLines/>
      </w:pPr>
      <w:r>
        <w:t>CREATE DATABASE IF NOT EXISTS library_db;</w:t>
      </w:r>
      <w:r>
        <w:br w:type="textWrapping"/>
      </w:r>
      <w:r>
        <w:t>USE library_db;</w:t>
      </w:r>
    </w:p>
    <w:p w14:paraId="041ED7EC">
      <w:pPr>
        <w:pStyle w:val="3"/>
      </w:pPr>
      <w:r>
        <w:t>5.1 Core entities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4A2F4E96">
        <w:tblPrEx>
          <w:tblCellMar>
            <w:top w:w="0" w:type="dxa"/>
            <w:left w:w="108" w:type="dxa"/>
            <w:bottom w:w="0" w:type="dxa"/>
            <w:right w:w="108" w:type="dxa"/>
          </w:tblCellMar>
        </w:tblPrEx>
        <w:trPr>
          <w:cantSplit/>
          <w:tblHeader/>
          <w:jc w:val="center"/>
        </w:trPr>
        <w:tc>
          <w:tcPr>
            <w:tcW w:w="1512" w:type="dxa"/>
            <w:shd w:val="clear" w:color="auto" w:fill="17365D"/>
            <w:tcMar>
              <w:top w:w="100" w:type="dxa"/>
              <w:left w:w="100" w:type="dxa"/>
              <w:bottom w:w="100" w:type="dxa"/>
              <w:right w:w="100" w:type="dxa"/>
            </w:tcMar>
            <w:vAlign w:val="center"/>
          </w:tcPr>
          <w:p w14:paraId="7C22C78B">
            <w:pPr>
              <w:spacing w:line="240" w:lineRule="auto"/>
            </w:pPr>
            <w:r>
              <w:rPr>
                <w:b/>
                <w:color w:val="FFFFFF"/>
                <w:sz w:val="18"/>
              </w:rPr>
              <w:t>Entity</w:t>
            </w:r>
          </w:p>
        </w:tc>
        <w:tc>
          <w:tcPr>
            <w:tcW w:w="3168" w:type="dxa"/>
            <w:shd w:val="clear" w:color="auto" w:fill="17365D"/>
            <w:tcMar>
              <w:top w:w="100" w:type="dxa"/>
              <w:left w:w="100" w:type="dxa"/>
              <w:bottom w:w="100" w:type="dxa"/>
              <w:right w:w="100" w:type="dxa"/>
            </w:tcMar>
            <w:vAlign w:val="center"/>
          </w:tcPr>
          <w:p w14:paraId="5B02116D">
            <w:pPr>
              <w:spacing w:line="240" w:lineRule="auto"/>
            </w:pPr>
            <w:r>
              <w:rPr>
                <w:b/>
                <w:color w:val="FFFFFF"/>
                <w:sz w:val="18"/>
              </w:rPr>
              <w:t>Purpose</w:t>
            </w:r>
          </w:p>
        </w:tc>
        <w:tc>
          <w:tcPr>
            <w:tcW w:w="5040" w:type="dxa"/>
            <w:shd w:val="clear" w:color="auto" w:fill="17365D"/>
            <w:tcMar>
              <w:top w:w="100" w:type="dxa"/>
              <w:left w:w="100" w:type="dxa"/>
              <w:bottom w:w="100" w:type="dxa"/>
              <w:right w:w="100" w:type="dxa"/>
            </w:tcMar>
            <w:vAlign w:val="center"/>
          </w:tcPr>
          <w:p w14:paraId="673AA874">
            <w:pPr>
              <w:spacing w:line="240" w:lineRule="auto"/>
            </w:pPr>
            <w:r>
              <w:rPr>
                <w:b/>
                <w:color w:val="FFFFFF"/>
                <w:sz w:val="18"/>
              </w:rPr>
              <w:t>Representative data</w:t>
            </w:r>
          </w:p>
        </w:tc>
      </w:tr>
      <w:tr w14:paraId="7634BD46">
        <w:tblPrEx>
          <w:tblCellMar>
            <w:top w:w="0" w:type="dxa"/>
            <w:left w:w="108" w:type="dxa"/>
            <w:bottom w:w="0" w:type="dxa"/>
            <w:right w:w="108" w:type="dxa"/>
          </w:tblCellMar>
        </w:tblPrEx>
        <w:trPr>
          <w:cantSplit/>
          <w:jc w:val="center"/>
        </w:trPr>
        <w:tc>
          <w:tcPr>
            <w:tcW w:w="1512" w:type="dxa"/>
            <w:tcMar>
              <w:top w:w="100" w:type="dxa"/>
              <w:left w:w="100" w:type="dxa"/>
              <w:bottom w:w="100" w:type="dxa"/>
              <w:right w:w="100" w:type="dxa"/>
            </w:tcMar>
            <w:vAlign w:val="center"/>
          </w:tcPr>
          <w:p w14:paraId="3FB209E0">
            <w:pPr>
              <w:spacing w:after="40" w:line="240" w:lineRule="auto"/>
            </w:pPr>
            <w:r>
              <w:rPr>
                <w:sz w:val="17"/>
              </w:rPr>
              <w:t>Member</w:t>
            </w:r>
          </w:p>
        </w:tc>
        <w:tc>
          <w:tcPr>
            <w:tcW w:w="3168" w:type="dxa"/>
            <w:tcMar>
              <w:top w:w="100" w:type="dxa"/>
              <w:left w:w="100" w:type="dxa"/>
              <w:bottom w:w="100" w:type="dxa"/>
              <w:right w:w="100" w:type="dxa"/>
            </w:tcMar>
            <w:vAlign w:val="center"/>
          </w:tcPr>
          <w:p w14:paraId="5FB68F34">
            <w:pPr>
              <w:spacing w:after="40" w:line="240" w:lineRule="auto"/>
            </w:pPr>
            <w:r>
              <w:rPr>
                <w:sz w:val="17"/>
              </w:rPr>
              <w:t>Represents a registered application user.</w:t>
            </w:r>
          </w:p>
        </w:tc>
        <w:tc>
          <w:tcPr>
            <w:tcW w:w="5040" w:type="dxa"/>
            <w:tcMar>
              <w:top w:w="100" w:type="dxa"/>
              <w:left w:w="100" w:type="dxa"/>
              <w:bottom w:w="100" w:type="dxa"/>
              <w:right w:w="100" w:type="dxa"/>
            </w:tcMar>
            <w:vAlign w:val="center"/>
          </w:tcPr>
          <w:p w14:paraId="314BCA4B">
            <w:pPr>
              <w:spacing w:after="40" w:line="240" w:lineRule="auto"/>
            </w:pPr>
            <w:r>
              <w:rPr>
                <w:sz w:val="17"/>
              </w:rPr>
              <w:t>Username, email, password hash and member metadata.</w:t>
            </w:r>
          </w:p>
        </w:tc>
      </w:tr>
      <w:tr w14:paraId="10C4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2F6FA"/>
            <w:tcMar>
              <w:top w:w="100" w:type="dxa"/>
              <w:left w:w="100" w:type="dxa"/>
              <w:bottom w:w="100" w:type="dxa"/>
              <w:right w:w="100" w:type="dxa"/>
            </w:tcMar>
            <w:vAlign w:val="center"/>
          </w:tcPr>
          <w:p w14:paraId="6CB83973">
            <w:pPr>
              <w:spacing w:after="40" w:line="240" w:lineRule="auto"/>
            </w:pPr>
            <w:r>
              <w:rPr>
                <w:sz w:val="17"/>
              </w:rPr>
              <w:t>Book</w:t>
            </w:r>
          </w:p>
        </w:tc>
        <w:tc>
          <w:tcPr>
            <w:tcW w:w="3168" w:type="dxa"/>
            <w:shd w:val="clear" w:color="auto" w:fill="F2F6FA"/>
            <w:tcMar>
              <w:top w:w="100" w:type="dxa"/>
              <w:left w:w="100" w:type="dxa"/>
              <w:bottom w:w="100" w:type="dxa"/>
              <w:right w:w="100" w:type="dxa"/>
            </w:tcMar>
            <w:vAlign w:val="center"/>
          </w:tcPr>
          <w:p w14:paraId="2C0555E8">
            <w:pPr>
              <w:spacing w:after="40" w:line="240" w:lineRule="auto"/>
            </w:pPr>
            <w:r>
              <w:rPr>
                <w:sz w:val="17"/>
              </w:rPr>
              <w:t>Represents a library book record.</w:t>
            </w:r>
          </w:p>
        </w:tc>
        <w:tc>
          <w:tcPr>
            <w:tcW w:w="5040" w:type="dxa"/>
            <w:shd w:val="clear" w:color="auto" w:fill="F2F6FA"/>
            <w:tcMar>
              <w:top w:w="100" w:type="dxa"/>
              <w:left w:w="100" w:type="dxa"/>
              <w:bottom w:w="100" w:type="dxa"/>
              <w:right w:w="100" w:type="dxa"/>
            </w:tcMar>
            <w:vAlign w:val="center"/>
          </w:tcPr>
          <w:p w14:paraId="4DE89313">
            <w:pPr>
              <w:spacing w:after="40" w:line="240" w:lineRule="auto"/>
            </w:pPr>
            <w:r>
              <w:rPr>
                <w:sz w:val="17"/>
              </w:rPr>
              <w:t>Title, ISBN, price, publication date, description, optional embedding.</w:t>
            </w:r>
          </w:p>
        </w:tc>
      </w:tr>
    </w:tbl>
    <w:p w14:paraId="6647F42F">
      <w:pPr>
        <w:spacing w:after="20"/>
      </w:pPr>
    </w:p>
    <w:p w14:paraId="0B66D9C9">
      <w:pPr>
        <w:pStyle w:val="3"/>
      </w:pPr>
      <w:r>
        <w:t>5.2 Data handling notes</w:t>
      </w:r>
    </w:p>
    <w:p w14:paraId="490B6E5F">
      <w:pPr>
        <w:pStyle w:val="23"/>
      </w:pPr>
      <w:r>
        <w:t>Passwords should be stored as BCrypt hashes rather than plain text.</w:t>
      </w:r>
    </w:p>
    <w:p w14:paraId="12B5E818">
      <w:pPr>
        <w:pStyle w:val="23"/>
      </w:pPr>
      <w:r>
        <w:t>ISBN, price, and publication date are validated before a book record is accepted.</w:t>
      </w:r>
    </w:p>
    <w:p w14:paraId="11C53083">
      <w:pPr>
        <w:pStyle w:val="23"/>
      </w:pPr>
      <w:r>
        <w:t>The README describes embeddings stored as JSON text in MySQL; cosine similarity is calculated in the backend.</w:t>
      </w:r>
    </w:p>
    <w:p w14:paraId="15B9ED4A">
      <w:pPr>
        <w:pStyle w:val="23"/>
      </w:pPr>
      <w:r>
        <w:t>Credentials shown in local-development examples are defaults only and should be changed for a real deployment.</w:t>
      </w:r>
    </w:p>
    <w:p w14:paraId="71101A70">
      <w:pPr>
        <w:pStyle w:val="2"/>
      </w:pPr>
      <w:r>
        <w:t>6. Functional Modules</w:t>
      </w:r>
    </w:p>
    <w:p w14:paraId="6B072967">
      <w:pPr>
        <w:pStyle w:val="3"/>
      </w:pPr>
      <w:r>
        <w:t>6.1 Authentication and member access</w:t>
      </w:r>
    </w:p>
    <w:p w14:paraId="227324E9">
      <w:r>
        <w:t>Registration and login endpoints form the identity workflow. On successful login, the service returns an access token. The documented Postman collection saves this value in a collection variable named token so later requests can reuse it.</w:t>
      </w:r>
    </w:p>
    <w:p w14:paraId="52ED01D2">
      <w:pPr>
        <w:pStyle w:val="3"/>
      </w:pPr>
      <w:r>
        <w:t>6.2 Book management</w:t>
      </w:r>
    </w:p>
    <w:p w14:paraId="184CE0F9">
      <w:r>
        <w:t>The book module supports adding and retrieving book information through the API. Protected operations require an Authorization header containing a bearer token. Request DTOs and validation annotations are used to keep malformed data from being accepted.</w:t>
      </w:r>
    </w:p>
    <w:p w14:paraId="5797D1B2">
      <w:pPr>
        <w:pStyle w:val="3"/>
      </w:pPr>
      <w:r>
        <w:t>6.3 Semantic search</w:t>
      </w:r>
    </w:p>
    <w:p w14:paraId="4A69FF13">
      <w:r>
        <w:t>The documented search flow embeds the available book text and the user query, computes cosine similarity, and sorts books by similarity. This is a lightweight application-side semantic ranking design and does not use PostgreSQL pgvector or the PostgreSQL &lt;=&gt; operator.</w:t>
      </w:r>
    </w:p>
    <w:p w14:paraId="4EFF4618">
      <w:pPr>
        <w:pStyle w:val="3"/>
      </w:pPr>
      <w:r>
        <w:t>6.4 Audit logging</w:t>
      </w:r>
    </w:p>
    <w:p w14:paraId="1BF73184">
      <w:r>
        <w:t>After successful book insertion, the backend invokes an asynchronous logging method. The README identifies backend/logs/book_events.txt as the event-log destination. This separation helps avoid making the API response wait for the log write to finish.</w:t>
      </w:r>
    </w:p>
    <w:p w14:paraId="21ED4C8A">
      <w:pPr>
        <w:pStyle w:val="2"/>
      </w:pPr>
      <w:r>
        <w:t>7. API Design and Examples</w:t>
      </w:r>
    </w:p>
    <w:p w14:paraId="7CEDC10C">
      <w:r>
        <w:t>The examples below are adapted from the repository README. They illustrate the intended local request sequence; actual response values, tokens, and database contents depend on the runtime environment.</w:t>
      </w:r>
    </w:p>
    <w:p w14:paraId="30A66B84">
      <w:pPr>
        <w:pStyle w:val="3"/>
      </w:pPr>
      <w:r>
        <w:t>7.1 Health check</w:t>
      </w:r>
    </w:p>
    <w:p w14:paraId="439303AC">
      <w:pPr>
        <w:pStyle w:val="164"/>
        <w:keepLines/>
      </w:pPr>
      <w:r>
        <w:t>GET http://localhost:8080/api/health</w:t>
      </w:r>
      <w:r>
        <w:br w:type="textWrapping"/>
      </w:r>
      <w:r>
        <w:br w:type="textWrapping"/>
      </w:r>
      <w:r>
        <w:t>Expected response shape:</w:t>
      </w:r>
      <w:r>
        <w:br w:type="textWrapping"/>
      </w:r>
      <w:r>
        <w:t>{</w:t>
      </w:r>
      <w:r>
        <w:br w:type="textWrapping"/>
      </w:r>
      <w:r>
        <w:t xml:space="preserve">  "status": "ok"</w:t>
      </w:r>
      <w:r>
        <w:br w:type="textWrapping"/>
      </w:r>
      <w:r>
        <w:t>}</w:t>
      </w:r>
    </w:p>
    <w:p w14:paraId="39539CEE">
      <w:pPr>
        <w:pStyle w:val="3"/>
      </w:pPr>
      <w:r>
        <w:t>7.2 Register a member</w:t>
      </w:r>
    </w:p>
    <w:p w14:paraId="117835A7">
      <w:pPr>
        <w:pStyle w:val="164"/>
        <w:keepLines/>
      </w:pPr>
      <w:r>
        <w:t>POST http://localhost:8080/api/auth/register</w:t>
      </w:r>
      <w:r>
        <w:br w:type="textWrapping"/>
      </w:r>
      <w:r>
        <w:t>Content-Type: application/json</w:t>
      </w:r>
      <w:r>
        <w:br w:type="textWrapping"/>
      </w:r>
      <w:r>
        <w:br w:type="textWrapping"/>
      </w:r>
      <w:r>
        <w:t>{</w:t>
      </w:r>
      <w:r>
        <w:br w:type="textWrapping"/>
      </w:r>
      <w:r>
        <w:t xml:space="preserve">  "username": "vinay01",</w:t>
      </w:r>
      <w:r>
        <w:br w:type="textWrapping"/>
      </w:r>
      <w:r>
        <w:t xml:space="preserve">  "email": "vinay01@example.com",</w:t>
      </w:r>
      <w:r>
        <w:br w:type="textWrapping"/>
      </w:r>
      <w:r>
        <w:t xml:space="preserve">  "password": "StrongPass123"</w:t>
      </w:r>
      <w:r>
        <w:br w:type="textWrapping"/>
      </w:r>
      <w:r>
        <w:t>}</w:t>
      </w:r>
    </w:p>
    <w:p w14:paraId="731F8280">
      <w:pPr>
        <w:pStyle w:val="3"/>
      </w:pPr>
      <w:r>
        <w:t>7.3 Login</w:t>
      </w:r>
    </w:p>
    <w:p w14:paraId="7F254ECD">
      <w:pPr>
        <w:pStyle w:val="164"/>
        <w:keepLines/>
      </w:pPr>
      <w:r>
        <w:t>POST http://localhost:8080/api/auth/login</w:t>
      </w:r>
      <w:r>
        <w:br w:type="textWrapping"/>
      </w:r>
      <w:r>
        <w:t>Content-Type: application/json</w:t>
      </w:r>
      <w:r>
        <w:br w:type="textWrapping"/>
      </w:r>
      <w:r>
        <w:br w:type="textWrapping"/>
      </w:r>
      <w:r>
        <w:t>{</w:t>
      </w:r>
      <w:r>
        <w:br w:type="textWrapping"/>
      </w:r>
      <w:r>
        <w:t xml:space="preserve">  "username": "vinay01",</w:t>
      </w:r>
      <w:r>
        <w:br w:type="textWrapping"/>
      </w:r>
      <w:r>
        <w:t xml:space="preserve">  "password": "StrongPass123"</w:t>
      </w:r>
      <w:r>
        <w:br w:type="textWrapping"/>
      </w:r>
      <w:r>
        <w:t>}</w:t>
      </w:r>
    </w:p>
    <w:p w14:paraId="090AE4AE">
      <w:r>
        <w:t>When login succeeds, copy the access token from the response. The repository Postman collection documents saving the returned accessToken as a token collection variable.</w:t>
      </w:r>
    </w:p>
    <w:p w14:paraId="6293F94F">
      <w:pPr>
        <w:pStyle w:val="3"/>
      </w:pPr>
      <w:r>
        <w:t>7.4 Add a book</w:t>
      </w:r>
    </w:p>
    <w:p w14:paraId="379DF1B4">
      <w:pPr>
        <w:pStyle w:val="164"/>
        <w:keepLines/>
      </w:pPr>
      <w:r>
        <w:t>POST http://localhost:8080/api/books</w:t>
      </w:r>
      <w:r>
        <w:br w:type="textWrapping"/>
      </w:r>
      <w:r>
        <w:t>Authorization: Bearer &lt;access-token&gt;</w:t>
      </w:r>
      <w:r>
        <w:br w:type="textWrapping"/>
      </w:r>
      <w:r>
        <w:t>Content-Type: application/json</w:t>
      </w:r>
      <w:r>
        <w:br w:type="textWrapping"/>
      </w:r>
      <w:r>
        <w:br w:type="textWrapping"/>
      </w:r>
      <w:r>
        <w:t>{</w:t>
      </w:r>
      <w:r>
        <w:br w:type="textWrapping"/>
      </w:r>
      <w:r>
        <w:t xml:space="preserve">  "title": "Database Systems Essentials",</w:t>
      </w:r>
      <w:r>
        <w:br w:type="textWrapping"/>
      </w:r>
      <w:r>
        <w:t xml:space="preserve">  "isbn": "9781234567890",</w:t>
      </w:r>
      <w:r>
        <w:br w:type="textWrapping"/>
      </w:r>
      <w:r>
        <w:t xml:space="preserve">  "price": 799.00,</w:t>
      </w:r>
      <w:r>
        <w:br w:type="textWrapping"/>
      </w:r>
      <w:r>
        <w:t xml:space="preserve">  "publishedDate": "2026-01-15",</w:t>
      </w:r>
      <w:r>
        <w:br w:type="textWrapping"/>
      </w:r>
      <w:r>
        <w:t xml:space="preserve">  "description": "An introduction to relational data, queries, and secure web applications."</w:t>
      </w:r>
      <w:r>
        <w:br w:type="textWrapping"/>
      </w:r>
      <w:r>
        <w:t>}</w:t>
      </w:r>
    </w:p>
    <w:p w14:paraId="21498A75">
      <w:pPr>
        <w:pStyle w:val="3"/>
      </w:pPr>
      <w:r>
        <w:t>7.5 Search books</w:t>
      </w:r>
    </w:p>
    <w:p w14:paraId="3C370134">
      <w:pPr>
        <w:pStyle w:val="164"/>
        <w:keepLines/>
      </w:pPr>
      <w:r>
        <w:t>GET http://localhost:8080/api/books/search?q=secure%20web%20development&amp;limit=10</w:t>
      </w:r>
      <w:r>
        <w:br w:type="textWrapping"/>
      </w:r>
      <w:r>
        <w:t>Authorization: Bearer &lt;access-token&gt;</w:t>
      </w:r>
    </w:p>
    <w:p w14:paraId="059EE08C">
      <w:pPr>
        <w:pStyle w:val="3"/>
      </w:pPr>
      <w:r>
        <w:t>7.6 Validation examples</w:t>
      </w:r>
    </w:p>
    <w:p w14:paraId="0F1E9A54">
      <w:r>
        <w:t>The repository README recommends testing invalid ISBN values, a non-positive price, and a future publication date. These should be rejected with HTTP 400 when the documented validation rules are active.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6150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7365D"/>
            <w:tcMar>
              <w:top w:w="100" w:type="dxa"/>
              <w:left w:w="100" w:type="dxa"/>
              <w:bottom w:w="100" w:type="dxa"/>
              <w:right w:w="100" w:type="dxa"/>
            </w:tcMar>
            <w:vAlign w:val="center"/>
          </w:tcPr>
          <w:p w14:paraId="6F766695">
            <w:pPr>
              <w:spacing w:line="240" w:lineRule="auto"/>
            </w:pPr>
            <w:r>
              <w:rPr>
                <w:b/>
                <w:color w:val="FFFFFF"/>
                <w:sz w:val="18"/>
              </w:rPr>
              <w:t>Case</w:t>
            </w:r>
          </w:p>
        </w:tc>
        <w:tc>
          <w:tcPr>
            <w:tcW w:w="3888" w:type="dxa"/>
            <w:shd w:val="clear" w:color="auto" w:fill="17365D"/>
            <w:tcMar>
              <w:top w:w="100" w:type="dxa"/>
              <w:left w:w="100" w:type="dxa"/>
              <w:bottom w:w="100" w:type="dxa"/>
              <w:right w:w="100" w:type="dxa"/>
            </w:tcMar>
            <w:vAlign w:val="center"/>
          </w:tcPr>
          <w:p w14:paraId="7F7E4FEB">
            <w:pPr>
              <w:spacing w:line="240" w:lineRule="auto"/>
            </w:pPr>
            <w:r>
              <w:rPr>
                <w:b/>
                <w:color w:val="FFFFFF"/>
                <w:sz w:val="18"/>
              </w:rPr>
              <w:t>Example issue</w:t>
            </w:r>
          </w:p>
        </w:tc>
        <w:tc>
          <w:tcPr>
            <w:tcW w:w="4320" w:type="dxa"/>
            <w:shd w:val="clear" w:color="auto" w:fill="17365D"/>
            <w:tcMar>
              <w:top w:w="100" w:type="dxa"/>
              <w:left w:w="100" w:type="dxa"/>
              <w:bottom w:w="100" w:type="dxa"/>
              <w:right w:w="100" w:type="dxa"/>
            </w:tcMar>
            <w:vAlign w:val="center"/>
          </w:tcPr>
          <w:p w14:paraId="35889B47">
            <w:pPr>
              <w:spacing w:line="240" w:lineRule="auto"/>
            </w:pPr>
            <w:r>
              <w:rPr>
                <w:b/>
                <w:color w:val="FFFFFF"/>
                <w:sz w:val="18"/>
              </w:rPr>
              <w:t>Expected behavior</w:t>
            </w:r>
          </w:p>
        </w:tc>
      </w:tr>
      <w:tr w14:paraId="7814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100" w:type="dxa"/>
              <w:left w:w="100" w:type="dxa"/>
              <w:bottom w:w="100" w:type="dxa"/>
              <w:right w:w="100" w:type="dxa"/>
            </w:tcMar>
            <w:vAlign w:val="center"/>
          </w:tcPr>
          <w:p w14:paraId="71B1F25A">
            <w:pPr>
              <w:spacing w:after="40" w:line="240" w:lineRule="auto"/>
            </w:pPr>
            <w:r>
              <w:rPr>
                <w:sz w:val="17"/>
              </w:rPr>
              <w:t>ISBN</w:t>
            </w:r>
          </w:p>
        </w:tc>
        <w:tc>
          <w:tcPr>
            <w:tcW w:w="3888" w:type="dxa"/>
            <w:tcMar>
              <w:top w:w="100" w:type="dxa"/>
              <w:left w:w="100" w:type="dxa"/>
              <w:bottom w:w="100" w:type="dxa"/>
              <w:right w:w="100" w:type="dxa"/>
            </w:tcMar>
            <w:vAlign w:val="center"/>
          </w:tcPr>
          <w:p w14:paraId="35A121F7">
            <w:pPr>
              <w:spacing w:after="40" w:line="240" w:lineRule="auto"/>
            </w:pPr>
            <w:r>
              <w:rPr>
                <w:sz w:val="17"/>
              </w:rPr>
              <w:t>Too short, e.g. "12345"</w:t>
            </w:r>
          </w:p>
        </w:tc>
        <w:tc>
          <w:tcPr>
            <w:tcW w:w="4320" w:type="dxa"/>
            <w:tcMar>
              <w:top w:w="100" w:type="dxa"/>
              <w:left w:w="100" w:type="dxa"/>
              <w:bottom w:w="100" w:type="dxa"/>
              <w:right w:w="100" w:type="dxa"/>
            </w:tcMar>
            <w:vAlign w:val="center"/>
          </w:tcPr>
          <w:p w14:paraId="2A2147A2">
            <w:pPr>
              <w:spacing w:after="40" w:line="240" w:lineRule="auto"/>
            </w:pPr>
            <w:r>
              <w:rPr>
                <w:sz w:val="17"/>
              </w:rPr>
              <w:t>HTTP 400 validation response.</w:t>
            </w:r>
          </w:p>
        </w:tc>
      </w:tr>
      <w:tr w14:paraId="44D5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2F6FA"/>
            <w:tcMar>
              <w:top w:w="100" w:type="dxa"/>
              <w:left w:w="100" w:type="dxa"/>
              <w:bottom w:w="100" w:type="dxa"/>
              <w:right w:w="100" w:type="dxa"/>
            </w:tcMar>
            <w:vAlign w:val="center"/>
          </w:tcPr>
          <w:p w14:paraId="593500B7">
            <w:pPr>
              <w:spacing w:after="40" w:line="240" w:lineRule="auto"/>
            </w:pPr>
            <w:r>
              <w:rPr>
                <w:sz w:val="17"/>
              </w:rPr>
              <w:t>Price</w:t>
            </w:r>
          </w:p>
        </w:tc>
        <w:tc>
          <w:tcPr>
            <w:tcW w:w="3888" w:type="dxa"/>
            <w:shd w:val="clear" w:color="auto" w:fill="F2F6FA"/>
            <w:tcMar>
              <w:top w:w="100" w:type="dxa"/>
              <w:left w:w="100" w:type="dxa"/>
              <w:bottom w:w="100" w:type="dxa"/>
              <w:right w:w="100" w:type="dxa"/>
            </w:tcMar>
            <w:vAlign w:val="center"/>
          </w:tcPr>
          <w:p w14:paraId="7CB02CD0">
            <w:pPr>
              <w:spacing w:after="40" w:line="240" w:lineRule="auto"/>
            </w:pPr>
            <w:r>
              <w:rPr>
                <w:sz w:val="17"/>
              </w:rPr>
              <w:t>Price equals 0</w:t>
            </w:r>
          </w:p>
        </w:tc>
        <w:tc>
          <w:tcPr>
            <w:tcW w:w="4320" w:type="dxa"/>
            <w:shd w:val="clear" w:color="auto" w:fill="F2F6FA"/>
            <w:tcMar>
              <w:top w:w="100" w:type="dxa"/>
              <w:left w:w="100" w:type="dxa"/>
              <w:bottom w:w="100" w:type="dxa"/>
              <w:right w:w="100" w:type="dxa"/>
            </w:tcMar>
            <w:vAlign w:val="center"/>
          </w:tcPr>
          <w:p w14:paraId="59AE0EFA">
            <w:pPr>
              <w:spacing w:after="40" w:line="240" w:lineRule="auto"/>
            </w:pPr>
            <w:r>
              <w:rPr>
                <w:sz w:val="17"/>
              </w:rPr>
              <w:t>HTTP 400 validation response.</w:t>
            </w:r>
          </w:p>
        </w:tc>
      </w:tr>
      <w:tr w14:paraId="7307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100" w:type="dxa"/>
              <w:left w:w="100" w:type="dxa"/>
              <w:bottom w:w="100" w:type="dxa"/>
              <w:right w:w="100" w:type="dxa"/>
            </w:tcMar>
            <w:vAlign w:val="center"/>
          </w:tcPr>
          <w:p w14:paraId="54FA296C">
            <w:pPr>
              <w:spacing w:after="40" w:line="240" w:lineRule="auto"/>
            </w:pPr>
            <w:r>
              <w:rPr>
                <w:sz w:val="17"/>
              </w:rPr>
              <w:t>Publication date</w:t>
            </w:r>
          </w:p>
        </w:tc>
        <w:tc>
          <w:tcPr>
            <w:tcW w:w="3888" w:type="dxa"/>
            <w:tcMar>
              <w:top w:w="100" w:type="dxa"/>
              <w:left w:w="100" w:type="dxa"/>
              <w:bottom w:w="100" w:type="dxa"/>
              <w:right w:w="100" w:type="dxa"/>
            </w:tcMar>
            <w:vAlign w:val="center"/>
          </w:tcPr>
          <w:p w14:paraId="3DE114C7">
            <w:pPr>
              <w:spacing w:after="40" w:line="240" w:lineRule="auto"/>
            </w:pPr>
            <w:r>
              <w:rPr>
                <w:sz w:val="17"/>
              </w:rPr>
              <w:t>Date is in the future</w:t>
            </w:r>
          </w:p>
        </w:tc>
        <w:tc>
          <w:tcPr>
            <w:tcW w:w="4320" w:type="dxa"/>
            <w:tcMar>
              <w:top w:w="100" w:type="dxa"/>
              <w:left w:w="100" w:type="dxa"/>
              <w:bottom w:w="100" w:type="dxa"/>
              <w:right w:w="100" w:type="dxa"/>
            </w:tcMar>
            <w:vAlign w:val="center"/>
          </w:tcPr>
          <w:p w14:paraId="2BEEFA9B">
            <w:pPr>
              <w:spacing w:after="40" w:line="240" w:lineRule="auto"/>
            </w:pPr>
            <w:r>
              <w:rPr>
                <w:sz w:val="17"/>
              </w:rPr>
              <w:t>HTTP 400 validation response.</w:t>
            </w:r>
          </w:p>
        </w:tc>
      </w:tr>
    </w:tbl>
    <w:p w14:paraId="601EB818">
      <w:pPr>
        <w:spacing w:after="20"/>
      </w:pPr>
    </w:p>
    <w:p w14:paraId="6C96DF3B">
      <w:pPr>
        <w:pStyle w:val="2"/>
      </w:pPr>
      <w:r>
        <w:t>8. Security and Validation</w:t>
      </w:r>
    </w:p>
    <w:p w14:paraId="3D2BDB3B">
      <w:pPr>
        <w:pStyle w:val="3"/>
      </w:pPr>
      <w:r>
        <w:t>8.1 Password protection</w:t>
      </w:r>
    </w:p>
    <w:p w14:paraId="299C0634">
      <w:r>
        <w:t>BCrypt is used for password hashing and verification. Passwords should never be logged or stored as readable strings. Test credentials in this report are illustrative and should not be reused as production credentials.</w:t>
      </w:r>
    </w:p>
    <w:p w14:paraId="79EA8D16">
      <w:pPr>
        <w:pStyle w:val="3"/>
      </w:pPr>
      <w:r>
        <w:t>8.2 Token-based access</w:t>
      </w:r>
    </w:p>
    <w:p w14:paraId="65BD3661">
      <w:r>
        <w:t>Protected API requests use the Authorization: Bearer &lt;token&gt; format. Clients must obtain a valid token through login and include it on each protected call. Invalid or missing tokens should not be treated as authenticated access.</w:t>
      </w:r>
    </w:p>
    <w:p w14:paraId="02ED325C">
      <w:pPr>
        <w:pStyle w:val="3"/>
      </w:pPr>
      <w:r>
        <w:t>8.3 Input validation and error handling</w:t>
      </w:r>
    </w:p>
    <w:p w14:paraId="52810166">
      <w:pPr>
        <w:pStyle w:val="23"/>
      </w:pPr>
      <w:r>
        <w:t>Validate fields at the boundary before database writes.</w:t>
      </w:r>
    </w:p>
    <w:p w14:paraId="248C7AA6">
      <w:pPr>
        <w:pStyle w:val="23"/>
      </w:pPr>
      <w:r>
        <w:t>Return HTTP 400 for malformed or invalid payloads as documented.</w:t>
      </w:r>
    </w:p>
    <w:p w14:paraId="1F08F599">
      <w:pPr>
        <w:pStyle w:val="23"/>
      </w:pPr>
      <w:r>
        <w:t>Keep error messages useful without exposing stack traces, secrets, or internal implementation details.</w:t>
      </w:r>
    </w:p>
    <w:p w14:paraId="20CE0AED">
      <w:pPr>
        <w:pStyle w:val="23"/>
      </w:pPr>
      <w:r>
        <w:t>Apply secret configuration through environment variables rather than committing production keys or passwords.</w:t>
      </w:r>
    </w:p>
    <w:p w14:paraId="4DBDB6A4">
      <w:pPr>
        <w:pStyle w:val="2"/>
      </w:pPr>
      <w:r>
        <w:t>9. Setup and Execution</w:t>
      </w:r>
    </w:p>
    <w:p w14:paraId="2DB24D4B">
      <w:pPr>
        <w:pStyle w:val="3"/>
      </w:pPr>
      <w:r>
        <w:t>9.1 Prerequisites</w:t>
      </w:r>
    </w:p>
    <w:p w14:paraId="13D66776">
      <w:pPr>
        <w:pStyle w:val="23"/>
      </w:pPr>
      <w:r>
        <w:t>Java 17 or later</w:t>
      </w:r>
    </w:p>
    <w:p w14:paraId="72D361AB">
      <w:pPr>
        <w:pStyle w:val="23"/>
      </w:pPr>
      <w:r>
        <w:t>Maven</w:t>
      </w:r>
    </w:p>
    <w:p w14:paraId="34C522FF">
      <w:pPr>
        <w:pStyle w:val="23"/>
      </w:pPr>
      <w:r>
        <w:t>MySQL 8 or later and MySQL Workbench (optional GUI for inspection)</w:t>
      </w:r>
    </w:p>
    <w:p w14:paraId="182FBE1D">
      <w:pPr>
        <w:pStyle w:val="23"/>
      </w:pPr>
      <w:r>
        <w:t>Node.js and npm</w:t>
      </w:r>
    </w:p>
    <w:p w14:paraId="3B875052">
      <w:pPr>
        <w:pStyle w:val="23"/>
      </w:pPr>
      <w:r>
        <w:t>Postman for API verification</w:t>
      </w:r>
    </w:p>
    <w:p w14:paraId="192B083D">
      <w:pPr>
        <w:pStyle w:val="3"/>
      </w:pPr>
      <w:r>
        <w:t>9.2 Configure and start the backend</w:t>
      </w:r>
    </w:p>
    <w:p w14:paraId="276B6B48">
      <w:pPr>
        <w:pStyle w:val="164"/>
        <w:keepLines/>
      </w:pPr>
      <w:r>
        <w:t># Create the database in MySQL Workbench or MySQL client</w:t>
      </w:r>
      <w:r>
        <w:br w:type="textWrapping"/>
      </w:r>
      <w:r>
        <w:t>CREATE DATABASE IF NOT EXISTS library_db;</w:t>
      </w:r>
      <w:r>
        <w:br w:type="textWrapping"/>
      </w:r>
      <w:r>
        <w:t>USE library_db;</w:t>
      </w:r>
      <w:r>
        <w:br w:type="textWrapping"/>
      </w:r>
      <w:r>
        <w:br w:type="textWrapping"/>
      </w:r>
      <w:r>
        <w:t># Terminal: from the project folder</w:t>
      </w:r>
      <w:r>
        <w:br w:type="textWrapping"/>
      </w:r>
      <w:r>
        <w:t>cd backend</w:t>
      </w:r>
      <w:r>
        <w:br w:type="textWrapping"/>
      </w:r>
      <w:r>
        <w:t>mvn spring-boot:run</w:t>
      </w:r>
    </w:p>
    <w:p w14:paraId="7635AFB5">
      <w:r>
        <w:t>The documented backend base URL is http://localhost:8080. Check application.properties and replace local database credentials if they differ from the configured MySQL instance.</w:t>
      </w:r>
    </w:p>
    <w:p w14:paraId="2049EF44">
      <w:pPr>
        <w:pStyle w:val="3"/>
      </w:pPr>
      <w:r>
        <w:t>9.3 Start the frontend</w:t>
      </w:r>
    </w:p>
    <w:p w14:paraId="262DAE04">
      <w:pPr>
        <w:pStyle w:val="164"/>
        <w:keepLines/>
      </w:pPr>
      <w:r>
        <w:t># From the project folder</w:t>
      </w:r>
      <w:r>
        <w:br w:type="textWrapping"/>
      </w:r>
      <w:r>
        <w:t>cd frontend</w:t>
      </w:r>
      <w:r>
        <w:br w:type="textWrapping"/>
      </w:r>
      <w:r>
        <w:t>npm install</w:t>
      </w:r>
      <w:r>
        <w:br w:type="textWrapping"/>
      </w:r>
      <w:r>
        <w:t>npm run dev</w:t>
      </w:r>
    </w:p>
    <w:p w14:paraId="2BD7C37A">
      <w:r>
        <w:t>Open the local Vite URL printed in the terminal. The repository README documents http://localhost:5173 as the expected development address.</w:t>
      </w:r>
    </w:p>
    <w:p w14:paraId="3DA08BFE">
      <w:pPr>
        <w:pStyle w:val="3"/>
      </w:pPr>
      <w:r>
        <w:t>9.4 Test using Postman</w:t>
      </w:r>
    </w:p>
    <w:p w14:paraId="3BC20DA3">
      <w:pPr>
        <w:ind w:left="288"/>
      </w:pPr>
      <w:r>
        <w:rPr>
          <w:b/>
          <w:color w:val="007C91"/>
        </w:rPr>
        <w:t xml:space="preserve">•  </w:t>
      </w:r>
      <w:r>
        <w:t>Import postman/Library_API.postman_collection.json if available in the local checkout.</w:t>
      </w:r>
    </w:p>
    <w:p w14:paraId="135AA2A7">
      <w:pPr>
        <w:ind w:left="288"/>
      </w:pPr>
      <w:r>
        <w:rPr>
          <w:b/>
          <w:color w:val="007C91"/>
        </w:rPr>
        <w:t xml:space="preserve">•  </w:t>
      </w:r>
      <w:r>
        <w:t>Run the health check.</w:t>
      </w:r>
    </w:p>
    <w:p w14:paraId="6EE50F15">
      <w:pPr>
        <w:ind w:left="288"/>
      </w:pPr>
      <w:r>
        <w:rPr>
          <w:b/>
          <w:color w:val="007C91"/>
        </w:rPr>
        <w:t xml:space="preserve">•  </w:t>
      </w:r>
      <w:r>
        <w:t>Register a member and then log in.</w:t>
      </w:r>
    </w:p>
    <w:p w14:paraId="7570D076">
      <w:pPr>
        <w:ind w:left="288"/>
      </w:pPr>
      <w:r>
        <w:rPr>
          <w:b/>
          <w:color w:val="007C91"/>
        </w:rPr>
        <w:t xml:space="preserve">•  </w:t>
      </w:r>
      <w:r>
        <w:t>Confirm that the collection stores the returned accessToken as the token variable.</w:t>
      </w:r>
    </w:p>
    <w:p w14:paraId="2E2AD14C">
      <w:pPr>
        <w:ind w:left="288"/>
      </w:pPr>
      <w:r>
        <w:rPr>
          <w:b/>
          <w:color w:val="007C91"/>
        </w:rPr>
        <w:t xml:space="preserve">•  </w:t>
      </w:r>
      <w:r>
        <w:t>Add a book using the bearer token.</w:t>
      </w:r>
    </w:p>
    <w:p w14:paraId="68F11E7E">
      <w:pPr>
        <w:ind w:left="288"/>
      </w:pPr>
      <w:r>
        <w:rPr>
          <w:b/>
          <w:color w:val="007C91"/>
        </w:rPr>
        <w:t xml:space="preserve">•  </w:t>
      </w:r>
      <w:r>
        <w:t>Run the semantic search request and the invalid-input tests.</w:t>
      </w:r>
    </w:p>
    <w:p w14:paraId="4F6B53AA">
      <w:pPr>
        <w:pStyle w:val="2"/>
      </w:pPr>
      <w:r>
        <w:t>10. Testing Strategy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376D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56" w:type="dxa"/>
            <w:shd w:val="clear" w:color="auto" w:fill="17365D"/>
            <w:tcMar>
              <w:top w:w="100" w:type="dxa"/>
              <w:left w:w="100" w:type="dxa"/>
              <w:bottom w:w="100" w:type="dxa"/>
              <w:right w:w="100" w:type="dxa"/>
            </w:tcMar>
            <w:vAlign w:val="center"/>
          </w:tcPr>
          <w:p w14:paraId="11154971">
            <w:pPr>
              <w:spacing w:line="240" w:lineRule="auto"/>
            </w:pPr>
            <w:r>
              <w:rPr>
                <w:b/>
                <w:color w:val="FFFFFF"/>
                <w:sz w:val="18"/>
              </w:rPr>
              <w:t>Test area</w:t>
            </w:r>
          </w:p>
        </w:tc>
        <w:tc>
          <w:tcPr>
            <w:tcW w:w="3672" w:type="dxa"/>
            <w:shd w:val="clear" w:color="auto" w:fill="17365D"/>
            <w:tcMar>
              <w:top w:w="100" w:type="dxa"/>
              <w:left w:w="100" w:type="dxa"/>
              <w:bottom w:w="100" w:type="dxa"/>
              <w:right w:w="100" w:type="dxa"/>
            </w:tcMar>
            <w:vAlign w:val="center"/>
          </w:tcPr>
          <w:p w14:paraId="7C7B666E">
            <w:pPr>
              <w:spacing w:line="240" w:lineRule="auto"/>
            </w:pPr>
            <w:r>
              <w:rPr>
                <w:b/>
                <w:color w:val="FFFFFF"/>
                <w:sz w:val="18"/>
              </w:rPr>
              <w:t>Test action</w:t>
            </w:r>
          </w:p>
        </w:tc>
        <w:tc>
          <w:tcPr>
            <w:tcW w:w="4320" w:type="dxa"/>
            <w:shd w:val="clear" w:color="auto" w:fill="17365D"/>
            <w:tcMar>
              <w:top w:w="100" w:type="dxa"/>
              <w:left w:w="100" w:type="dxa"/>
              <w:bottom w:w="100" w:type="dxa"/>
              <w:right w:w="100" w:type="dxa"/>
            </w:tcMar>
            <w:vAlign w:val="center"/>
          </w:tcPr>
          <w:p w14:paraId="5112F9F4">
            <w:pPr>
              <w:spacing w:line="240" w:lineRule="auto"/>
            </w:pPr>
            <w:r>
              <w:rPr>
                <w:b/>
                <w:color w:val="FFFFFF"/>
                <w:sz w:val="18"/>
              </w:rPr>
              <w:t>Acceptance criteria</w:t>
            </w:r>
          </w:p>
        </w:tc>
      </w:tr>
      <w:tr w14:paraId="517A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1283D469">
            <w:pPr>
              <w:spacing w:after="40" w:line="240" w:lineRule="auto"/>
            </w:pPr>
            <w:r>
              <w:rPr>
                <w:sz w:val="17"/>
              </w:rPr>
              <w:t>Service health</w:t>
            </w:r>
          </w:p>
        </w:tc>
        <w:tc>
          <w:tcPr>
            <w:tcW w:w="3672" w:type="dxa"/>
            <w:tcMar>
              <w:top w:w="100" w:type="dxa"/>
              <w:left w:w="100" w:type="dxa"/>
              <w:bottom w:w="100" w:type="dxa"/>
              <w:right w:w="100" w:type="dxa"/>
            </w:tcMar>
            <w:vAlign w:val="center"/>
          </w:tcPr>
          <w:p w14:paraId="2E15B4B4">
            <w:pPr>
              <w:spacing w:after="40" w:line="240" w:lineRule="auto"/>
            </w:pPr>
            <w:r>
              <w:rPr>
                <w:sz w:val="17"/>
              </w:rPr>
              <w:t>Call GET /api/health.</w:t>
            </w:r>
          </w:p>
        </w:tc>
        <w:tc>
          <w:tcPr>
            <w:tcW w:w="4320" w:type="dxa"/>
            <w:tcMar>
              <w:top w:w="100" w:type="dxa"/>
              <w:left w:w="100" w:type="dxa"/>
              <w:bottom w:w="100" w:type="dxa"/>
              <w:right w:w="100" w:type="dxa"/>
            </w:tcMar>
            <w:vAlign w:val="center"/>
          </w:tcPr>
          <w:p w14:paraId="7B372C9E">
            <w:pPr>
              <w:spacing w:after="40" w:line="240" w:lineRule="auto"/>
            </w:pPr>
            <w:r>
              <w:rPr>
                <w:sz w:val="17"/>
              </w:rPr>
              <w:t>Endpoint responds with an OK status payload.</w:t>
            </w:r>
          </w:p>
        </w:tc>
      </w:tr>
      <w:tr w14:paraId="07B0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shd w:val="clear" w:color="auto" w:fill="F2F6FA"/>
            <w:tcMar>
              <w:top w:w="100" w:type="dxa"/>
              <w:left w:w="100" w:type="dxa"/>
              <w:bottom w:w="100" w:type="dxa"/>
              <w:right w:w="100" w:type="dxa"/>
            </w:tcMar>
            <w:vAlign w:val="center"/>
          </w:tcPr>
          <w:p w14:paraId="05A1CAD9">
            <w:pPr>
              <w:spacing w:after="40" w:line="240" w:lineRule="auto"/>
            </w:pPr>
            <w:r>
              <w:rPr>
                <w:sz w:val="17"/>
              </w:rPr>
              <w:t>Registration</w:t>
            </w:r>
          </w:p>
        </w:tc>
        <w:tc>
          <w:tcPr>
            <w:tcW w:w="3672" w:type="dxa"/>
            <w:shd w:val="clear" w:color="auto" w:fill="F2F6FA"/>
            <w:tcMar>
              <w:top w:w="100" w:type="dxa"/>
              <w:left w:w="100" w:type="dxa"/>
              <w:bottom w:w="100" w:type="dxa"/>
              <w:right w:w="100" w:type="dxa"/>
            </w:tcMar>
            <w:vAlign w:val="center"/>
          </w:tcPr>
          <w:p w14:paraId="3C13150F">
            <w:pPr>
              <w:spacing w:after="40" w:line="240" w:lineRule="auto"/>
            </w:pPr>
            <w:r>
              <w:rPr>
                <w:sz w:val="17"/>
              </w:rPr>
              <w:t>Submit valid and duplicate/invalid registration data.</w:t>
            </w:r>
          </w:p>
        </w:tc>
        <w:tc>
          <w:tcPr>
            <w:tcW w:w="4320" w:type="dxa"/>
            <w:shd w:val="clear" w:color="auto" w:fill="F2F6FA"/>
            <w:tcMar>
              <w:top w:w="100" w:type="dxa"/>
              <w:left w:w="100" w:type="dxa"/>
              <w:bottom w:w="100" w:type="dxa"/>
              <w:right w:w="100" w:type="dxa"/>
            </w:tcMar>
            <w:vAlign w:val="center"/>
          </w:tcPr>
          <w:p w14:paraId="127CFB15">
            <w:pPr>
              <w:spacing w:after="40" w:line="240" w:lineRule="auto"/>
            </w:pPr>
            <w:r>
              <w:rPr>
                <w:sz w:val="17"/>
              </w:rPr>
              <w:t>Valid data is accepted; invalid data is rejected cleanly.</w:t>
            </w:r>
          </w:p>
        </w:tc>
      </w:tr>
      <w:tr w14:paraId="7C5F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7D6C9A38">
            <w:pPr>
              <w:spacing w:after="40" w:line="240" w:lineRule="auto"/>
            </w:pPr>
            <w:r>
              <w:rPr>
                <w:sz w:val="17"/>
              </w:rPr>
              <w:t>Login</w:t>
            </w:r>
          </w:p>
        </w:tc>
        <w:tc>
          <w:tcPr>
            <w:tcW w:w="3672" w:type="dxa"/>
            <w:tcMar>
              <w:top w:w="100" w:type="dxa"/>
              <w:left w:w="100" w:type="dxa"/>
              <w:bottom w:w="100" w:type="dxa"/>
              <w:right w:w="100" w:type="dxa"/>
            </w:tcMar>
            <w:vAlign w:val="center"/>
          </w:tcPr>
          <w:p w14:paraId="663B45FC">
            <w:pPr>
              <w:spacing w:after="40" w:line="240" w:lineRule="auto"/>
            </w:pPr>
            <w:r>
              <w:rPr>
                <w:sz w:val="17"/>
              </w:rPr>
              <w:t>Submit correct and incorrect credentials.</w:t>
            </w:r>
          </w:p>
        </w:tc>
        <w:tc>
          <w:tcPr>
            <w:tcW w:w="4320" w:type="dxa"/>
            <w:tcMar>
              <w:top w:w="100" w:type="dxa"/>
              <w:left w:w="100" w:type="dxa"/>
              <w:bottom w:w="100" w:type="dxa"/>
              <w:right w:w="100" w:type="dxa"/>
            </w:tcMar>
            <w:vAlign w:val="center"/>
          </w:tcPr>
          <w:p w14:paraId="5C457E03">
            <w:pPr>
              <w:spacing w:after="40" w:line="240" w:lineRule="auto"/>
            </w:pPr>
            <w:r>
              <w:rPr>
                <w:sz w:val="17"/>
              </w:rPr>
              <w:t>Valid user receives token; invalid credentials are refused.</w:t>
            </w:r>
          </w:p>
        </w:tc>
      </w:tr>
      <w:tr w14:paraId="526F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shd w:val="clear" w:color="auto" w:fill="F2F6FA"/>
            <w:tcMar>
              <w:top w:w="100" w:type="dxa"/>
              <w:left w:w="100" w:type="dxa"/>
              <w:bottom w:w="100" w:type="dxa"/>
              <w:right w:w="100" w:type="dxa"/>
            </w:tcMar>
            <w:vAlign w:val="center"/>
          </w:tcPr>
          <w:p w14:paraId="05748E06">
            <w:pPr>
              <w:spacing w:after="40" w:line="240" w:lineRule="auto"/>
            </w:pPr>
            <w:r>
              <w:rPr>
                <w:sz w:val="17"/>
              </w:rPr>
              <w:t>Authorization</w:t>
            </w:r>
          </w:p>
        </w:tc>
        <w:tc>
          <w:tcPr>
            <w:tcW w:w="3672" w:type="dxa"/>
            <w:shd w:val="clear" w:color="auto" w:fill="F2F6FA"/>
            <w:tcMar>
              <w:top w:w="100" w:type="dxa"/>
              <w:left w:w="100" w:type="dxa"/>
              <w:bottom w:w="100" w:type="dxa"/>
              <w:right w:w="100" w:type="dxa"/>
            </w:tcMar>
            <w:vAlign w:val="center"/>
          </w:tcPr>
          <w:p w14:paraId="12B4DA55">
            <w:pPr>
              <w:spacing w:after="40" w:line="240" w:lineRule="auto"/>
            </w:pPr>
            <w:r>
              <w:rPr>
                <w:sz w:val="17"/>
              </w:rPr>
              <w:t>Call book API without token and with a valid token.</w:t>
            </w:r>
          </w:p>
        </w:tc>
        <w:tc>
          <w:tcPr>
            <w:tcW w:w="4320" w:type="dxa"/>
            <w:shd w:val="clear" w:color="auto" w:fill="F2F6FA"/>
            <w:tcMar>
              <w:top w:w="100" w:type="dxa"/>
              <w:left w:w="100" w:type="dxa"/>
              <w:bottom w:w="100" w:type="dxa"/>
              <w:right w:w="100" w:type="dxa"/>
            </w:tcMar>
            <w:vAlign w:val="center"/>
          </w:tcPr>
          <w:p w14:paraId="46E847C4">
            <w:pPr>
              <w:spacing w:after="40" w:line="240" w:lineRule="auto"/>
            </w:pPr>
            <w:r>
              <w:rPr>
                <w:sz w:val="17"/>
              </w:rPr>
              <w:t>Protected access is denied without valid authentication.</w:t>
            </w:r>
          </w:p>
        </w:tc>
      </w:tr>
      <w:tr w14:paraId="1620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41371BE2">
            <w:pPr>
              <w:spacing w:after="40" w:line="240" w:lineRule="auto"/>
            </w:pPr>
            <w:r>
              <w:rPr>
                <w:sz w:val="17"/>
              </w:rPr>
              <w:t>Book validation</w:t>
            </w:r>
          </w:p>
        </w:tc>
        <w:tc>
          <w:tcPr>
            <w:tcW w:w="3672" w:type="dxa"/>
            <w:tcMar>
              <w:top w:w="100" w:type="dxa"/>
              <w:left w:w="100" w:type="dxa"/>
              <w:bottom w:w="100" w:type="dxa"/>
              <w:right w:w="100" w:type="dxa"/>
            </w:tcMar>
            <w:vAlign w:val="center"/>
          </w:tcPr>
          <w:p w14:paraId="54555A90">
            <w:pPr>
              <w:spacing w:after="40" w:line="240" w:lineRule="auto"/>
            </w:pPr>
            <w:r>
              <w:rPr>
                <w:sz w:val="17"/>
              </w:rPr>
              <w:t>Try invalid ISBN, zero price, and future date.</w:t>
            </w:r>
          </w:p>
        </w:tc>
        <w:tc>
          <w:tcPr>
            <w:tcW w:w="4320" w:type="dxa"/>
            <w:tcMar>
              <w:top w:w="100" w:type="dxa"/>
              <w:left w:w="100" w:type="dxa"/>
              <w:bottom w:w="100" w:type="dxa"/>
              <w:right w:w="100" w:type="dxa"/>
            </w:tcMar>
            <w:vAlign w:val="center"/>
          </w:tcPr>
          <w:p w14:paraId="403B4253">
            <w:pPr>
              <w:spacing w:after="40" w:line="240" w:lineRule="auto"/>
            </w:pPr>
            <w:r>
              <w:rPr>
                <w:sz w:val="17"/>
              </w:rPr>
              <w:t>Invalid payloads return HTTP 400.</w:t>
            </w:r>
          </w:p>
        </w:tc>
      </w:tr>
      <w:tr w14:paraId="7E1B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shd w:val="clear" w:color="auto" w:fill="F2F6FA"/>
            <w:tcMar>
              <w:top w:w="100" w:type="dxa"/>
              <w:left w:w="100" w:type="dxa"/>
              <w:bottom w:w="100" w:type="dxa"/>
              <w:right w:w="100" w:type="dxa"/>
            </w:tcMar>
            <w:vAlign w:val="center"/>
          </w:tcPr>
          <w:p w14:paraId="73D73DD1">
            <w:pPr>
              <w:spacing w:after="40" w:line="240" w:lineRule="auto"/>
            </w:pPr>
            <w:r>
              <w:rPr>
                <w:sz w:val="17"/>
              </w:rPr>
              <w:t>Semantic search</w:t>
            </w:r>
          </w:p>
        </w:tc>
        <w:tc>
          <w:tcPr>
            <w:tcW w:w="3672" w:type="dxa"/>
            <w:shd w:val="clear" w:color="auto" w:fill="F2F6FA"/>
            <w:tcMar>
              <w:top w:w="100" w:type="dxa"/>
              <w:left w:w="100" w:type="dxa"/>
              <w:bottom w:w="100" w:type="dxa"/>
              <w:right w:w="100" w:type="dxa"/>
            </w:tcMar>
            <w:vAlign w:val="center"/>
          </w:tcPr>
          <w:p w14:paraId="3AA6A310">
            <w:pPr>
              <w:spacing w:after="40" w:line="240" w:lineRule="auto"/>
            </w:pPr>
            <w:r>
              <w:rPr>
                <w:sz w:val="17"/>
              </w:rPr>
              <w:t>Search for a phrase related to stored book descriptions.</w:t>
            </w:r>
          </w:p>
        </w:tc>
        <w:tc>
          <w:tcPr>
            <w:tcW w:w="4320" w:type="dxa"/>
            <w:shd w:val="clear" w:color="auto" w:fill="F2F6FA"/>
            <w:tcMar>
              <w:top w:w="100" w:type="dxa"/>
              <w:left w:w="100" w:type="dxa"/>
              <w:bottom w:w="100" w:type="dxa"/>
              <w:right w:w="100" w:type="dxa"/>
            </w:tcMar>
            <w:vAlign w:val="center"/>
          </w:tcPr>
          <w:p w14:paraId="6343B3C9">
            <w:pPr>
              <w:spacing w:after="40" w:line="240" w:lineRule="auto"/>
            </w:pPr>
            <w:r>
              <w:rPr>
                <w:sz w:val="17"/>
              </w:rPr>
              <w:t>Relevant items are ranked using the similarity score.</w:t>
            </w:r>
          </w:p>
        </w:tc>
      </w:tr>
      <w:tr w14:paraId="48F9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tcMar>
              <w:top w:w="100" w:type="dxa"/>
              <w:left w:w="100" w:type="dxa"/>
              <w:bottom w:w="100" w:type="dxa"/>
              <w:right w:w="100" w:type="dxa"/>
            </w:tcMar>
            <w:vAlign w:val="center"/>
          </w:tcPr>
          <w:p w14:paraId="68D1DE08">
            <w:pPr>
              <w:spacing w:after="40" w:line="240" w:lineRule="auto"/>
            </w:pPr>
            <w:r>
              <w:rPr>
                <w:sz w:val="17"/>
              </w:rPr>
              <w:t>Audit logging</w:t>
            </w:r>
          </w:p>
        </w:tc>
        <w:tc>
          <w:tcPr>
            <w:tcW w:w="3672" w:type="dxa"/>
            <w:tcMar>
              <w:top w:w="100" w:type="dxa"/>
              <w:left w:w="100" w:type="dxa"/>
              <w:bottom w:w="100" w:type="dxa"/>
              <w:right w:w="100" w:type="dxa"/>
            </w:tcMar>
            <w:vAlign w:val="center"/>
          </w:tcPr>
          <w:p w14:paraId="56E4D34D">
            <w:pPr>
              <w:spacing w:after="40" w:line="240" w:lineRule="auto"/>
            </w:pPr>
            <w:r>
              <w:rPr>
                <w:sz w:val="17"/>
              </w:rPr>
              <w:t>Insert a book successfully.</w:t>
            </w:r>
          </w:p>
        </w:tc>
        <w:tc>
          <w:tcPr>
            <w:tcW w:w="4320" w:type="dxa"/>
            <w:tcMar>
              <w:top w:w="100" w:type="dxa"/>
              <w:left w:w="100" w:type="dxa"/>
              <w:bottom w:w="100" w:type="dxa"/>
              <w:right w:w="100" w:type="dxa"/>
            </w:tcMar>
            <w:vAlign w:val="center"/>
          </w:tcPr>
          <w:p w14:paraId="2B61DF6E">
            <w:pPr>
              <w:spacing w:after="40" w:line="240" w:lineRule="auto"/>
            </w:pPr>
            <w:r>
              <w:rPr>
                <w:sz w:val="17"/>
              </w:rPr>
              <w:t>A corresponding event is written to the documented log file.</w:t>
            </w:r>
          </w:p>
        </w:tc>
      </w:tr>
    </w:tbl>
    <w:p w14:paraId="05CCBE5F">
      <w:pPr>
        <w:spacing w:after="20"/>
      </w:pPr>
    </w:p>
    <w:p w14:paraId="7E652FC7">
      <w:r>
        <w:t>Testing should be repeated after changes to authentication rules, DTO constraints, persistence mappings, or the semantic-search implementation. The final report should include dated screenshots or Postman response exports captured from the actual running application when those become available.</w:t>
      </w:r>
    </w:p>
    <w:p w14:paraId="08A0F297">
      <w:pPr>
        <w:pStyle w:val="2"/>
      </w:pPr>
      <w:r>
        <w:t>11. Observations and Limitations</w:t>
      </w:r>
    </w:p>
    <w:p w14:paraId="60F3D1FF">
      <w:pPr>
        <w:pStyle w:val="23"/>
      </w:pPr>
      <w:r>
        <w:t>The implementation is documented as a MySQL-compatible version; it does not rely on PostgreSQL-specific vector operators.</w:t>
      </w:r>
    </w:p>
    <w:p w14:paraId="4164F8BF">
      <w:pPr>
        <w:pStyle w:val="23"/>
      </w:pPr>
      <w:r>
        <w:t>Embedding storage as JSON text and application-side cosine similarity is straightforward for a teaching project, but can become slower as the collection grows.</w:t>
      </w:r>
    </w:p>
    <w:p w14:paraId="1B20CD31">
      <w:pPr>
        <w:pStyle w:val="23"/>
      </w:pPr>
      <w:r>
        <w:t>The API flow depends on the backend and MySQL server being available and correctly configured.</w:t>
      </w:r>
    </w:p>
    <w:p w14:paraId="06D9ECCF">
      <w:pPr>
        <w:pStyle w:val="23"/>
      </w:pPr>
      <w:r>
        <w:t>The public CO-5 folder did not contain tracked application screenshots or substantive frontend source assets during report preparation. Visual evidence is therefore intentionally not fabricated.</w:t>
      </w:r>
    </w:p>
    <w:p w14:paraId="5994C918">
      <w:pPr>
        <w:pStyle w:val="23"/>
      </w:pPr>
      <w:r>
        <w:t>The report reflects the repository README and project structure available at preparation time; runtime behavior should be confirmed with fresh Postman tests before submission.</w:t>
      </w:r>
    </w:p>
    <w:p w14:paraId="3F3585D4">
      <w:pPr>
        <w:pStyle w:val="2"/>
      </w:pPr>
      <w:r>
        <w:t>12. Conclusion and Future Enhancements</w:t>
      </w:r>
    </w:p>
    <w:p w14:paraId="6EF562EC">
      <w:r>
        <w:t>The Library Management System brings together a ReactJS client, a Spring Boot REST backend, MySQL persistence, token-based authentication, request validation, semantic book search, and asynchronous audit logging. The documented endpoint examples provide a repeatable workflow for checking the application from health validation through authenticated book operations.</w:t>
      </w:r>
    </w:p>
    <w:p w14:paraId="2AE940E2">
      <w:r>
        <w:t>Future improvements could include refresh-token rotation, role-based access control, schema migrations, rate limiting, structured observability, more automated integration tests, database indexing, and a scalable embedding or vector-search service. A final submission should also attach genuine screenshots from the live UI and Postman runs after the app is launched successfully.</w:t>
      </w:r>
    </w:p>
    <w:p w14:paraId="51B42505">
      <w:pPr>
        <w:pStyle w:val="2"/>
      </w:pPr>
      <w:r>
        <w:t>Appendix: Source Reference</w:t>
      </w:r>
    </w:p>
    <w:p w14:paraId="72247345">
      <w:r>
        <w:t>Primary source: CO-5 project folder in the DBS-DBE repository.</w:t>
      </w:r>
    </w:p>
    <w:p w14:paraId="1D4B424C">
      <w:r>
        <w:rPr>
          <w:b/>
        </w:rPr>
        <w:t xml:space="preserve">Repository: </w:t>
      </w:r>
      <w:r>
        <w:t>https://github.com/venkataramavinaybandla-crypto/DBS-DBE</w:t>
      </w:r>
    </w:p>
    <w:p w14:paraId="73BD1117">
      <w:r>
        <w:rPr>
          <w:b/>
        </w:rPr>
        <w:t xml:space="preserve">Project README: </w:t>
      </w:r>
      <w:r>
        <w:t>Bandla_Vinay_CO-5/README.md</w:t>
      </w:r>
    </w:p>
    <w:sectPr>
      <w:headerReference r:id="rId5" w:type="default"/>
      <w:footerReference r:id="rId6" w:type="default"/>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83200">
    <w:pPr>
      <w:pStyle w:val="18"/>
    </w:pPr>
    <w:r>
      <w:rPr>
        <w:color w:val="5A687A"/>
        <w:sz w:val="16"/>
      </w:rPr>
      <w:t>Vinay  •  Library Management System</w:t>
    </w:r>
  </w:p>
  <w:p w14:paraId="2095B176">
    <w:pPr>
      <w:jc w:val="right"/>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D214B">
    <w:pPr>
      <w:pStyle w:val="16"/>
      <w:jc w:val="right"/>
    </w:pPr>
    <w:r>
      <w:rPr>
        <w:color w:val="5A687A"/>
        <w:sz w:val="16"/>
      </w:rPr>
      <w:t>CO-5  |  DATABASE SYSTEMS &amp; DATABASE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154C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65D"/>
      <w:sz w:val="40"/>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7C91"/>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7365D"/>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65D"/>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before="60" w:after="140" w:line="276" w:lineRule="auto"/>
      <w:ind w:left="259" w:right="173"/>
    </w:pPr>
    <w:rPr>
      <w:rFonts w:ascii="Consolas" w:hAnsi="Consolas" w:eastAsia="Consolas" w:cstheme="minorBidi"/>
      <w:color w:val="23303E"/>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Vinay</dc:creator>
  <dc:description>generated by python-docx</dc:description>
  <cp:keywords>CO-5, Library Management System, Spring Boot, MySQL, ReactJS</cp:keywords>
  <cp:lastModifiedBy>Venkata Rama Vinay Bandla</cp:lastModifiedBy>
  <dcterms:modified xsi:type="dcterms:W3CDTF">2026-10-14T06:17:45Z</dcterms:modified>
  <dc:subject>Database Systems and Database Engineering</dc:subject>
  <dc:title>CO-5 Project Report - Library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eyJoZGlkIjoiMTBiZjcwYzY5ODIyZmIzNDIxNjQwM2ViNmE3OWU2ZGMiLCJ1c2VySWQiOiI1Njc2OTU2MjA4NDMifQ==</vt:lpwstr>
  </property>
  <property fmtid="{D5CDD505-2E9C-101B-9397-08002B2CF9AE}" pid="3" name="KSOProductBuildVer">
    <vt:lpwstr>1033-12.1.0.28096</vt:lpwstr>
  </property>
  <property fmtid="{D5CDD505-2E9C-101B-9397-08002B2CF9AE}" pid="4" name="ICV">
    <vt:lpwstr>179F36568B98461F81ECAEBC04D03945_12</vt:lpwstr>
  </property>
</Properties>
</file>