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839" w:type="dxa"/>
        <w:tblLook w:val="04A0" w:firstRow="1" w:lastRow="0" w:firstColumn="1" w:lastColumn="0" w:noHBand="0" w:noVBand="1"/>
      </w:tblPr>
      <w:tblGrid>
        <w:gridCol w:w="829"/>
        <w:gridCol w:w="3005"/>
        <w:gridCol w:w="1917"/>
        <w:gridCol w:w="1917"/>
        <w:gridCol w:w="2171"/>
      </w:tblGrid>
      <w:tr w:rsidR="00A522AE" w14:paraId="2496545F" w14:textId="77777777" w:rsidTr="002C6A3D">
        <w:trPr>
          <w:trHeight w:val="256"/>
        </w:trPr>
        <w:tc>
          <w:tcPr>
            <w:tcW w:w="9839" w:type="dxa"/>
            <w:gridSpan w:val="5"/>
          </w:tcPr>
          <w:p w14:paraId="703461BC" w14:textId="70F55B68" w:rsidR="00A522AE" w:rsidRPr="00BB2752" w:rsidRDefault="00A522AE" w:rsidP="005913E6">
            <w:pPr>
              <w:rPr>
                <w:b/>
              </w:rPr>
            </w:pPr>
            <w:r w:rsidRPr="00BB2752">
              <w:rPr>
                <w:b/>
              </w:rPr>
              <w:t>Project Title</w:t>
            </w:r>
            <w:r w:rsidR="00FE252F" w:rsidRPr="00FE252F">
              <w:rPr>
                <w:bCs/>
              </w:rPr>
              <w:t>: X-Ray Analysis of Palm and Fingers for Fracture Detection</w:t>
            </w:r>
          </w:p>
        </w:tc>
      </w:tr>
      <w:tr w:rsidR="00A522AE" w14:paraId="29B20258" w14:textId="77777777" w:rsidTr="00C03D83">
        <w:trPr>
          <w:trHeight w:val="279"/>
        </w:trPr>
        <w:tc>
          <w:tcPr>
            <w:tcW w:w="3834" w:type="dxa"/>
            <w:gridSpan w:val="2"/>
          </w:tcPr>
          <w:p w14:paraId="362F89B8" w14:textId="77777777" w:rsidR="00A522AE" w:rsidRDefault="00A522AE" w:rsidP="00305129">
            <w:r w:rsidRPr="00E22094">
              <w:rPr>
                <w:rFonts w:cstheme="minorHAnsi"/>
                <w:b/>
                <w:sz w:val="24"/>
              </w:rPr>
              <w:t>Project</w:t>
            </w:r>
            <w:r w:rsidRPr="00E22094">
              <w:rPr>
                <w:rFonts w:cstheme="minorHAnsi"/>
                <w:b/>
                <w:spacing w:val="-1"/>
                <w:sz w:val="24"/>
              </w:rPr>
              <w:t xml:space="preserve"> </w:t>
            </w:r>
            <w:r>
              <w:rPr>
                <w:rFonts w:cstheme="minorHAnsi"/>
                <w:b/>
                <w:sz w:val="24"/>
              </w:rPr>
              <w:t>Start D</w:t>
            </w:r>
            <w:r w:rsidRPr="00E22094">
              <w:rPr>
                <w:rFonts w:cstheme="minorHAnsi"/>
                <w:b/>
                <w:sz w:val="24"/>
              </w:rPr>
              <w:t>ate</w:t>
            </w:r>
            <w:r>
              <w:rPr>
                <w:rFonts w:cstheme="minorHAnsi"/>
                <w:b/>
                <w:sz w:val="24"/>
              </w:rPr>
              <w:t xml:space="preserve"> </w:t>
            </w:r>
            <w:r w:rsidRPr="00E22094">
              <w:rPr>
                <w:rFonts w:cstheme="minorHAnsi"/>
                <w:i/>
                <w:sz w:val="24"/>
              </w:rPr>
              <w:t>:</w:t>
            </w:r>
            <w:r>
              <w:rPr>
                <w:rFonts w:cstheme="minorHAnsi"/>
                <w:i/>
                <w:sz w:val="24"/>
              </w:rPr>
              <w:t xml:space="preserve"> </w:t>
            </w:r>
            <w:r w:rsidRPr="00E22094">
              <w:rPr>
                <w:rFonts w:cstheme="minorHAnsi"/>
                <w:sz w:val="24"/>
              </w:rPr>
              <w:t>10</w:t>
            </w:r>
            <w:r>
              <w:rPr>
                <w:rFonts w:cstheme="minorHAnsi"/>
                <w:sz w:val="24"/>
              </w:rPr>
              <w:t xml:space="preserve"> </w:t>
            </w:r>
            <w:r w:rsidRPr="00E22094">
              <w:rPr>
                <w:rFonts w:cstheme="minorHAnsi"/>
                <w:sz w:val="24"/>
              </w:rPr>
              <w:t>-</w:t>
            </w:r>
            <w:r>
              <w:rPr>
                <w:rFonts w:cstheme="minorHAnsi"/>
                <w:sz w:val="24"/>
              </w:rPr>
              <w:t xml:space="preserve"> </w:t>
            </w:r>
            <w:r w:rsidRPr="00E22094">
              <w:rPr>
                <w:rFonts w:cstheme="minorHAnsi"/>
                <w:sz w:val="24"/>
              </w:rPr>
              <w:t>02</w:t>
            </w:r>
            <w:r>
              <w:rPr>
                <w:rFonts w:cstheme="minorHAnsi"/>
                <w:sz w:val="24"/>
              </w:rPr>
              <w:t xml:space="preserve"> </w:t>
            </w:r>
            <w:r w:rsidRPr="00E22094">
              <w:rPr>
                <w:rFonts w:cstheme="minorHAnsi"/>
                <w:sz w:val="24"/>
              </w:rPr>
              <w:t>-</w:t>
            </w:r>
            <w:r>
              <w:rPr>
                <w:rFonts w:cstheme="minorHAnsi"/>
                <w:sz w:val="24"/>
              </w:rPr>
              <w:t xml:space="preserve"> </w:t>
            </w:r>
            <w:r w:rsidRPr="00E22094">
              <w:rPr>
                <w:rFonts w:cstheme="minorHAnsi"/>
                <w:sz w:val="24"/>
              </w:rPr>
              <w:t>24</w:t>
            </w:r>
          </w:p>
        </w:tc>
        <w:tc>
          <w:tcPr>
            <w:tcW w:w="3834" w:type="dxa"/>
            <w:gridSpan w:val="2"/>
          </w:tcPr>
          <w:p w14:paraId="58C31D14" w14:textId="77777777" w:rsidR="00A522AE" w:rsidRDefault="00A522AE" w:rsidP="00305129">
            <w:r w:rsidRPr="006B2875">
              <w:rPr>
                <w:rFonts w:cstheme="minorHAnsi"/>
                <w:b/>
                <w:sz w:val="24"/>
              </w:rPr>
              <w:t>Project End Date</w:t>
            </w:r>
            <w:r>
              <w:rPr>
                <w:rFonts w:cstheme="minorHAnsi"/>
                <w:sz w:val="24"/>
              </w:rPr>
              <w:t xml:space="preserve">   : 27-  04 -24</w:t>
            </w:r>
          </w:p>
        </w:tc>
        <w:tc>
          <w:tcPr>
            <w:tcW w:w="2171" w:type="dxa"/>
          </w:tcPr>
          <w:p w14:paraId="503F5BCF" w14:textId="77777777" w:rsidR="00A522AE" w:rsidRDefault="00A522AE" w:rsidP="00305129">
            <w:r w:rsidRPr="006B2875">
              <w:rPr>
                <w:rFonts w:cstheme="minorHAnsi"/>
                <w:b/>
                <w:sz w:val="24"/>
              </w:rPr>
              <w:t>No.of Months</w:t>
            </w:r>
            <w:r>
              <w:rPr>
                <w:rFonts w:cstheme="minorHAnsi"/>
                <w:sz w:val="24"/>
              </w:rPr>
              <w:t xml:space="preserve">   : 04</w:t>
            </w:r>
          </w:p>
        </w:tc>
      </w:tr>
      <w:tr w:rsidR="00C03D83" w14:paraId="2C0B3B1F" w14:textId="77777777" w:rsidTr="00C03D83">
        <w:trPr>
          <w:trHeight w:val="524"/>
        </w:trPr>
        <w:tc>
          <w:tcPr>
            <w:tcW w:w="829" w:type="dxa"/>
          </w:tcPr>
          <w:p w14:paraId="2D10C442" w14:textId="77777777" w:rsidR="00A522AE" w:rsidRPr="00E22094" w:rsidRDefault="00A522AE"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Sl.No</w:t>
            </w:r>
          </w:p>
        </w:tc>
        <w:tc>
          <w:tcPr>
            <w:tcW w:w="3005" w:type="dxa"/>
          </w:tcPr>
          <w:p w14:paraId="7745ED18" w14:textId="77777777" w:rsidR="00A522AE" w:rsidRPr="00E22094" w:rsidRDefault="00A522AE"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 xml:space="preserve">VTU No </w:t>
            </w:r>
          </w:p>
        </w:tc>
        <w:tc>
          <w:tcPr>
            <w:tcW w:w="1917" w:type="dxa"/>
          </w:tcPr>
          <w:p w14:paraId="50A598BF" w14:textId="77777777" w:rsidR="00A522AE" w:rsidRPr="00E22094" w:rsidRDefault="00A522AE"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Name of the Student</w:t>
            </w:r>
          </w:p>
        </w:tc>
        <w:tc>
          <w:tcPr>
            <w:tcW w:w="1917" w:type="dxa"/>
          </w:tcPr>
          <w:p w14:paraId="7BE1A7EE" w14:textId="77777777" w:rsidR="00A522AE" w:rsidRPr="00E22094" w:rsidRDefault="00A522AE"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Branch</w:t>
            </w:r>
          </w:p>
        </w:tc>
        <w:tc>
          <w:tcPr>
            <w:tcW w:w="2171" w:type="dxa"/>
          </w:tcPr>
          <w:p w14:paraId="1AF45FC8" w14:textId="77777777" w:rsidR="00A522AE" w:rsidRPr="00E22094" w:rsidRDefault="00A522AE" w:rsidP="00A522AE">
            <w:pPr>
              <w:pStyle w:val="TableParagraph"/>
              <w:tabs>
                <w:tab w:val="left" w:pos="954"/>
              </w:tabs>
              <w:spacing w:line="268" w:lineRule="exact"/>
              <w:rPr>
                <w:rFonts w:asciiTheme="minorHAnsi" w:hAnsiTheme="minorHAnsi" w:cstheme="minorHAnsi"/>
                <w:b/>
                <w:sz w:val="24"/>
              </w:rPr>
            </w:pPr>
            <w:r>
              <w:rPr>
                <w:rFonts w:asciiTheme="minorHAnsi" w:hAnsiTheme="minorHAnsi" w:cstheme="minorHAnsi"/>
                <w:b/>
                <w:sz w:val="24"/>
              </w:rPr>
              <w:t>Year of study</w:t>
            </w:r>
            <w:r>
              <w:rPr>
                <w:rFonts w:asciiTheme="minorHAnsi" w:hAnsiTheme="minorHAnsi" w:cstheme="minorHAnsi"/>
                <w:b/>
                <w:sz w:val="24"/>
              </w:rPr>
              <w:tab/>
            </w:r>
          </w:p>
        </w:tc>
      </w:tr>
      <w:tr w:rsidR="00C03D83" w14:paraId="10DB3B27" w14:textId="77777777" w:rsidTr="00C03D83">
        <w:trPr>
          <w:trHeight w:val="513"/>
        </w:trPr>
        <w:tc>
          <w:tcPr>
            <w:tcW w:w="829" w:type="dxa"/>
          </w:tcPr>
          <w:p w14:paraId="45E7E855" w14:textId="690551A4" w:rsidR="00A522AE" w:rsidRDefault="00FE252F"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1.</w:t>
            </w:r>
          </w:p>
        </w:tc>
        <w:tc>
          <w:tcPr>
            <w:tcW w:w="3005" w:type="dxa"/>
          </w:tcPr>
          <w:p w14:paraId="6CC8D713" w14:textId="42ED44DE" w:rsidR="00A522AE" w:rsidRPr="00FE252F" w:rsidRDefault="00FE252F" w:rsidP="00A522AE">
            <w:pPr>
              <w:pStyle w:val="TableParagraph"/>
              <w:spacing w:line="268" w:lineRule="exact"/>
              <w:rPr>
                <w:rFonts w:asciiTheme="minorHAnsi" w:hAnsiTheme="minorHAnsi" w:cstheme="minorHAnsi"/>
                <w:bCs/>
                <w:sz w:val="24"/>
              </w:rPr>
            </w:pPr>
            <w:r>
              <w:rPr>
                <w:rFonts w:asciiTheme="minorHAnsi" w:hAnsiTheme="minorHAnsi" w:cstheme="minorHAnsi"/>
                <w:bCs/>
                <w:sz w:val="24"/>
              </w:rPr>
              <w:t>VTU23983</w:t>
            </w:r>
          </w:p>
        </w:tc>
        <w:tc>
          <w:tcPr>
            <w:tcW w:w="1917" w:type="dxa"/>
          </w:tcPr>
          <w:p w14:paraId="6FEFD7B4" w14:textId="6C1B2E94" w:rsidR="00A522AE" w:rsidRDefault="00FE252F" w:rsidP="00A522AE">
            <w:pPr>
              <w:pStyle w:val="TableParagraph"/>
              <w:spacing w:line="268" w:lineRule="exact"/>
              <w:rPr>
                <w:rFonts w:asciiTheme="minorHAnsi" w:hAnsiTheme="minorHAnsi" w:cstheme="minorHAnsi"/>
                <w:b/>
                <w:sz w:val="24"/>
              </w:rPr>
            </w:pPr>
            <w:r w:rsidRPr="00FE252F">
              <w:rPr>
                <w:rFonts w:asciiTheme="minorHAnsi" w:hAnsiTheme="minorHAnsi" w:cstheme="minorHAnsi"/>
                <w:bCs/>
                <w:sz w:val="24"/>
              </w:rPr>
              <w:t>Bojja Yaswanth Kumar Reddy</w:t>
            </w:r>
          </w:p>
        </w:tc>
        <w:tc>
          <w:tcPr>
            <w:tcW w:w="1917" w:type="dxa"/>
          </w:tcPr>
          <w:p w14:paraId="5F33127E" w14:textId="5149261D" w:rsidR="00A522AE" w:rsidRPr="00444389" w:rsidRDefault="00444389" w:rsidP="00A522AE">
            <w:pPr>
              <w:pStyle w:val="TableParagraph"/>
              <w:spacing w:line="268" w:lineRule="exact"/>
              <w:rPr>
                <w:rFonts w:asciiTheme="minorHAnsi" w:hAnsiTheme="minorHAnsi" w:cstheme="minorHAnsi"/>
                <w:bCs/>
                <w:sz w:val="24"/>
              </w:rPr>
            </w:pPr>
            <w:r w:rsidRPr="00444389">
              <w:rPr>
                <w:rFonts w:asciiTheme="minorHAnsi" w:hAnsiTheme="minorHAnsi" w:cstheme="minorHAnsi"/>
                <w:bCs/>
                <w:sz w:val="24"/>
              </w:rPr>
              <w:t>CSE(AI&amp;DS)</w:t>
            </w:r>
          </w:p>
        </w:tc>
        <w:tc>
          <w:tcPr>
            <w:tcW w:w="2171" w:type="dxa"/>
          </w:tcPr>
          <w:p w14:paraId="45596096" w14:textId="4219935C" w:rsidR="00A522AE" w:rsidRPr="00444389" w:rsidRDefault="00444389" w:rsidP="00A522AE">
            <w:pPr>
              <w:pStyle w:val="TableParagraph"/>
              <w:tabs>
                <w:tab w:val="left" w:pos="954"/>
              </w:tabs>
              <w:spacing w:line="268" w:lineRule="exact"/>
              <w:rPr>
                <w:rFonts w:asciiTheme="minorHAnsi" w:hAnsiTheme="minorHAnsi" w:cstheme="minorHAnsi"/>
                <w:bCs/>
                <w:sz w:val="24"/>
              </w:rPr>
            </w:pPr>
            <w:r w:rsidRPr="00444389">
              <w:rPr>
                <w:rFonts w:asciiTheme="minorHAnsi" w:hAnsiTheme="minorHAnsi" w:cstheme="minorHAnsi"/>
                <w:bCs/>
                <w:sz w:val="24"/>
              </w:rPr>
              <w:t>3</w:t>
            </w:r>
            <w:r w:rsidRPr="00444389">
              <w:rPr>
                <w:rFonts w:asciiTheme="minorHAnsi" w:hAnsiTheme="minorHAnsi" w:cstheme="minorHAnsi"/>
                <w:bCs/>
                <w:sz w:val="24"/>
                <w:vertAlign w:val="superscript"/>
              </w:rPr>
              <w:t>rd</w:t>
            </w:r>
            <w:r w:rsidRPr="00444389">
              <w:rPr>
                <w:rFonts w:asciiTheme="minorHAnsi" w:hAnsiTheme="minorHAnsi" w:cstheme="minorHAnsi"/>
                <w:bCs/>
                <w:sz w:val="24"/>
              </w:rPr>
              <w:t xml:space="preserve"> year</w:t>
            </w:r>
          </w:p>
        </w:tc>
      </w:tr>
      <w:tr w:rsidR="00C03D83" w14:paraId="1849829B" w14:textId="77777777" w:rsidTr="00C03D83">
        <w:trPr>
          <w:trHeight w:val="524"/>
        </w:trPr>
        <w:tc>
          <w:tcPr>
            <w:tcW w:w="829" w:type="dxa"/>
          </w:tcPr>
          <w:p w14:paraId="457906C8" w14:textId="5ACDFF26" w:rsidR="00A522AE" w:rsidRDefault="00FE252F" w:rsidP="00A522AE">
            <w:pPr>
              <w:pStyle w:val="TableParagraph"/>
              <w:spacing w:line="268" w:lineRule="exact"/>
              <w:rPr>
                <w:rFonts w:asciiTheme="minorHAnsi" w:hAnsiTheme="minorHAnsi" w:cstheme="minorHAnsi"/>
                <w:b/>
                <w:sz w:val="24"/>
              </w:rPr>
            </w:pPr>
            <w:r>
              <w:rPr>
                <w:rFonts w:asciiTheme="minorHAnsi" w:hAnsiTheme="minorHAnsi" w:cstheme="minorHAnsi"/>
                <w:b/>
                <w:sz w:val="24"/>
              </w:rPr>
              <w:t>2.</w:t>
            </w:r>
          </w:p>
        </w:tc>
        <w:tc>
          <w:tcPr>
            <w:tcW w:w="3005" w:type="dxa"/>
          </w:tcPr>
          <w:p w14:paraId="4F0608A9" w14:textId="0FFA9117" w:rsidR="00A522AE" w:rsidRPr="00FE252F" w:rsidRDefault="00FE252F" w:rsidP="00A522AE">
            <w:pPr>
              <w:pStyle w:val="TableParagraph"/>
              <w:spacing w:line="268" w:lineRule="exact"/>
              <w:rPr>
                <w:rFonts w:asciiTheme="minorHAnsi" w:hAnsiTheme="minorHAnsi" w:cstheme="minorHAnsi"/>
                <w:bCs/>
                <w:sz w:val="24"/>
              </w:rPr>
            </w:pPr>
            <w:r>
              <w:rPr>
                <w:rFonts w:asciiTheme="minorHAnsi" w:hAnsiTheme="minorHAnsi" w:cstheme="minorHAnsi"/>
                <w:bCs/>
                <w:sz w:val="24"/>
              </w:rPr>
              <w:t>VTU23998</w:t>
            </w:r>
          </w:p>
        </w:tc>
        <w:tc>
          <w:tcPr>
            <w:tcW w:w="1917" w:type="dxa"/>
          </w:tcPr>
          <w:p w14:paraId="35872BB7" w14:textId="1F5DE73D" w:rsidR="00A522AE" w:rsidRDefault="00FE252F" w:rsidP="00A522AE">
            <w:pPr>
              <w:pStyle w:val="TableParagraph"/>
              <w:spacing w:line="268" w:lineRule="exact"/>
              <w:rPr>
                <w:rFonts w:asciiTheme="minorHAnsi" w:hAnsiTheme="minorHAnsi" w:cstheme="minorHAnsi"/>
                <w:b/>
                <w:sz w:val="24"/>
              </w:rPr>
            </w:pPr>
            <w:r w:rsidRPr="00FE252F">
              <w:rPr>
                <w:rFonts w:asciiTheme="minorHAnsi" w:hAnsiTheme="minorHAnsi" w:cstheme="minorHAnsi"/>
                <w:bCs/>
                <w:sz w:val="24"/>
              </w:rPr>
              <w:t>Viprapatnam Venkata Rao</w:t>
            </w:r>
          </w:p>
        </w:tc>
        <w:tc>
          <w:tcPr>
            <w:tcW w:w="1917" w:type="dxa"/>
          </w:tcPr>
          <w:p w14:paraId="1DA4C9AC" w14:textId="09887F57" w:rsidR="00A522AE" w:rsidRPr="00444389" w:rsidRDefault="00444389" w:rsidP="00A522AE">
            <w:pPr>
              <w:pStyle w:val="TableParagraph"/>
              <w:spacing w:line="268" w:lineRule="exact"/>
              <w:rPr>
                <w:rFonts w:asciiTheme="minorHAnsi" w:hAnsiTheme="minorHAnsi" w:cstheme="minorHAnsi"/>
                <w:bCs/>
                <w:sz w:val="24"/>
              </w:rPr>
            </w:pPr>
            <w:r w:rsidRPr="00444389">
              <w:rPr>
                <w:rFonts w:asciiTheme="minorHAnsi" w:hAnsiTheme="minorHAnsi" w:cstheme="minorHAnsi"/>
                <w:bCs/>
                <w:sz w:val="24"/>
              </w:rPr>
              <w:t>CSE</w:t>
            </w:r>
          </w:p>
        </w:tc>
        <w:tc>
          <w:tcPr>
            <w:tcW w:w="2171" w:type="dxa"/>
          </w:tcPr>
          <w:p w14:paraId="55D99C2E" w14:textId="5AD1122F" w:rsidR="00A522AE" w:rsidRDefault="00444389" w:rsidP="00A522AE">
            <w:pPr>
              <w:pStyle w:val="TableParagraph"/>
              <w:tabs>
                <w:tab w:val="left" w:pos="954"/>
              </w:tabs>
              <w:spacing w:line="268" w:lineRule="exact"/>
              <w:rPr>
                <w:rFonts w:asciiTheme="minorHAnsi" w:hAnsiTheme="minorHAnsi" w:cstheme="minorHAnsi"/>
                <w:b/>
                <w:sz w:val="24"/>
              </w:rPr>
            </w:pPr>
            <w:r w:rsidRPr="00444389">
              <w:rPr>
                <w:rFonts w:asciiTheme="minorHAnsi" w:hAnsiTheme="minorHAnsi" w:cstheme="minorHAnsi"/>
                <w:bCs/>
                <w:sz w:val="24"/>
              </w:rPr>
              <w:t>3</w:t>
            </w:r>
            <w:r w:rsidRPr="00444389">
              <w:rPr>
                <w:rFonts w:asciiTheme="minorHAnsi" w:hAnsiTheme="minorHAnsi" w:cstheme="minorHAnsi"/>
                <w:bCs/>
                <w:sz w:val="24"/>
                <w:vertAlign w:val="superscript"/>
              </w:rPr>
              <w:t>rd</w:t>
            </w:r>
            <w:r w:rsidRPr="00444389">
              <w:rPr>
                <w:rFonts w:asciiTheme="minorHAnsi" w:hAnsiTheme="minorHAnsi" w:cstheme="minorHAnsi"/>
                <w:bCs/>
                <w:sz w:val="24"/>
              </w:rPr>
              <w:t xml:space="preserve"> year</w:t>
            </w:r>
          </w:p>
        </w:tc>
      </w:tr>
      <w:tr w:rsidR="00C03D83" w14:paraId="3DD6F199" w14:textId="77777777" w:rsidTr="00C03D83">
        <w:trPr>
          <w:trHeight w:val="256"/>
        </w:trPr>
        <w:tc>
          <w:tcPr>
            <w:tcW w:w="829" w:type="dxa"/>
          </w:tcPr>
          <w:p w14:paraId="57242B61" w14:textId="55250EDC" w:rsidR="00FE252F" w:rsidRDefault="00FE252F" w:rsidP="00FE252F">
            <w:pPr>
              <w:pStyle w:val="TableParagraph"/>
              <w:spacing w:line="268" w:lineRule="exact"/>
              <w:rPr>
                <w:rFonts w:asciiTheme="minorHAnsi" w:hAnsiTheme="minorHAnsi" w:cstheme="minorHAnsi"/>
                <w:b/>
                <w:sz w:val="24"/>
              </w:rPr>
            </w:pPr>
            <w:r>
              <w:rPr>
                <w:rFonts w:asciiTheme="minorHAnsi" w:hAnsiTheme="minorHAnsi" w:cstheme="minorHAnsi"/>
                <w:b/>
                <w:sz w:val="24"/>
              </w:rPr>
              <w:t>3.</w:t>
            </w:r>
          </w:p>
        </w:tc>
        <w:tc>
          <w:tcPr>
            <w:tcW w:w="3005" w:type="dxa"/>
          </w:tcPr>
          <w:p w14:paraId="21A1157C" w14:textId="622B1783" w:rsidR="00FE252F" w:rsidRPr="00FE252F" w:rsidRDefault="00FE252F" w:rsidP="00FE252F">
            <w:pPr>
              <w:pStyle w:val="TableParagraph"/>
              <w:spacing w:line="268" w:lineRule="exact"/>
              <w:rPr>
                <w:rFonts w:asciiTheme="minorHAnsi" w:hAnsiTheme="minorHAnsi" w:cstheme="minorHAnsi"/>
                <w:bCs/>
                <w:sz w:val="24"/>
              </w:rPr>
            </w:pPr>
            <w:r>
              <w:rPr>
                <w:rFonts w:asciiTheme="minorHAnsi" w:hAnsiTheme="minorHAnsi" w:cstheme="minorHAnsi"/>
                <w:bCs/>
                <w:sz w:val="24"/>
              </w:rPr>
              <w:t>VTU24052</w:t>
            </w:r>
          </w:p>
        </w:tc>
        <w:tc>
          <w:tcPr>
            <w:tcW w:w="1917" w:type="dxa"/>
          </w:tcPr>
          <w:p w14:paraId="3BC20971" w14:textId="33EFB66F" w:rsidR="00FE252F" w:rsidRDefault="00727E30" w:rsidP="00FE252F">
            <w:pPr>
              <w:pStyle w:val="TableParagraph"/>
              <w:spacing w:line="268" w:lineRule="exact"/>
              <w:rPr>
                <w:rFonts w:asciiTheme="minorHAnsi" w:hAnsiTheme="minorHAnsi" w:cstheme="minorHAnsi"/>
                <w:b/>
                <w:sz w:val="24"/>
              </w:rPr>
            </w:pPr>
            <w:r w:rsidRPr="00727E30">
              <w:rPr>
                <w:rFonts w:asciiTheme="minorHAnsi" w:hAnsiTheme="minorHAnsi" w:cstheme="minorHAnsi"/>
                <w:bCs/>
                <w:sz w:val="24"/>
              </w:rPr>
              <w:t>Mundru</w:t>
            </w:r>
            <w:r w:rsidR="00FE252F" w:rsidRPr="00FE252F">
              <w:rPr>
                <w:rFonts w:asciiTheme="minorHAnsi" w:hAnsiTheme="minorHAnsi" w:cstheme="minorHAnsi"/>
                <w:bCs/>
                <w:sz w:val="24"/>
              </w:rPr>
              <w:t xml:space="preserve"> Sai Sandeep</w:t>
            </w:r>
          </w:p>
        </w:tc>
        <w:tc>
          <w:tcPr>
            <w:tcW w:w="1917" w:type="dxa"/>
          </w:tcPr>
          <w:p w14:paraId="1DF11443" w14:textId="0A41E81E" w:rsidR="00FE252F" w:rsidRPr="00444389" w:rsidRDefault="00444389" w:rsidP="00FE252F">
            <w:pPr>
              <w:pStyle w:val="TableParagraph"/>
              <w:spacing w:line="268" w:lineRule="exact"/>
              <w:rPr>
                <w:rFonts w:asciiTheme="minorHAnsi" w:hAnsiTheme="minorHAnsi" w:cstheme="minorHAnsi"/>
                <w:bCs/>
                <w:sz w:val="24"/>
              </w:rPr>
            </w:pPr>
            <w:r w:rsidRPr="00444389">
              <w:rPr>
                <w:rFonts w:asciiTheme="minorHAnsi" w:hAnsiTheme="minorHAnsi" w:cstheme="minorHAnsi"/>
                <w:bCs/>
                <w:sz w:val="24"/>
              </w:rPr>
              <w:t>CSE</w:t>
            </w:r>
            <w:r w:rsidR="00727E30">
              <w:rPr>
                <w:rFonts w:asciiTheme="minorHAnsi" w:hAnsiTheme="minorHAnsi" w:cstheme="minorHAnsi"/>
                <w:bCs/>
                <w:sz w:val="24"/>
              </w:rPr>
              <w:t>(AI&amp;DS)</w:t>
            </w:r>
          </w:p>
        </w:tc>
        <w:tc>
          <w:tcPr>
            <w:tcW w:w="2171" w:type="dxa"/>
          </w:tcPr>
          <w:p w14:paraId="44A30A82" w14:textId="21B38B8A" w:rsidR="00FE252F" w:rsidRDefault="00444389" w:rsidP="00FE252F">
            <w:pPr>
              <w:pStyle w:val="TableParagraph"/>
              <w:tabs>
                <w:tab w:val="left" w:pos="954"/>
              </w:tabs>
              <w:spacing w:line="268" w:lineRule="exact"/>
              <w:rPr>
                <w:rFonts w:asciiTheme="minorHAnsi" w:hAnsiTheme="minorHAnsi" w:cstheme="minorHAnsi"/>
                <w:b/>
                <w:sz w:val="24"/>
              </w:rPr>
            </w:pPr>
            <w:r w:rsidRPr="00444389">
              <w:rPr>
                <w:rFonts w:asciiTheme="minorHAnsi" w:hAnsiTheme="minorHAnsi" w:cstheme="minorHAnsi"/>
                <w:bCs/>
                <w:sz w:val="24"/>
              </w:rPr>
              <w:t>3</w:t>
            </w:r>
            <w:r w:rsidRPr="00444389">
              <w:rPr>
                <w:rFonts w:asciiTheme="minorHAnsi" w:hAnsiTheme="minorHAnsi" w:cstheme="minorHAnsi"/>
                <w:bCs/>
                <w:sz w:val="24"/>
                <w:vertAlign w:val="superscript"/>
              </w:rPr>
              <w:t>rd</w:t>
            </w:r>
            <w:r w:rsidRPr="00444389">
              <w:rPr>
                <w:rFonts w:asciiTheme="minorHAnsi" w:hAnsiTheme="minorHAnsi" w:cstheme="minorHAnsi"/>
                <w:bCs/>
                <w:sz w:val="24"/>
              </w:rPr>
              <w:t xml:space="preserve"> year</w:t>
            </w:r>
          </w:p>
        </w:tc>
      </w:tr>
      <w:tr w:rsidR="00FE252F" w14:paraId="7AA57821" w14:textId="77777777" w:rsidTr="002C6A3D">
        <w:trPr>
          <w:trHeight w:val="3232"/>
        </w:trPr>
        <w:tc>
          <w:tcPr>
            <w:tcW w:w="9839" w:type="dxa"/>
            <w:gridSpan w:val="5"/>
          </w:tcPr>
          <w:p w14:paraId="79FF4249" w14:textId="77777777" w:rsidR="00FE252F" w:rsidRDefault="00FE252F" w:rsidP="00FE252F">
            <w:pPr>
              <w:pStyle w:val="TableParagraph"/>
              <w:spacing w:line="271" w:lineRule="exact"/>
              <w:rPr>
                <w:rFonts w:asciiTheme="minorHAnsi" w:hAnsiTheme="minorHAnsi" w:cstheme="minorHAnsi"/>
                <w:b/>
                <w:sz w:val="24"/>
              </w:rPr>
            </w:pPr>
            <w:r w:rsidRPr="00E22094">
              <w:rPr>
                <w:rFonts w:asciiTheme="minorHAnsi" w:hAnsiTheme="minorHAnsi" w:cstheme="minorHAnsi"/>
                <w:b/>
                <w:sz w:val="24"/>
              </w:rPr>
              <w:t>Abstract</w:t>
            </w:r>
            <w:r w:rsidRPr="00E22094">
              <w:rPr>
                <w:rFonts w:asciiTheme="minorHAnsi" w:hAnsiTheme="minorHAnsi" w:cstheme="minorHAnsi"/>
                <w:b/>
                <w:spacing w:val="-1"/>
                <w:sz w:val="24"/>
              </w:rPr>
              <w:t xml:space="preserve"> </w:t>
            </w:r>
            <w:r w:rsidRPr="00E22094">
              <w:rPr>
                <w:rFonts w:asciiTheme="minorHAnsi" w:hAnsiTheme="minorHAnsi" w:cstheme="minorHAnsi"/>
                <w:b/>
                <w:sz w:val="24"/>
              </w:rPr>
              <w:t>in 100</w:t>
            </w:r>
            <w:r w:rsidRPr="00E22094">
              <w:rPr>
                <w:rFonts w:asciiTheme="minorHAnsi" w:hAnsiTheme="minorHAnsi" w:cstheme="minorHAnsi"/>
                <w:b/>
                <w:spacing w:val="-1"/>
                <w:sz w:val="24"/>
              </w:rPr>
              <w:t xml:space="preserve"> </w:t>
            </w:r>
            <w:r w:rsidRPr="00E22094">
              <w:rPr>
                <w:rFonts w:asciiTheme="minorHAnsi" w:hAnsiTheme="minorHAnsi" w:cstheme="minorHAnsi"/>
                <w:b/>
                <w:sz w:val="24"/>
              </w:rPr>
              <w:t>Words:</w:t>
            </w:r>
          </w:p>
          <w:p w14:paraId="509EE434" w14:textId="4BAB01E8" w:rsidR="00FE252F" w:rsidRDefault="00444389" w:rsidP="00444389">
            <w:pPr>
              <w:pStyle w:val="TableParagraph"/>
              <w:numPr>
                <w:ilvl w:val="0"/>
                <w:numId w:val="2"/>
              </w:numPr>
              <w:tabs>
                <w:tab w:val="left" w:pos="954"/>
              </w:tabs>
              <w:spacing w:line="268" w:lineRule="exact"/>
              <w:jc w:val="both"/>
              <w:rPr>
                <w:rFonts w:asciiTheme="minorHAnsi" w:hAnsiTheme="minorHAnsi" w:cstheme="minorHAnsi"/>
                <w:b/>
                <w:sz w:val="24"/>
              </w:rPr>
            </w:pPr>
            <w:r w:rsidRPr="00444389">
              <w:rPr>
                <w:rFonts w:asciiTheme="minorHAnsi" w:hAnsiTheme="minorHAnsi" w:cstheme="minorHAnsi"/>
                <w:bCs/>
                <w:sz w:val="24"/>
              </w:rPr>
              <w:t>This study proposes a novel approach for fracture detection through X-ray analysis of palms and fingers. By utilizing advanced image processing techniques, fractures can be accurately identified and analyzed, aiding in timely medical intervention. The method capitalizes on the unique anatomical features of the hand, enhancing the accuracy of fracture detection compared to traditional methods. The proposed technique shows promising results in initial trials, demonstrating its potential to revolutionize fracture diagnosis in hand injuries. Implementation of this approach could significantly improve patient outcomes by facilitating early detection and appropriate treatment of fractures in the palm and fingers</w:t>
            </w:r>
            <w:r w:rsidRPr="00444389">
              <w:rPr>
                <w:rFonts w:asciiTheme="minorHAnsi" w:hAnsiTheme="minorHAnsi" w:cstheme="minorHAnsi"/>
                <w:b/>
                <w:sz w:val="24"/>
              </w:rPr>
              <w:t>.</w:t>
            </w:r>
          </w:p>
        </w:tc>
      </w:tr>
      <w:tr w:rsidR="00FE252F" w14:paraId="2D7EED60" w14:textId="77777777" w:rsidTr="002C6A3D">
        <w:trPr>
          <w:trHeight w:val="6475"/>
        </w:trPr>
        <w:tc>
          <w:tcPr>
            <w:tcW w:w="9839" w:type="dxa"/>
            <w:gridSpan w:val="5"/>
          </w:tcPr>
          <w:p w14:paraId="38FE70A4" w14:textId="21E1C06F" w:rsidR="00FE252F" w:rsidRDefault="00EF66E9" w:rsidP="00FE252F">
            <w:pPr>
              <w:pStyle w:val="TableParagraph"/>
              <w:spacing w:line="271" w:lineRule="exact"/>
              <w:rPr>
                <w:rFonts w:asciiTheme="minorHAnsi" w:hAnsiTheme="minorHAnsi" w:cstheme="minorHAnsi"/>
                <w:b/>
                <w:sz w:val="24"/>
              </w:rPr>
            </w:pPr>
            <w:r>
              <w:rPr>
                <w:rFonts w:asciiTheme="minorHAnsi" w:hAnsiTheme="minorHAnsi" w:cstheme="minorHAnsi"/>
                <w:b/>
                <w:noProof/>
                <w:sz w:val="24"/>
              </w:rPr>
              <w:drawing>
                <wp:anchor distT="0" distB="0" distL="114300" distR="114300" simplePos="0" relativeHeight="251661312" behindDoc="1" locked="0" layoutInCell="1" allowOverlap="1" wp14:anchorId="7B78ADD3" wp14:editId="21346C89">
                  <wp:simplePos x="0" y="0"/>
                  <wp:positionH relativeFrom="column">
                    <wp:posOffset>207645</wp:posOffset>
                  </wp:positionH>
                  <wp:positionV relativeFrom="paragraph">
                    <wp:posOffset>267970</wp:posOffset>
                  </wp:positionV>
                  <wp:extent cx="5661025" cy="3727450"/>
                  <wp:effectExtent l="0" t="0" r="0" b="6350"/>
                  <wp:wrapTight wrapText="bothSides">
                    <wp:wrapPolygon edited="0">
                      <wp:start x="0" y="0"/>
                      <wp:lineTo x="0" y="21526"/>
                      <wp:lineTo x="21515" y="21526"/>
                      <wp:lineTo x="21515" y="0"/>
                      <wp:lineTo x="0" y="0"/>
                    </wp:wrapPolygon>
                  </wp:wrapTight>
                  <wp:docPr id="2039807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07201" name="Picture 2039807201"/>
                          <pic:cNvPicPr/>
                        </pic:nvPicPr>
                        <pic:blipFill>
                          <a:blip r:embed="rId6">
                            <a:extLst>
                              <a:ext uri="{28A0092B-C50C-407E-A947-70E740481C1C}">
                                <a14:useLocalDpi xmlns:a14="http://schemas.microsoft.com/office/drawing/2010/main" val="0"/>
                              </a:ext>
                            </a:extLst>
                          </a:blip>
                          <a:stretch>
                            <a:fillRect/>
                          </a:stretch>
                        </pic:blipFill>
                        <pic:spPr>
                          <a:xfrm>
                            <a:off x="0" y="0"/>
                            <a:ext cx="5661025" cy="3727450"/>
                          </a:xfrm>
                          <a:prstGeom prst="rect">
                            <a:avLst/>
                          </a:prstGeom>
                        </pic:spPr>
                      </pic:pic>
                    </a:graphicData>
                  </a:graphic>
                  <wp14:sizeRelH relativeFrom="margin">
                    <wp14:pctWidth>0</wp14:pctWidth>
                  </wp14:sizeRelH>
                  <wp14:sizeRelV relativeFrom="margin">
                    <wp14:pctHeight>0</wp14:pctHeight>
                  </wp14:sizeRelV>
                </wp:anchor>
              </w:drawing>
            </w:r>
            <w:r w:rsidR="00FE252F">
              <w:rPr>
                <w:rFonts w:asciiTheme="minorHAnsi" w:hAnsiTheme="minorHAnsi" w:cstheme="minorHAnsi"/>
                <w:b/>
                <w:sz w:val="24"/>
              </w:rPr>
              <w:t>Block Diagram</w:t>
            </w:r>
            <w:r w:rsidR="002C6A3D">
              <w:rPr>
                <w:rFonts w:asciiTheme="minorHAnsi" w:hAnsiTheme="minorHAnsi" w:cstheme="minorHAnsi"/>
                <w:b/>
                <w:sz w:val="24"/>
              </w:rPr>
              <w:t>:</w:t>
            </w:r>
          </w:p>
          <w:p w14:paraId="04710C41" w14:textId="025C16C2" w:rsidR="002C6A3D" w:rsidRDefault="002C6A3D" w:rsidP="00FE252F">
            <w:pPr>
              <w:pStyle w:val="TableParagraph"/>
              <w:spacing w:line="271" w:lineRule="exact"/>
              <w:rPr>
                <w:rFonts w:asciiTheme="minorHAnsi" w:hAnsiTheme="minorHAnsi" w:cstheme="minorHAnsi"/>
                <w:b/>
                <w:sz w:val="24"/>
              </w:rPr>
            </w:pPr>
          </w:p>
          <w:p w14:paraId="013ED9AF" w14:textId="77777777" w:rsidR="00C03D83" w:rsidRDefault="00C03D83" w:rsidP="00C03D83">
            <w:pPr>
              <w:pStyle w:val="TableParagraph"/>
              <w:spacing w:line="271" w:lineRule="exact"/>
              <w:rPr>
                <w:rFonts w:asciiTheme="minorHAnsi" w:hAnsiTheme="minorHAnsi" w:cstheme="minorHAnsi"/>
                <w:b/>
                <w:sz w:val="24"/>
              </w:rPr>
            </w:pPr>
            <w:r>
              <w:rPr>
                <w:rFonts w:asciiTheme="minorHAnsi" w:hAnsiTheme="minorHAnsi" w:cstheme="minorHAnsi"/>
                <w:b/>
                <w:sz w:val="24"/>
              </w:rPr>
              <w:lastRenderedPageBreak/>
              <w:t>Project Outcome/ Result:</w:t>
            </w:r>
          </w:p>
          <w:p w14:paraId="25D99C26" w14:textId="77777777" w:rsidR="00C03D83" w:rsidRDefault="00C03D83" w:rsidP="00C03D83">
            <w:pPr>
              <w:pStyle w:val="TableParagraph"/>
              <w:tabs>
                <w:tab w:val="left" w:pos="954"/>
              </w:tabs>
              <w:spacing w:line="268" w:lineRule="exact"/>
              <w:rPr>
                <w:rFonts w:asciiTheme="minorHAnsi" w:hAnsiTheme="minorHAnsi" w:cstheme="minorHAnsi"/>
                <w:bCs/>
                <w:sz w:val="24"/>
              </w:rPr>
            </w:pPr>
          </w:p>
          <w:p w14:paraId="27187550" w14:textId="77777777" w:rsidR="009D50AD" w:rsidRDefault="00C03D83" w:rsidP="00EF66E9">
            <w:pPr>
              <w:pStyle w:val="TableParagraph"/>
              <w:tabs>
                <w:tab w:val="left" w:pos="954"/>
              </w:tabs>
              <w:spacing w:line="268" w:lineRule="exact"/>
              <w:jc w:val="both"/>
              <w:rPr>
                <w:rFonts w:asciiTheme="minorHAnsi" w:hAnsiTheme="minorHAnsi" w:cstheme="minorHAnsi"/>
                <w:bCs/>
                <w:sz w:val="24"/>
              </w:rPr>
            </w:pPr>
            <w:r w:rsidRPr="00C03D83">
              <w:rPr>
                <w:rFonts w:asciiTheme="minorHAnsi" w:hAnsiTheme="minorHAnsi" w:cstheme="minorHAnsi"/>
                <w:bCs/>
                <w:sz w:val="24"/>
              </w:rPr>
              <w:t>In developing a bone fracture detection system, the project's outcome and results encapsulate several key achievements. Firstly, the system demonstrates remarkable accuracy in identifying fractures within X-ray images. Through the implementation of advanced algorithms and machine learning techniques, the system reliably detects even subtle fractures, ensuring a high level of diagnostic precision. This accuracy significantly enhances the diagnostic capabilities of healthcare professionals, aiding in timely and accurate treatment decisions.</w:t>
            </w:r>
          </w:p>
          <w:p w14:paraId="36A096ED" w14:textId="77777777" w:rsidR="00EF66E9" w:rsidRDefault="00EF66E9" w:rsidP="00EF66E9">
            <w:pPr>
              <w:pStyle w:val="TableParagraph"/>
              <w:tabs>
                <w:tab w:val="left" w:pos="954"/>
              </w:tabs>
              <w:spacing w:line="268" w:lineRule="exact"/>
              <w:jc w:val="both"/>
              <w:rPr>
                <w:rFonts w:asciiTheme="minorHAnsi" w:hAnsiTheme="minorHAnsi" w:cstheme="minorHAnsi"/>
                <w:bCs/>
                <w:sz w:val="24"/>
              </w:rPr>
            </w:pPr>
            <w:r w:rsidRPr="00EF66E9">
              <w:rPr>
                <w:rFonts w:asciiTheme="minorHAnsi" w:hAnsiTheme="minorHAnsi" w:cstheme="minorHAnsi"/>
                <w:bCs/>
                <w:sz w:val="24"/>
              </w:rPr>
              <w:t>Moreover, the project yields an outcome of efficient processing, enabling swift analysis of X-ray images. By optimizing computational algorithms and leveraging parallel processing techniques, the system efficiently analyzes images, reducing the time required for diagnosis. This efficiency is instrumental in expediting patient care, particularly in emergency situations where rapid diagnosis is critical for initiating appropriate treatment.</w:t>
            </w:r>
          </w:p>
          <w:p w14:paraId="143417BA" w14:textId="19E217A6" w:rsidR="00EF66E9" w:rsidRPr="00EF66E9" w:rsidRDefault="00EF66E9" w:rsidP="00EF66E9">
            <w:pPr>
              <w:pStyle w:val="TableParagraph"/>
              <w:tabs>
                <w:tab w:val="left" w:pos="954"/>
              </w:tabs>
              <w:spacing w:line="268" w:lineRule="exact"/>
              <w:jc w:val="both"/>
              <w:rPr>
                <w:rFonts w:asciiTheme="minorHAnsi" w:hAnsiTheme="minorHAnsi" w:cstheme="minorHAnsi"/>
                <w:bCs/>
                <w:sz w:val="24"/>
              </w:rPr>
            </w:pPr>
            <w:r w:rsidRPr="00EF66E9">
              <w:rPr>
                <w:rFonts w:asciiTheme="minorHAnsi" w:hAnsiTheme="minorHAnsi" w:cstheme="minorHAnsi"/>
                <w:bCs/>
                <w:sz w:val="24"/>
              </w:rPr>
              <w:t>Additionally, the project emphasizes the development of a user-friendly interface, enhancing accessibility and usability for healthcare practitioners. The intuitive interface facilitates seamless interaction with the system, allowing users to easily upload X-ray images, interpret results, and access relevant patient information. Incorporating user feedback and ergonomic design principles, the interface promotes user satisfaction and confidence in utilizing the fracture detection system as an indispensable diagnostic tool.</w:t>
            </w:r>
          </w:p>
        </w:tc>
      </w:tr>
      <w:tr w:rsidR="00FE252F" w14:paraId="0293E82E" w14:textId="77777777" w:rsidTr="00260B50">
        <w:trPr>
          <w:trHeight w:val="3815"/>
        </w:trPr>
        <w:tc>
          <w:tcPr>
            <w:tcW w:w="9839" w:type="dxa"/>
            <w:gridSpan w:val="5"/>
          </w:tcPr>
          <w:p w14:paraId="01DDAA27" w14:textId="242DF2DB" w:rsidR="002C6A3D" w:rsidRPr="00260B50" w:rsidRDefault="00FE252F" w:rsidP="00FE252F">
            <w:pPr>
              <w:pStyle w:val="TableParagraph"/>
              <w:spacing w:line="271" w:lineRule="exact"/>
              <w:rPr>
                <w:rFonts w:asciiTheme="minorHAnsi" w:hAnsiTheme="minorHAnsi" w:cstheme="minorHAnsi"/>
                <w:b/>
                <w:sz w:val="24"/>
              </w:rPr>
            </w:pPr>
            <w:r>
              <w:rPr>
                <w:rFonts w:asciiTheme="minorHAnsi" w:hAnsiTheme="minorHAnsi" w:cstheme="minorHAnsi"/>
                <w:b/>
                <w:sz w:val="24"/>
              </w:rPr>
              <w:lastRenderedPageBreak/>
              <w:t>Conclusion:</w:t>
            </w:r>
          </w:p>
          <w:p w14:paraId="09D67003" w14:textId="121F9F6F" w:rsidR="002C6A3D" w:rsidRDefault="002C6A3D" w:rsidP="00FE252F">
            <w:pPr>
              <w:pStyle w:val="TableParagraph"/>
              <w:spacing w:line="271" w:lineRule="exact"/>
              <w:rPr>
                <w:rFonts w:asciiTheme="minorHAnsi" w:hAnsiTheme="minorHAnsi" w:cstheme="minorHAnsi"/>
                <w:b/>
                <w:sz w:val="24"/>
              </w:rPr>
            </w:pPr>
            <w:r w:rsidRPr="002C6A3D">
              <w:rPr>
                <w:rFonts w:asciiTheme="minorHAnsi" w:hAnsiTheme="minorHAnsi" w:cstheme="minorHAnsi"/>
                <w:bCs/>
                <w:sz w:val="24"/>
              </w:rPr>
              <w:t>In conclusion, our study presents a promising avenue for fracture detection through X-ray analysis of palms and fingers. Leveraging advanced image processing techniques, we have demonstrated the feasibility of accurate fracture identification, offering a potential breakthrough in medical diagnosis and treatment. The unique anatomical characteristics of the hand provide a reliable basis for this approach, enhancing diagnostic precision compared to conventional methods. Our findings underscore the importance of early detection and intervention in hand injuries, with the potential to significantly improve patient outcomes. Future research should focus on refining and validating this technique in clinical settings, paving the way for its integration into routine medical practice.</w:t>
            </w:r>
          </w:p>
        </w:tc>
      </w:tr>
    </w:tbl>
    <w:p w14:paraId="7F3ECBF4" w14:textId="77777777" w:rsidR="00A522AE" w:rsidRPr="00305129" w:rsidRDefault="00A522AE" w:rsidP="00305129"/>
    <w:sectPr w:rsidR="00A522AE" w:rsidRPr="0030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F592B"/>
    <w:multiLevelType w:val="hybridMultilevel"/>
    <w:tmpl w:val="FD8A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61CEB"/>
    <w:multiLevelType w:val="hybridMultilevel"/>
    <w:tmpl w:val="0EAA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452893">
    <w:abstractNumId w:val="1"/>
  </w:num>
  <w:num w:numId="2" w16cid:durableId="161516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5B"/>
    <w:rsid w:val="00140A55"/>
    <w:rsid w:val="001C151A"/>
    <w:rsid w:val="001E00FB"/>
    <w:rsid w:val="00260B50"/>
    <w:rsid w:val="002C6A3D"/>
    <w:rsid w:val="00305129"/>
    <w:rsid w:val="003D6D61"/>
    <w:rsid w:val="00444389"/>
    <w:rsid w:val="004A3341"/>
    <w:rsid w:val="004D1EF0"/>
    <w:rsid w:val="00530F35"/>
    <w:rsid w:val="00536D7C"/>
    <w:rsid w:val="005913E6"/>
    <w:rsid w:val="00592115"/>
    <w:rsid w:val="00620651"/>
    <w:rsid w:val="00666549"/>
    <w:rsid w:val="00682D4A"/>
    <w:rsid w:val="006864D6"/>
    <w:rsid w:val="006B2875"/>
    <w:rsid w:val="00727E30"/>
    <w:rsid w:val="00747B85"/>
    <w:rsid w:val="007C0821"/>
    <w:rsid w:val="007C18C7"/>
    <w:rsid w:val="008305D6"/>
    <w:rsid w:val="0084130E"/>
    <w:rsid w:val="0092015B"/>
    <w:rsid w:val="009303B7"/>
    <w:rsid w:val="009B361A"/>
    <w:rsid w:val="009D50AD"/>
    <w:rsid w:val="00A522AE"/>
    <w:rsid w:val="00A576B2"/>
    <w:rsid w:val="00AA71F0"/>
    <w:rsid w:val="00B76087"/>
    <w:rsid w:val="00BB0BD5"/>
    <w:rsid w:val="00BB2752"/>
    <w:rsid w:val="00C03D83"/>
    <w:rsid w:val="00C263F1"/>
    <w:rsid w:val="00CD2C73"/>
    <w:rsid w:val="00CD4D5C"/>
    <w:rsid w:val="00D344CC"/>
    <w:rsid w:val="00DD5477"/>
    <w:rsid w:val="00EF66E9"/>
    <w:rsid w:val="00F13CF3"/>
    <w:rsid w:val="00FC4B52"/>
    <w:rsid w:val="00FE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DDF6"/>
  <w15:docId w15:val="{AA05A856-8123-4007-A31D-52753645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05129"/>
    <w:pPr>
      <w:widowControl w:val="0"/>
      <w:autoSpaceDE w:val="0"/>
      <w:autoSpaceDN w:val="0"/>
      <w:spacing w:after="0" w:line="240" w:lineRule="auto"/>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7023-F722-4B9B-A1C0-9F85E889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Venkatrao vibrapatnam</cp:lastModifiedBy>
  <cp:revision>2</cp:revision>
  <dcterms:created xsi:type="dcterms:W3CDTF">2024-05-05T17:26:00Z</dcterms:created>
  <dcterms:modified xsi:type="dcterms:W3CDTF">2024-05-05T17:26:00Z</dcterms:modified>
</cp:coreProperties>
</file>