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F3C" w:rsidRDefault="00B50D0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DA6F3C" w:rsidRDefault="00B50D0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DA6F3C" w:rsidRDefault="00DA6F3C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508"/>
        <w:gridCol w:w="4508"/>
      </w:tblGrid>
      <w:tr w:rsidR="00DA6F3C">
        <w:tc>
          <w:tcPr>
            <w:tcW w:w="4508" w:type="dxa"/>
          </w:tcPr>
          <w:p w:rsidR="00DA6F3C" w:rsidRDefault="00B50D06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:rsidR="00DA6F3C" w:rsidRDefault="00B50D06">
            <w:pPr>
              <w:spacing w:after="0" w:line="240" w:lineRule="auto"/>
            </w:pPr>
            <w:r>
              <w:t>27 June 2025</w:t>
            </w:r>
          </w:p>
        </w:tc>
      </w:tr>
      <w:tr w:rsidR="00DA6F3C">
        <w:tc>
          <w:tcPr>
            <w:tcW w:w="4508" w:type="dxa"/>
          </w:tcPr>
          <w:p w:rsidR="00DA6F3C" w:rsidRDefault="00B50D06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:rsidR="00DA6F3C" w:rsidRDefault="00B61F09">
            <w:pPr>
              <w:spacing w:after="0" w:line="240" w:lineRule="auto"/>
            </w:pPr>
            <w:r w:rsidRPr="005C159C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LTVIP2025TMID40792</w:t>
            </w:r>
          </w:p>
        </w:tc>
      </w:tr>
      <w:tr w:rsidR="00DA6F3C">
        <w:tc>
          <w:tcPr>
            <w:tcW w:w="4508" w:type="dxa"/>
          </w:tcPr>
          <w:p w:rsidR="00DA6F3C" w:rsidRDefault="00B50D06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:rsidR="00DA6F3C" w:rsidRDefault="00B50D06">
            <w:pPr>
              <w:spacing w:after="0" w:line="240" w:lineRule="auto"/>
            </w:pPr>
            <w:r>
              <w:rPr>
                <w:lang w:val="en-US"/>
              </w:rPr>
              <w:t>Revoluting liver care:Predicting liver cirrhoss using advanced machine learning technique</w:t>
            </w:r>
          </w:p>
        </w:tc>
      </w:tr>
      <w:tr w:rsidR="00DA6F3C">
        <w:tc>
          <w:tcPr>
            <w:tcW w:w="4508" w:type="dxa"/>
          </w:tcPr>
          <w:p w:rsidR="00DA6F3C" w:rsidRDefault="00B50D06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DA6F3C" w:rsidRDefault="00B50D0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DA6F3C" w:rsidRDefault="00DA6F3C">
      <w:pPr>
        <w:rPr>
          <w:b/>
        </w:rPr>
      </w:pPr>
    </w:p>
    <w:p w:rsidR="00DA6F3C" w:rsidRDefault="00B50D0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DA6F3C" w:rsidRDefault="00B50D06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</w:t>
      </w:r>
      <w:r>
        <w:rPr>
          <w:rFonts w:ascii="Arial" w:eastAsia="Arial" w:hAnsi="Arial" w:cs="Arial"/>
          <w:color w:val="000000"/>
          <w:sz w:val="24"/>
          <w:szCs w:val="24"/>
        </w:rPr>
        <w:t>architecture is a complex process – with many sub-processes – that bridges the gap between business problems and technology solutions. Its goals are to:</w:t>
      </w:r>
    </w:p>
    <w:p w:rsidR="00DA6F3C" w:rsidRDefault="00B50D06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DA6F3C" w:rsidRDefault="00B50D0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</w:t>
      </w:r>
      <w:r>
        <w:rPr>
          <w:rFonts w:ascii="Arial" w:eastAsia="Arial" w:hAnsi="Arial" w:cs="Arial"/>
          <w:color w:val="000000"/>
          <w:sz w:val="24"/>
          <w:szCs w:val="24"/>
        </w:rPr>
        <w:t>s, behavior, and other aspects of the software to project stakeholders.</w:t>
      </w:r>
    </w:p>
    <w:p w:rsidR="00DA6F3C" w:rsidRDefault="00B50D0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DA6F3C" w:rsidRDefault="00B50D0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DA6F3C" w:rsidRDefault="00DA6F3C">
      <w:pPr>
        <w:rPr>
          <w:b/>
        </w:rPr>
      </w:pPr>
    </w:p>
    <w:p w:rsidR="00DA6F3C" w:rsidRDefault="00B50D0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Example - </w:t>
      </w:r>
      <w:r>
        <w:rPr>
          <w:rFonts w:ascii="Arial Black" w:hAnsi="Arial Black" w:cs="Arial Black"/>
          <w:lang w:val="en-US"/>
        </w:rPr>
        <w:t>Revoluting liver c</w:t>
      </w:r>
      <w:r>
        <w:rPr>
          <w:rFonts w:ascii="Arial Black" w:hAnsi="Arial Black" w:cs="Arial Black"/>
          <w:lang w:val="en-US"/>
        </w:rPr>
        <w:t>are</w:t>
      </w:r>
      <w:r>
        <w:rPr>
          <w:rFonts w:ascii="Arial" w:eastAsia="Arial" w:hAnsi="Arial" w:cs="Arial"/>
          <w:b/>
          <w:color w:val="000000"/>
          <w:sz w:val="24"/>
          <w:szCs w:val="24"/>
        </w:rPr>
        <w:t>Architecture Diagram</w:t>
      </w:r>
      <w:r>
        <w:rPr>
          <w:b/>
        </w:rPr>
        <w:t xml:space="preserve">: </w:t>
      </w:r>
    </w:p>
    <w:p w:rsidR="00DA6F3C" w:rsidRDefault="00B50D06">
      <w:pPr>
        <w:rPr>
          <w:b/>
        </w:rPr>
      </w:pPr>
      <w:r>
        <w:rPr>
          <w:rFonts w:ascii="SimSun" w:eastAsia="SimSun" w:hAnsi="SimSun" w:cs="SimSun"/>
          <w:noProof/>
          <w:sz w:val="24"/>
          <w:szCs w:val="24"/>
          <w:lang w:val="en-US" w:eastAsia="en-US"/>
        </w:rPr>
        <w:drawing>
          <wp:inline distT="0" distB="0" distL="114300" distR="114300">
            <wp:extent cx="5895340" cy="2671445"/>
            <wp:effectExtent l="0" t="0" r="10160" b="825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6F3C" w:rsidRDefault="00DA6F3C">
      <w:pPr>
        <w:tabs>
          <w:tab w:val="left" w:pos="5529"/>
        </w:tabs>
        <w:rPr>
          <w:b/>
        </w:rPr>
      </w:pPr>
    </w:p>
    <w:p w:rsidR="00DA6F3C" w:rsidRDefault="00B50D06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</w:p>
    <w:p w:rsidR="00DA6F3C" w:rsidRDefault="00B50D06">
      <w:pPr>
        <w:rPr>
          <w:b/>
        </w:rPr>
      </w:pPr>
      <w:r>
        <w:rPr>
          <w:b/>
        </w:rPr>
        <w:t xml:space="preserve">Reference: </w:t>
      </w:r>
      <w:bookmarkStart w:id="0" w:name="_GoBack"/>
      <w:r>
        <w:rPr>
          <w:b/>
        </w:rPr>
        <w:t>https://encryptedtbn0.gstatic.com/images?q=tbn:ANd9GcRQJbhcYyGoGcRclBwNjCbjLrp6vSQeGUNO9w&amp;s</w:t>
      </w:r>
      <w:bookmarkEnd w:id="0"/>
    </w:p>
    <w:sectPr w:rsidR="00DA6F3C" w:rsidSect="00DA6F3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0D06" w:rsidRDefault="00B50D06">
      <w:pPr>
        <w:spacing w:line="240" w:lineRule="auto"/>
      </w:pPr>
      <w:r>
        <w:separator/>
      </w:r>
    </w:p>
  </w:endnote>
  <w:endnote w:type="continuationSeparator" w:id="1">
    <w:p w:rsidR="00B50D06" w:rsidRDefault="00B50D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0124A6D-EEE5-4D12-85B0-1B6E14CF18B0}"/>
    <w:embedBold r:id="rId2" w:fontKey="{765E54B8-24DC-40CC-8E05-608BCE34BA6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5D41BB8-C9EC-4E8E-BCF7-589A24C2F1F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68E32F-833E-4F55-96F6-E6BF5AD5D1D9}"/>
    <w:embedItalic r:id="rId5" w:fontKey="{1A02608F-FD76-49F4-9085-DBF64A927AB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6047DC8C-A60E-429F-88FD-AE02B6EACB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7" w:fontKey="{4E47BC8A-371F-4A98-A741-97385A159303}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51D3E4C-C8B4-4708-8D2B-8EDE8C6FB099}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0D06" w:rsidRDefault="00B50D06">
      <w:pPr>
        <w:spacing w:after="0"/>
      </w:pPr>
      <w:r>
        <w:separator/>
      </w:r>
    </w:p>
  </w:footnote>
  <w:footnote w:type="continuationSeparator" w:id="1">
    <w:p w:rsidR="00B50D06" w:rsidRDefault="00B50D0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embedTrueTypeFonts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</w:compat>
  <w:rsids>
    <w:rsidRoot w:val="00E370AF"/>
    <w:rsid w:val="00085F4E"/>
    <w:rsid w:val="00267921"/>
    <w:rsid w:val="003B1BE9"/>
    <w:rsid w:val="00862077"/>
    <w:rsid w:val="00B50D06"/>
    <w:rsid w:val="00B61F09"/>
    <w:rsid w:val="00C36A3A"/>
    <w:rsid w:val="00DA6F3C"/>
    <w:rsid w:val="00E370AF"/>
    <w:rsid w:val="051A24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6F3C"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rsid w:val="00DA6F3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A6F3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A6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A6F3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A6F3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A6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DA6F3C"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sid w:val="00DA6F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DA6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rsid w:val="00DA6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sid w:val="00DA6F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uiPriority w:val="10"/>
    <w:qFormat/>
    <w:rsid w:val="00DA6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DA6F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A6F3C"/>
    <w:pPr>
      <w:ind w:left="720"/>
      <w:contextualSpacing/>
    </w:pPr>
  </w:style>
  <w:style w:type="table" w:customStyle="1" w:styleId="Style17">
    <w:name w:val="_Style 17"/>
    <w:basedOn w:val="TableNormal"/>
    <w:qFormat/>
    <w:rsid w:val="00DA6F3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A6F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Bhargavi</cp:lastModifiedBy>
  <cp:revision>4</cp:revision>
  <dcterms:created xsi:type="dcterms:W3CDTF">2022-10-03T08:27:00Z</dcterms:created>
  <dcterms:modified xsi:type="dcterms:W3CDTF">2025-06-30T14:00:00Z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2CFB6BA0D507457E9A37D83AC8C0B60F_13</vt:lpwstr>
  </property>
</Properties>
</file>